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440001-2025-28427</w:t>
      </w:r>
    </w:p>
    <w:p>
      <w:pPr>
        <w:pStyle w:val="null3"/>
        <w:jc w:val="center"/>
        <w:outlineLvl w:val="3"/>
      </w:pPr>
      <w:r>
        <w:rPr>
          <w:sz w:val="24"/>
          <w:b/>
        </w:rPr>
        <w:t>采购项目编号：</w:t>
      </w:r>
      <w:r>
        <w:rPr>
          <w:sz w:val="24"/>
          <w:b/>
        </w:rPr>
        <w:t>GPCGD253174HG209F</w:t>
      </w:r>
    </w:p>
    <w:p>
      <w:pPr>
        <w:pStyle w:val="null3"/>
        <w:jc w:val="center"/>
        <w:outlineLvl w:val="3"/>
      </w:pPr>
      <w:r>
        <w:rPr>
          <w:sz w:val="24"/>
          <w:b/>
        </w:rPr>
        <w:t>项目名称：</w:t>
      </w:r>
      <w:r>
        <w:rPr>
          <w:sz w:val="24"/>
          <w:b/>
        </w:rPr>
        <w:t>广东省县域医共体医疗设备更新项目（原中央苏区）——电子鼻咽喉镜</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广东省县域医共体医疗设备更新项目（原中央苏区）——电子鼻咽喉镜</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广东省县域医共体医疗设备更新项目（原中央苏区）——电子鼻咽喉镜</w:t>
      </w:r>
    </w:p>
    <w:p>
      <w:pPr>
        <w:pStyle w:val="null3"/>
        <w:ind w:firstLine="480"/>
      </w:pPr>
      <w:r>
        <w:rPr/>
        <w:t>采购计划编号：</w:t>
      </w:r>
      <w:r>
        <w:rPr/>
        <w:t>440001-2025-28427</w:t>
      </w:r>
    </w:p>
    <w:p>
      <w:pPr>
        <w:pStyle w:val="null3"/>
        <w:ind w:firstLine="480"/>
      </w:pPr>
      <w:r>
        <w:rPr/>
        <w:t>采购项目编号：</w:t>
      </w:r>
      <w:r>
        <w:rPr/>
        <w:t>GPCGD253174HG209F</w:t>
      </w:r>
    </w:p>
    <w:p>
      <w:pPr>
        <w:pStyle w:val="null3"/>
        <w:ind w:firstLine="480"/>
      </w:pPr>
      <w:r>
        <w:rPr/>
        <w:t>采购方式：</w:t>
      </w:r>
      <w:r>
        <w:rPr/>
        <w:t>公开招标</w:t>
      </w:r>
    </w:p>
    <w:p>
      <w:pPr>
        <w:pStyle w:val="null3"/>
        <w:ind w:firstLine="480"/>
      </w:pPr>
      <w:r>
        <w:rPr/>
        <w:t>预算金额：</w:t>
      </w:r>
      <w:r>
        <w:rPr/>
        <w:t>2,180,000.00</w:t>
      </w:r>
      <w:r>
        <w:rPr/>
        <w:t>元</w:t>
      </w:r>
    </w:p>
    <w:p>
      <w:pPr>
        <w:pStyle w:val="null3"/>
        <w:outlineLvl w:val="3"/>
      </w:pPr>
      <w:r>
        <w:rPr>
          <w:sz w:val="24"/>
          <w:b/>
        </w:rPr>
        <w:t>2.项目内容及需求情况（采购项目技术规格、参数及要求）</w:t>
      </w:r>
    </w:p>
    <w:p>
      <w:pPr>
        <w:pStyle w:val="null3"/>
      </w:pPr>
      <w:r>
        <w:rPr/>
        <w:t>采购包1(电子鼻咽喉镜):</w:t>
      </w:r>
    </w:p>
    <w:p>
      <w:pPr>
        <w:pStyle w:val="null3"/>
      </w:pPr>
      <w:r>
        <w:rPr/>
        <w:t>采购包预算金额：2,180,000.00元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电子鼻咽喉镜</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采购包1（电子鼻咽喉镜）：</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w:t>
      </w:r>
      <w:r>
        <w:rPr>
          <w:sz w:val="21"/>
        </w:rPr>
        <w:t>1</w:t>
      </w: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 xml:space="preserve">10. </w:t>
      </w:r>
      <w:r>
        <w:rPr>
          <w:sz w:val="21"/>
        </w:rPr>
        <w:t>供应商所投产品应提供监督管理部门颁发的处于有效期内的《中华人民共和国医疗器械注册证》，提供证书复印件。</w:t>
      </w:r>
    </w:p>
    <w:p>
      <w:pPr>
        <w:pStyle w:val="null3"/>
        <w:ind w:firstLine="420"/>
      </w:pPr>
      <w:r>
        <w:rPr>
          <w:sz w:val="21"/>
        </w:rPr>
        <w:t>★</w:t>
      </w:r>
      <w:r>
        <w:rPr>
          <w:sz w:val="21"/>
        </w:rPr>
        <w:t>11.</w:t>
      </w:r>
      <w:r>
        <w:rPr>
          <w:sz w:val="21"/>
        </w:rPr>
        <w:t>本项目最高限价</w:t>
      </w:r>
      <w:r>
        <w:rPr>
          <w:sz w:val="21"/>
        </w:rPr>
        <w:t>208</w:t>
      </w:r>
      <w:r>
        <w:rPr>
          <w:sz w:val="21"/>
        </w:rPr>
        <w:t>万元，投标人报价不得超过本项目最高限价。</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医用内窥镜</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电子鼻咽喉镜</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218</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0"/>
          <w:b/>
        </w:rPr>
        <w:t>使用单位：</w:t>
      </w:r>
      <w:r>
        <w:rPr>
          <w:sz w:val="20"/>
        </w:rPr>
        <w:t>五华县中医医院、大埔县人民医院、五华县安流镇中心卫生院（五华县第二人民医院）、连平县第二人民医院</w:t>
      </w:r>
    </w:p>
    <w:p>
      <w:pPr>
        <w:pStyle w:val="null3"/>
        <w:ind w:firstLine="420"/>
      </w:pPr>
      <w:r>
        <w:rPr>
          <w:sz w:val="20"/>
        </w:rPr>
        <w:t>注：核心产品不包含材料及配件。</w:t>
      </w:r>
    </w:p>
    <w:p>
      <w:pPr>
        <w:pStyle w:val="null3"/>
        <w:jc w:val="both"/>
      </w:pPr>
      <w:r>
        <w:rPr>
          <w:sz w:val="24"/>
          <w:b/>
        </w:rPr>
        <w:t>二</w:t>
      </w:r>
      <w:r>
        <w:rPr>
          <w:sz w:val="28"/>
          <w:b/>
        </w:rPr>
        <w:t>、</w:t>
      </w:r>
      <w:r>
        <w:rPr>
          <w:sz w:val="24"/>
          <w:b/>
        </w:rPr>
        <w:t>技术要求</w:t>
      </w:r>
    </w:p>
    <w:p>
      <w:pPr>
        <w:pStyle w:val="null3"/>
        <w:ind w:firstLine="420"/>
      </w:pPr>
      <w:r>
        <w:rPr>
          <w:sz w:val="22"/>
          <w:b/>
        </w:rPr>
        <w:t>（一）配置要求（每台）</w:t>
      </w:r>
    </w:p>
    <w:p>
      <w:pPr>
        <w:pStyle w:val="null3"/>
        <w:ind w:firstLine="420"/>
      </w:pPr>
      <w:r>
        <w:rPr>
          <w:sz w:val="20"/>
        </w:rPr>
        <w:t>1</w:t>
      </w:r>
      <w:r>
        <w:rPr>
          <w:sz w:val="20"/>
        </w:rPr>
        <w:t>、一体式高清内窥镜摄像系统   1台</w:t>
      </w:r>
    </w:p>
    <w:p>
      <w:pPr>
        <w:pStyle w:val="null3"/>
        <w:ind w:firstLine="420"/>
      </w:pPr>
      <w:r>
        <w:rPr>
          <w:sz w:val="20"/>
        </w:rPr>
        <w:t>2</w:t>
      </w:r>
      <w:r>
        <w:rPr>
          <w:sz w:val="20"/>
        </w:rPr>
        <w:t>、电子鼻咽喉镜  1条</w:t>
      </w:r>
    </w:p>
    <w:p>
      <w:pPr>
        <w:pStyle w:val="null3"/>
        <w:ind w:firstLine="420"/>
      </w:pPr>
      <w:r>
        <w:rPr>
          <w:sz w:val="20"/>
        </w:rPr>
        <w:t>3</w:t>
      </w:r>
      <w:r>
        <w:rPr>
          <w:sz w:val="20"/>
        </w:rPr>
        <w:t>、治疗性电子鼻咽喉镜1条</w:t>
      </w:r>
    </w:p>
    <w:p>
      <w:pPr>
        <w:pStyle w:val="null3"/>
        <w:ind w:firstLine="420"/>
      </w:pPr>
      <w:r>
        <w:rPr>
          <w:sz w:val="20"/>
        </w:rPr>
        <w:t>4</w:t>
      </w:r>
      <w:r>
        <w:rPr>
          <w:sz w:val="20"/>
        </w:rPr>
        <w:t>、监视器1台</w:t>
      </w:r>
    </w:p>
    <w:p>
      <w:pPr>
        <w:pStyle w:val="null3"/>
        <w:ind w:firstLine="420"/>
      </w:pPr>
      <w:r>
        <w:rPr>
          <w:sz w:val="20"/>
        </w:rPr>
        <w:t>5</w:t>
      </w:r>
      <w:r>
        <w:rPr>
          <w:sz w:val="20"/>
        </w:rPr>
        <w:t>、台车 1台</w:t>
      </w:r>
    </w:p>
    <w:p>
      <w:pPr>
        <w:pStyle w:val="null3"/>
        <w:ind w:firstLine="420"/>
      </w:pPr>
      <w:r>
        <w:rPr>
          <w:sz w:val="20"/>
        </w:rPr>
        <w:t>6</w:t>
      </w:r>
      <w:r>
        <w:rPr>
          <w:sz w:val="20"/>
        </w:rPr>
        <w:t>、图像工作站</w:t>
      </w:r>
    </w:p>
    <w:p>
      <w:pPr>
        <w:pStyle w:val="null3"/>
        <w:ind w:firstLine="420"/>
      </w:pPr>
      <w:r>
        <w:rPr>
          <w:sz w:val="20"/>
        </w:rPr>
        <w:t>7</w:t>
      </w:r>
      <w:r>
        <w:rPr>
          <w:sz w:val="20"/>
        </w:rPr>
        <w:t>、清洗槽 1套</w:t>
      </w:r>
    </w:p>
    <w:p>
      <w:pPr>
        <w:pStyle w:val="null3"/>
        <w:ind w:firstLine="420"/>
      </w:pPr>
      <w:r>
        <w:rPr>
          <w:sz w:val="22"/>
          <w:b/>
        </w:rPr>
        <w:t>（二）主要技术要求</w:t>
      </w:r>
    </w:p>
    <w:p>
      <w:pPr>
        <w:pStyle w:val="null3"/>
        <w:ind w:firstLine="402"/>
      </w:pPr>
      <w:r>
        <w:rPr>
          <w:sz w:val="20"/>
          <w:b/>
        </w:rPr>
        <w:t>1.</w:t>
      </w:r>
      <w:r>
        <w:rPr>
          <w:sz w:val="20"/>
          <w:b/>
        </w:rPr>
        <w:t>高清内窥镜摄像系统</w:t>
      </w:r>
    </w:p>
    <w:p>
      <w:pPr>
        <w:pStyle w:val="null3"/>
        <w:ind w:firstLine="400"/>
      </w:pPr>
      <w:r>
        <w:rPr>
          <w:sz w:val="20"/>
        </w:rPr>
        <w:t>1.1</w:t>
      </w:r>
      <w:r>
        <w:rPr>
          <w:sz w:val="20"/>
        </w:rPr>
        <w:t>采用集成光源的一体式设计、前面板配有≥8英寸的触摸屏；</w:t>
      </w:r>
    </w:p>
    <w:p>
      <w:pPr>
        <w:pStyle w:val="null3"/>
        <w:ind w:firstLine="400"/>
      </w:pPr>
      <w:r>
        <w:rPr>
          <w:sz w:val="20"/>
        </w:rPr>
        <w:t>1.2 1080P 60Hz</w:t>
      </w:r>
      <w:r>
        <w:rPr>
          <w:sz w:val="20"/>
        </w:rPr>
        <w:t>信号输出，具备DVI和SDI信号输出接口各≥2个，USB接口≥3个；</w:t>
      </w:r>
    </w:p>
    <w:p>
      <w:pPr>
        <w:pStyle w:val="null3"/>
        <w:ind w:firstLine="400"/>
      </w:pPr>
      <w:r>
        <w:rPr>
          <w:sz w:val="20"/>
        </w:rPr>
        <w:t>▲1.3 全数字化图像处理，录制视频分辨率≥1920*1080。</w:t>
      </w:r>
    </w:p>
    <w:p>
      <w:pPr>
        <w:pStyle w:val="null3"/>
        <w:ind w:firstLine="400"/>
      </w:pPr>
      <w:r>
        <w:rPr>
          <w:sz w:val="20"/>
        </w:rPr>
        <w:t xml:space="preserve">1.4 </w:t>
      </w:r>
      <w:r>
        <w:rPr>
          <w:sz w:val="20"/>
        </w:rPr>
        <w:t>支持镜体热插拔，连接软硬镜时分别支持≥3种测光模式。</w:t>
      </w:r>
    </w:p>
    <w:p>
      <w:pPr>
        <w:pStyle w:val="null3"/>
        <w:ind w:firstLine="400"/>
      </w:pPr>
      <w:r>
        <w:rPr>
          <w:sz w:val="20"/>
        </w:rPr>
        <w:t xml:space="preserve">1.5 </w:t>
      </w:r>
      <w:r>
        <w:rPr>
          <w:sz w:val="20"/>
        </w:rPr>
        <w:t>图像及色彩增强，多级可调；色调与饱和度多级可调；对比度增强与自动增益。</w:t>
      </w:r>
    </w:p>
    <w:p>
      <w:pPr>
        <w:pStyle w:val="null3"/>
        <w:ind w:firstLine="400"/>
      </w:pPr>
      <w:r>
        <w:rPr>
          <w:sz w:val="20"/>
        </w:rPr>
        <w:t xml:space="preserve">1.6 </w:t>
      </w:r>
      <w:r>
        <w:rPr>
          <w:sz w:val="20"/>
        </w:rPr>
        <w:t>电子放大倍数≥4倍；</w:t>
      </w:r>
    </w:p>
    <w:p>
      <w:pPr>
        <w:pStyle w:val="null3"/>
        <w:ind w:firstLine="400"/>
      </w:pPr>
      <w:r>
        <w:rPr>
          <w:sz w:val="20"/>
        </w:rPr>
        <w:t xml:space="preserve">1.7 </w:t>
      </w:r>
      <w:r>
        <w:rPr>
          <w:sz w:val="20"/>
        </w:rPr>
        <w:t>摄像头具有快捷按钮，防水等级IPX7。</w:t>
      </w:r>
    </w:p>
    <w:p>
      <w:pPr>
        <w:pStyle w:val="null3"/>
        <w:ind w:firstLine="400"/>
      </w:pPr>
      <w:r>
        <w:rPr>
          <w:sz w:val="20"/>
        </w:rPr>
        <w:t xml:space="preserve">1.8 </w:t>
      </w:r>
      <w:r>
        <w:rPr>
          <w:sz w:val="20"/>
        </w:rPr>
        <w:t>具备≥3种特殊光照明模式。</w:t>
      </w:r>
    </w:p>
    <w:p>
      <w:pPr>
        <w:pStyle w:val="null3"/>
        <w:ind w:firstLine="400"/>
      </w:pPr>
      <w:r>
        <w:rPr>
          <w:sz w:val="20"/>
        </w:rPr>
        <w:t xml:space="preserve">1.9 </w:t>
      </w:r>
      <w:r>
        <w:rPr>
          <w:sz w:val="20"/>
        </w:rPr>
        <w:t>具备特殊成像功能，可提高病灶识别和早癌筛查的效率。</w:t>
      </w:r>
    </w:p>
    <w:p>
      <w:pPr>
        <w:pStyle w:val="null3"/>
        <w:ind w:firstLine="400"/>
      </w:pPr>
      <w:r>
        <w:rPr>
          <w:sz w:val="20"/>
        </w:rPr>
        <w:t xml:space="preserve">1.10 </w:t>
      </w:r>
      <w:r>
        <w:rPr>
          <w:sz w:val="20"/>
        </w:rPr>
        <w:t>具备增强白光、自动白平衡与白平衡记忆功能、手动与自动亮度多级调节功能；</w:t>
      </w:r>
    </w:p>
    <w:p>
      <w:pPr>
        <w:pStyle w:val="null3"/>
        <w:ind w:firstLine="400"/>
      </w:pPr>
      <w:r>
        <w:rPr>
          <w:sz w:val="20"/>
        </w:rPr>
        <w:t>▲1.11 具备去摩尔纹功能，可通过摄像头连接纤维镜并实现清晰视野。</w:t>
      </w:r>
    </w:p>
    <w:p>
      <w:pPr>
        <w:pStyle w:val="null3"/>
        <w:ind w:firstLine="400"/>
      </w:pPr>
      <w:r>
        <w:rPr>
          <w:sz w:val="20"/>
        </w:rPr>
        <w:t xml:space="preserve">1.12 </w:t>
      </w:r>
      <w:r>
        <w:rPr>
          <w:sz w:val="20"/>
        </w:rPr>
        <w:t>具备多种方式实现图像冻结功能。</w:t>
      </w:r>
    </w:p>
    <w:p>
      <w:pPr>
        <w:pStyle w:val="null3"/>
        <w:ind w:firstLine="400"/>
      </w:pPr>
      <w:r>
        <w:rPr>
          <w:sz w:val="20"/>
        </w:rPr>
        <w:t xml:space="preserve">1.13 </w:t>
      </w:r>
      <w:r>
        <w:rPr>
          <w:sz w:val="20"/>
        </w:rPr>
        <w:t>光源工作寿命≥50000小时；</w:t>
      </w:r>
    </w:p>
    <w:p>
      <w:pPr>
        <w:pStyle w:val="null3"/>
        <w:ind w:firstLine="402"/>
      </w:pPr>
      <w:r>
        <w:rPr>
          <w:sz w:val="20"/>
          <w:b/>
        </w:rPr>
        <w:t>2.</w:t>
      </w:r>
      <w:r>
        <w:rPr>
          <w:sz w:val="20"/>
          <w:b/>
        </w:rPr>
        <w:t>治疗性电子鼻咽喉内窥镜镜体参数：</w:t>
      </w:r>
    </w:p>
    <w:p>
      <w:pPr>
        <w:pStyle w:val="null3"/>
        <w:ind w:firstLine="400"/>
      </w:pPr>
      <w:r>
        <w:rPr>
          <w:sz w:val="20"/>
        </w:rPr>
        <w:t>▲2.1视场角≥120°、景深范围2~50mm；</w:t>
      </w:r>
    </w:p>
    <w:p>
      <w:pPr>
        <w:pStyle w:val="null3"/>
        <w:ind w:firstLine="400"/>
      </w:pPr>
      <w:r>
        <w:rPr>
          <w:sz w:val="20"/>
        </w:rPr>
        <w:t>2.2</w:t>
      </w:r>
      <w:r>
        <w:rPr>
          <w:sz w:val="20"/>
        </w:rPr>
        <w:t>工作长度≥300mm、弯曲角度：上弯≥130°，下弯≥130°；</w:t>
      </w:r>
    </w:p>
    <w:p>
      <w:pPr>
        <w:pStyle w:val="null3"/>
        <w:ind w:firstLine="400"/>
      </w:pPr>
      <w:r>
        <w:rPr>
          <w:sz w:val="20"/>
        </w:rPr>
        <w:t>2.3</w:t>
      </w:r>
      <w:r>
        <w:rPr>
          <w:sz w:val="20"/>
        </w:rPr>
        <w:t>具有远程控制按钮、具备弯曲角度锁定功能；</w:t>
      </w:r>
    </w:p>
    <w:p>
      <w:pPr>
        <w:pStyle w:val="null3"/>
        <w:ind w:firstLine="400"/>
      </w:pPr>
      <w:r>
        <w:rPr>
          <w:sz w:val="20"/>
        </w:rPr>
        <w:t>▲2.4 头端部外径≤4.8mm、主软管外径≤5.0mm、器械孔道内径≥2.0mm；</w:t>
      </w:r>
    </w:p>
    <w:p>
      <w:pPr>
        <w:pStyle w:val="null3"/>
        <w:ind w:firstLine="400"/>
      </w:pPr>
      <w:r>
        <w:rPr>
          <w:sz w:val="20"/>
        </w:rPr>
        <w:t xml:space="preserve">2.5 </w:t>
      </w:r>
      <w:r>
        <w:rPr>
          <w:sz w:val="20"/>
        </w:rPr>
        <w:t>吸引量≥200mL/min；</w:t>
      </w:r>
    </w:p>
    <w:p>
      <w:pPr>
        <w:pStyle w:val="null3"/>
        <w:ind w:firstLine="400"/>
      </w:pPr>
      <w:r>
        <w:rPr>
          <w:sz w:val="20"/>
        </w:rPr>
        <w:t xml:space="preserve">2.6 </w:t>
      </w:r>
      <w:r>
        <w:rPr>
          <w:sz w:val="20"/>
        </w:rPr>
        <w:t>支持戊二醛浸泡消毒和灭菌，有镜体信息存储功能。</w:t>
      </w:r>
    </w:p>
    <w:p>
      <w:pPr>
        <w:pStyle w:val="null3"/>
        <w:ind w:firstLine="402"/>
      </w:pPr>
      <w:r>
        <w:rPr>
          <w:sz w:val="20"/>
          <w:b/>
        </w:rPr>
        <w:t>3.</w:t>
      </w:r>
      <w:r>
        <w:rPr>
          <w:sz w:val="20"/>
          <w:b/>
        </w:rPr>
        <w:t>电子鼻咽喉内窥镜镜体参数：</w:t>
      </w:r>
    </w:p>
    <w:p>
      <w:pPr>
        <w:pStyle w:val="null3"/>
        <w:ind w:firstLine="400"/>
      </w:pPr>
      <w:r>
        <w:rPr>
          <w:sz w:val="20"/>
        </w:rPr>
        <w:t>▲3.1视场角≥120°、景深范围2~50mm；</w:t>
      </w:r>
    </w:p>
    <w:p>
      <w:pPr>
        <w:pStyle w:val="null3"/>
        <w:ind w:firstLine="400"/>
      </w:pPr>
      <w:r>
        <w:rPr>
          <w:sz w:val="20"/>
        </w:rPr>
        <w:t xml:space="preserve">3.2 </w:t>
      </w:r>
      <w:r>
        <w:rPr>
          <w:sz w:val="20"/>
        </w:rPr>
        <w:t>工作长度≥300mm、弯曲角度：上弯≥130°，下弯≥130°；</w:t>
      </w:r>
    </w:p>
    <w:p>
      <w:pPr>
        <w:pStyle w:val="null3"/>
        <w:ind w:firstLine="400"/>
      </w:pPr>
      <w:r>
        <w:rPr>
          <w:sz w:val="20"/>
        </w:rPr>
        <w:t>▲3.3头端部外径≤3.9mm、主软管外径≤3.6mm；</w:t>
      </w:r>
    </w:p>
    <w:p>
      <w:pPr>
        <w:pStyle w:val="null3"/>
        <w:ind w:firstLine="400"/>
      </w:pPr>
      <w:r>
        <w:rPr>
          <w:sz w:val="20"/>
        </w:rPr>
        <w:t>3.4</w:t>
      </w:r>
      <w:r>
        <w:rPr>
          <w:sz w:val="20"/>
        </w:rPr>
        <w:t>具有远程控制按钮；</w:t>
      </w:r>
    </w:p>
    <w:p>
      <w:pPr>
        <w:pStyle w:val="null3"/>
        <w:ind w:firstLine="400"/>
      </w:pPr>
      <w:r>
        <w:rPr>
          <w:sz w:val="20"/>
        </w:rPr>
        <w:t>3.5</w:t>
      </w:r>
      <w:r>
        <w:rPr>
          <w:sz w:val="20"/>
        </w:rPr>
        <w:t>支持戊二醛浸泡消毒和灭菌；</w:t>
      </w:r>
    </w:p>
    <w:p>
      <w:pPr>
        <w:pStyle w:val="null3"/>
        <w:ind w:left="405"/>
      </w:pPr>
      <w:r>
        <w:rPr>
          <w:sz w:val="20"/>
          <w:b/>
        </w:rPr>
        <w:t>4.</w:t>
      </w:r>
      <w:r>
        <w:rPr>
          <w:sz w:val="20"/>
          <w:b/>
        </w:rPr>
        <w:t>监视器：</w:t>
      </w:r>
      <w:r>
        <w:rPr>
          <w:sz w:val="20"/>
        </w:rPr>
        <w:t>≥27英寸的2K监视器，监视器具有DVI、SDI、RGB等多种视频输入接口</w:t>
      </w:r>
    </w:p>
    <w:p>
      <w:pPr>
        <w:pStyle w:val="null3"/>
        <w:ind w:firstLine="402"/>
      </w:pPr>
      <w:r>
        <w:rPr>
          <w:sz w:val="20"/>
          <w:b/>
        </w:rPr>
        <w:t>5.</w:t>
      </w:r>
      <w:r>
        <w:rPr>
          <w:sz w:val="20"/>
          <w:b/>
        </w:rPr>
        <w:t>台车：</w:t>
      </w:r>
      <w:r>
        <w:rPr>
          <w:sz w:val="20"/>
        </w:rPr>
        <w:t>一键电源开关，带隔离电源、键盘托盘，层板高度可调；可支撑2个导光部插头；可同时悬挂一个摄像头和两条内镜。</w:t>
      </w:r>
    </w:p>
    <w:p>
      <w:pPr>
        <w:pStyle w:val="null3"/>
        <w:ind w:firstLine="420"/>
      </w:pPr>
      <w:r>
        <w:rPr>
          <w:sz w:val="28"/>
          <w:b/>
        </w:rPr>
        <w:t>三、商务要求</w:t>
      </w:r>
    </w:p>
    <w:p>
      <w:pPr>
        <w:pStyle w:val="null3"/>
        <w:ind w:firstLine="422"/>
        <w:jc w:val="both"/>
      </w:pPr>
      <w:r>
        <w:rPr>
          <w:sz w:val="21"/>
          <w:b/>
        </w:rPr>
        <w:t>(</w:t>
      </w:r>
      <w:r>
        <w:rPr>
          <w:sz w:val="21"/>
          <w:b/>
        </w:rPr>
        <w:t>一）报价要求</w:t>
      </w:r>
    </w:p>
    <w:p>
      <w:pPr>
        <w:pStyle w:val="null3"/>
        <w:ind w:firstLine="400"/>
        <w:jc w:val="both"/>
      </w:pPr>
      <w:r>
        <w:rPr>
          <w:sz w:val="20"/>
        </w:rPr>
        <w:t>1.</w:t>
      </w:r>
      <w:r>
        <w:rPr>
          <w:sz w:val="20"/>
        </w:rPr>
        <w:t>供应商报价应包括人工、机械、采购、运输、安装、调试、税费、相关部门验收及保修期内的维护保养、新设备接入医院相关信息系统等所有费用，以及供应商认为必要的其他货物、材料、服务费用。</w:t>
      </w:r>
    </w:p>
    <w:p>
      <w:pPr>
        <w:pStyle w:val="null3"/>
        <w:ind w:firstLine="400"/>
        <w:jc w:val="both"/>
      </w:pPr>
      <w:r>
        <w:rPr>
          <w:sz w:val="20"/>
        </w:rPr>
        <w:t>2.</w:t>
      </w:r>
      <w:r>
        <w:rPr>
          <w:sz w:val="20"/>
        </w:rPr>
        <w:t>供应商应自行增加货物正常、合法、安全运行及使用所必须但采购文件没有包含的所有设备、版权、专利等一切费用。</w:t>
      </w:r>
    </w:p>
    <w:p>
      <w:pPr>
        <w:pStyle w:val="null3"/>
        <w:ind w:firstLine="400"/>
        <w:jc w:val="both"/>
      </w:pPr>
      <w:r>
        <w:rPr>
          <w:sz w:val="20"/>
        </w:rPr>
        <w:t>3.</w:t>
      </w:r>
      <w:r>
        <w:rPr>
          <w:sz w:val="20"/>
        </w:rPr>
        <w:t>供应商必须自行考虑本项目在实施期间的一切可能产生的费用。在合同执行过程中，采购人将不再另行支付与本项目相关的任何费用。</w:t>
      </w:r>
    </w:p>
    <w:p>
      <w:pPr>
        <w:pStyle w:val="null3"/>
        <w:ind w:firstLine="420"/>
      </w:pPr>
      <w:r>
        <w:rPr>
          <w:sz w:val="21"/>
          <w:b/>
        </w:rPr>
        <w:t>（二）供货要求</w:t>
      </w:r>
    </w:p>
    <w:p>
      <w:pPr>
        <w:pStyle w:val="null3"/>
        <w:ind w:firstLine="420"/>
      </w:pPr>
      <w:r>
        <w:rPr>
          <w:sz w:val="21"/>
          <w:b/>
        </w:rPr>
        <w:t>1</w:t>
      </w:r>
      <w:r>
        <w:rPr>
          <w:sz w:val="21"/>
          <w:b/>
        </w:rPr>
        <w:t>、交付时间（期限）：</w:t>
      </w:r>
      <w:r>
        <w:rPr>
          <w:sz w:val="21"/>
        </w:rPr>
        <w:t>合同签订后，30天内交付使用。</w:t>
      </w:r>
    </w:p>
    <w:p>
      <w:pPr>
        <w:pStyle w:val="null3"/>
        <w:ind w:firstLine="420"/>
      </w:pPr>
      <w:r>
        <w:rPr>
          <w:sz w:val="21"/>
          <w:b/>
        </w:rPr>
        <w:t>2</w:t>
      </w:r>
      <w:r>
        <w:rPr>
          <w:sz w:val="21"/>
          <w:b/>
        </w:rPr>
        <w:t>、交付地点（范围）</w:t>
      </w:r>
      <w:r>
        <w:rPr>
          <w:sz w:val="21"/>
        </w:rPr>
        <w:t>：使用单位或采购人指定地点（广东省内）</w:t>
      </w:r>
    </w:p>
    <w:p>
      <w:pPr>
        <w:pStyle w:val="null3"/>
        <w:ind w:firstLine="420"/>
      </w:pPr>
      <w:r>
        <w:rPr>
          <w:sz w:val="21"/>
          <w:b/>
        </w:rPr>
        <w:t>3</w:t>
      </w:r>
      <w:r>
        <w:rPr>
          <w:sz w:val="21"/>
          <w:b/>
        </w:rPr>
        <w:t>、交付内容：</w:t>
      </w:r>
    </w:p>
    <w:p>
      <w:pPr>
        <w:pStyle w:val="null3"/>
        <w:ind w:firstLine="420"/>
      </w:pPr>
      <w:r>
        <w:rPr>
          <w:sz w:val="21"/>
        </w:rPr>
        <w:t>超高清电子胃肠镜系统及依采购文件要求的全部货物</w:t>
      </w:r>
      <w:r>
        <w:rPr>
          <w:sz w:val="20"/>
          <w:color w:val="000000"/>
        </w:rPr>
        <w:t>（包含配件）</w:t>
      </w:r>
      <w:r>
        <w:rPr>
          <w:sz w:val="21"/>
        </w:rPr>
        <w:t>、包装及资料、文件（如装箱单、保修单、随箱介质等）。</w:t>
      </w:r>
    </w:p>
    <w:p>
      <w:pPr>
        <w:pStyle w:val="null3"/>
        <w:ind w:firstLine="413"/>
      </w:pPr>
      <w:r>
        <w:rPr>
          <w:sz w:val="21"/>
          <w:b/>
        </w:rPr>
        <w:t>4</w:t>
      </w:r>
      <w:r>
        <w:rPr>
          <w:sz w:val="21"/>
          <w:b/>
        </w:rPr>
        <w:t>、包装和运输要求：</w:t>
      </w:r>
    </w:p>
    <w:p>
      <w:pPr>
        <w:pStyle w:val="null3"/>
        <w:ind w:firstLine="420"/>
        <w:jc w:val="both"/>
      </w:pPr>
      <w:r>
        <w:rPr>
          <w:sz w:val="21"/>
          <w:color w:val="000000"/>
        </w:rPr>
        <w:t>（1）货物如有包装，包装要求应符合《商品包装政府采购需求标准》。</w:t>
      </w:r>
    </w:p>
    <w:p>
      <w:pPr>
        <w:pStyle w:val="null3"/>
        <w:ind w:firstLine="420"/>
        <w:jc w:val="both"/>
      </w:pPr>
      <w:r>
        <w:rPr>
          <w:sz w:val="21"/>
          <w:color w:val="000000"/>
        </w:rPr>
        <w:t>（2）中标供应商负责货物运输过程中的质量及安全保障，货物装卸车、货物现场的搬运由中标供应商负责，由此产生的费用均由中标供应商承担。</w:t>
      </w:r>
    </w:p>
    <w:p>
      <w:pPr>
        <w:pStyle w:val="null3"/>
        <w:ind w:firstLine="420"/>
        <w:jc w:val="both"/>
      </w:pPr>
      <w:r>
        <w:rPr>
          <w:sz w:val="21"/>
          <w:color w:val="000000"/>
        </w:rPr>
        <w:t>（3）货物必须提供装箱清单，按装箱清单验收货物。</w:t>
      </w:r>
    </w:p>
    <w:p>
      <w:pPr>
        <w:pStyle w:val="null3"/>
        <w:ind w:firstLine="420"/>
        <w:jc w:val="both"/>
      </w:pPr>
      <w:r>
        <w:rPr>
          <w:sz w:val="21"/>
          <w:color w:val="000000"/>
        </w:rPr>
        <w:t>（4）货物在现场的保管由中标供应商负责，直至项目安装、验收完毕。</w:t>
      </w:r>
    </w:p>
    <w:p>
      <w:pPr>
        <w:pStyle w:val="null3"/>
        <w:ind w:firstLine="420"/>
        <w:jc w:val="both"/>
      </w:pPr>
      <w:r>
        <w:rPr>
          <w:sz w:val="21"/>
          <w:color w:val="000000"/>
        </w:rPr>
        <w:t>（5）货物在安装调试验收合格前的保险由中标供应商负责，中标供应商负责其派出的现场服务人员人身意外保险。</w:t>
      </w:r>
    </w:p>
    <w:p>
      <w:pPr>
        <w:pStyle w:val="null3"/>
        <w:ind w:firstLine="420"/>
        <w:jc w:val="both"/>
      </w:pPr>
      <w:r>
        <w:rPr>
          <w:sz w:val="21"/>
          <w:color w:val="000000"/>
        </w:rPr>
        <w:t>（6）货物运至使用单位指定的使用现场的包装、保险及运输等环节和费用均由中标供应商负责。</w:t>
      </w:r>
    </w:p>
    <w:p>
      <w:pPr>
        <w:pStyle w:val="null3"/>
        <w:ind w:firstLine="420"/>
      </w:pPr>
      <w:r>
        <w:rPr>
          <w:sz w:val="21"/>
          <w:b/>
        </w:rPr>
        <w:t>5</w:t>
      </w:r>
      <w:r>
        <w:rPr>
          <w:sz w:val="21"/>
          <w:b/>
        </w:rPr>
        <w:t>、交付方式：</w:t>
      </w:r>
    </w:p>
    <w:p>
      <w:pPr>
        <w:pStyle w:val="null3"/>
        <w:ind w:firstLine="420"/>
      </w:pPr>
      <w:r>
        <w:rPr>
          <w:sz w:val="21"/>
        </w:rPr>
        <w:t>现场实物交付</w:t>
      </w:r>
    </w:p>
    <w:p>
      <w:pPr>
        <w:pStyle w:val="null3"/>
        <w:ind w:firstLine="420"/>
      </w:pPr>
      <w:r>
        <w:rPr>
          <w:sz w:val="21"/>
          <w:b/>
        </w:rPr>
        <w:t>6</w:t>
      </w:r>
      <w:r>
        <w:rPr>
          <w:sz w:val="21"/>
          <w:b/>
        </w:rPr>
        <w:t>、到货检验：</w:t>
      </w:r>
    </w:p>
    <w:p>
      <w:pPr>
        <w:pStyle w:val="null3"/>
        <w:ind w:firstLine="420"/>
      </w:pPr>
      <w:r>
        <w:rPr>
          <w:sz w:val="21"/>
        </w:rPr>
        <w:t>（1）货物为原制造商12个月内制造的全新产品，整机无污染，无侵权行为、表面无划损、无任何缺陷隐患，在中国境内可依常规安全合法使用。货物为原厂商未启封全新包装，具出厂合格证，序列号、包装箱号与出厂批号一致，并可追索查阅。</w:t>
      </w:r>
    </w:p>
    <w:p>
      <w:pPr>
        <w:pStyle w:val="null3"/>
        <w:ind w:firstLine="420"/>
        <w:jc w:val="left"/>
      </w:pPr>
      <w:r>
        <w:rPr>
          <w:sz w:val="21"/>
        </w:rPr>
        <w:t>（2）货物的包装必须是制造商原厂包装，其包装均应有良好的防湿、防锈、防潮、防雨、防腐及防碰撞的措施。凡由于包装不良造成的损失和由此产生的费用均由中标供应商承担。</w:t>
      </w:r>
    </w:p>
    <w:p>
      <w:pPr>
        <w:pStyle w:val="null3"/>
        <w:ind w:firstLine="420"/>
        <w:jc w:val="left"/>
      </w:pPr>
      <w:r>
        <w:rPr>
          <w:sz w:val="21"/>
        </w:rPr>
        <w:t>（</w:t>
      </w:r>
      <w:r>
        <w:rPr>
          <w:sz w:val="21"/>
        </w:rPr>
        <w:t>3</w:t>
      </w:r>
      <w:r>
        <w:rPr>
          <w:sz w:val="21"/>
        </w:rPr>
        <w:t>）到货后由使用单位与采购单位共同组织开箱验收；</w:t>
      </w:r>
    </w:p>
    <w:p>
      <w:pPr>
        <w:pStyle w:val="null3"/>
        <w:ind w:firstLine="420"/>
        <w:jc w:val="left"/>
      </w:pPr>
      <w:r>
        <w:rPr>
          <w:sz w:val="21"/>
        </w:rPr>
        <w:t>（</w:t>
      </w:r>
      <w:r>
        <w:rPr>
          <w:sz w:val="21"/>
        </w:rPr>
        <w:t>4</w:t>
      </w:r>
      <w:r>
        <w:rPr>
          <w:sz w:val="21"/>
        </w:rPr>
        <w:t>）检查外观完整性、数量、配置、附件、技术资料等；</w:t>
      </w:r>
    </w:p>
    <w:p>
      <w:pPr>
        <w:pStyle w:val="null3"/>
        <w:ind w:firstLine="420"/>
        <w:jc w:val="left"/>
      </w:pPr>
      <w:r>
        <w:rPr>
          <w:sz w:val="21"/>
        </w:rPr>
        <w:t>（</w:t>
      </w:r>
      <w:r>
        <w:rPr>
          <w:sz w:val="21"/>
        </w:rPr>
        <w:t>5</w:t>
      </w:r>
      <w:r>
        <w:rPr>
          <w:sz w:val="21"/>
        </w:rPr>
        <w:t>）发现缺损或不符要求的，供应商应在</w:t>
      </w:r>
      <w:r>
        <w:rPr>
          <w:sz w:val="21"/>
        </w:rPr>
        <w:t>7</w:t>
      </w:r>
      <w:r>
        <w:rPr>
          <w:sz w:val="21"/>
        </w:rPr>
        <w:t>天内处理。</w:t>
      </w:r>
    </w:p>
    <w:p>
      <w:pPr>
        <w:pStyle w:val="null3"/>
        <w:ind w:firstLine="420"/>
        <w:jc w:val="left"/>
      </w:pPr>
      <w:r>
        <w:rPr>
          <w:sz w:val="21"/>
        </w:rPr>
        <w:t>（</w:t>
      </w:r>
      <w:r>
        <w:rPr>
          <w:sz w:val="21"/>
        </w:rPr>
        <w:t>6</w:t>
      </w:r>
      <w:r>
        <w:rPr>
          <w:sz w:val="21"/>
        </w:rPr>
        <w:t>）所投产品如为进口产品，需提供报关审批相关材料以及原厂授权证明。</w:t>
      </w:r>
    </w:p>
    <w:p>
      <w:pPr>
        <w:pStyle w:val="null3"/>
        <w:ind w:firstLine="420"/>
      </w:pPr>
      <w:r>
        <w:rPr>
          <w:sz w:val="21"/>
          <w:b/>
        </w:rPr>
        <w:t>7</w:t>
      </w:r>
      <w:r>
        <w:rPr>
          <w:sz w:val="21"/>
          <w:b/>
        </w:rPr>
        <w:t>、交付清单：</w:t>
      </w:r>
    </w:p>
    <w:p>
      <w:pPr>
        <w:pStyle w:val="null3"/>
        <w:ind w:firstLine="420"/>
        <w:jc w:val="both"/>
      </w:pPr>
      <w:r>
        <w:rPr>
          <w:sz w:val="21"/>
        </w:rPr>
        <w:t>随箱清单与招标项目要求一致，</w:t>
      </w:r>
      <w:r>
        <w:rPr>
          <w:sz w:val="21"/>
        </w:rPr>
        <w:t>含产品清单、合格证、质检报告、说明书、保修卡等。</w:t>
      </w:r>
    </w:p>
    <w:p>
      <w:pPr>
        <w:pStyle w:val="null3"/>
        <w:ind w:firstLine="413"/>
      </w:pPr>
      <w:r>
        <w:rPr>
          <w:sz w:val="21"/>
          <w:b/>
        </w:rPr>
        <w:t>8</w:t>
      </w:r>
      <w:r>
        <w:rPr>
          <w:sz w:val="21"/>
          <w:b/>
        </w:rPr>
        <w:t>、安装调试要求：</w:t>
      </w:r>
    </w:p>
    <w:p>
      <w:pPr>
        <w:pStyle w:val="null3"/>
        <w:ind w:firstLine="400"/>
      </w:pPr>
      <w:r>
        <w:rPr>
          <w:sz w:val="20"/>
          <w:color w:val="000000"/>
        </w:rPr>
        <w:t>（1）</w:t>
      </w:r>
      <w:r>
        <w:rPr>
          <w:sz w:val="21"/>
          <w:color w:val="000000"/>
        </w:rPr>
        <w:t>到货后5个工作日内</w:t>
      </w:r>
      <w:r>
        <w:rPr>
          <w:sz w:val="20"/>
          <w:color w:val="000000"/>
        </w:rPr>
        <w:t>委派专门的技术人员负责设备的调试并现场讲解，安装调试时须对各安装场地内的其它设备、设施实施良好保护措施。</w:t>
      </w:r>
    </w:p>
    <w:p>
      <w:pPr>
        <w:pStyle w:val="null3"/>
        <w:ind w:firstLine="400"/>
      </w:pPr>
      <w:r>
        <w:rPr>
          <w:sz w:val="20"/>
          <w:color w:val="000000"/>
        </w:rPr>
        <w:t>（2）中标供应商负责本项目所有设备的安装调试以及所有必须的线材及备件等。</w:t>
      </w:r>
    </w:p>
    <w:p>
      <w:pPr>
        <w:pStyle w:val="null3"/>
        <w:ind w:firstLine="420"/>
      </w:pPr>
      <w:r>
        <w:rPr>
          <w:sz w:val="21"/>
          <w:b/>
        </w:rPr>
        <w:t>（三）使用及培训要求</w:t>
      </w:r>
    </w:p>
    <w:p>
      <w:pPr>
        <w:pStyle w:val="null3"/>
        <w:ind w:firstLine="420"/>
      </w:pPr>
      <w:r>
        <w:rPr>
          <w:sz w:val="21"/>
          <w:b/>
        </w:rPr>
        <w:t>1</w:t>
      </w:r>
      <w:r>
        <w:rPr>
          <w:sz w:val="21"/>
          <w:b/>
        </w:rPr>
        <w:t>、技术支持：</w:t>
      </w:r>
    </w:p>
    <w:p>
      <w:pPr>
        <w:pStyle w:val="null3"/>
        <w:ind w:firstLine="420"/>
        <w:jc w:val="both"/>
      </w:pPr>
      <w:r>
        <w:rPr>
          <w:sz w:val="21"/>
        </w:rPr>
        <w:t>（</w:t>
      </w:r>
      <w:r>
        <w:rPr>
          <w:sz w:val="21"/>
        </w:rPr>
        <w:t>1</w:t>
      </w:r>
      <w:r>
        <w:rPr>
          <w:sz w:val="21"/>
        </w:rPr>
        <w:t>）技术支持：中标供应商应满足使用单位的售后服务紧急需求，提供</w:t>
      </w:r>
      <w:r>
        <w:rPr>
          <w:sz w:val="21"/>
        </w:rPr>
        <w:t>24</w:t>
      </w:r>
      <w:r>
        <w:rPr>
          <w:sz w:val="21"/>
        </w:rPr>
        <w:t>小时的全方位技术支持和售后服务。对使用单位的故障通知，中标供应商在接报后</w:t>
      </w:r>
      <w:r>
        <w:rPr>
          <w:sz w:val="21"/>
        </w:rPr>
        <w:t>1</w:t>
      </w:r>
      <w:r>
        <w:rPr>
          <w:sz w:val="21"/>
        </w:rPr>
        <w:t>小时内响应，</w:t>
      </w:r>
      <w:r>
        <w:rPr>
          <w:sz w:val="21"/>
        </w:rPr>
        <w:t>12</w:t>
      </w:r>
      <w:r>
        <w:rPr>
          <w:sz w:val="21"/>
        </w:rPr>
        <w:t>小时内到达现场，</w:t>
      </w:r>
      <w:r>
        <w:rPr>
          <w:sz w:val="21"/>
        </w:rPr>
        <w:t>72</w:t>
      </w:r>
      <w:r>
        <w:rPr>
          <w:sz w:val="21"/>
        </w:rPr>
        <w:t>小时内处理完毕。若在</w:t>
      </w:r>
      <w:r>
        <w:rPr>
          <w:sz w:val="21"/>
        </w:rPr>
        <w:t>72</w:t>
      </w:r>
      <w:r>
        <w:rPr>
          <w:sz w:val="21"/>
        </w:rPr>
        <w:t>小时内仍未能有效解决故障的，中标供应商提供同一档次的货物给使用单位临时使用，确保使用单位的业务正常开展。费用包含在报价内。</w:t>
      </w:r>
    </w:p>
    <w:p>
      <w:pPr>
        <w:pStyle w:val="null3"/>
        <w:ind w:firstLine="420"/>
        <w:jc w:val="both"/>
      </w:pPr>
      <w:r>
        <w:rPr>
          <w:sz w:val="21"/>
        </w:rPr>
        <w:t>（</w:t>
      </w:r>
      <w:r>
        <w:rPr>
          <w:sz w:val="21"/>
        </w:rPr>
        <w:t>2</w:t>
      </w:r>
      <w:r>
        <w:rPr>
          <w:sz w:val="21"/>
        </w:rPr>
        <w:t>）培训要求</w:t>
      </w:r>
    </w:p>
    <w:p>
      <w:pPr>
        <w:pStyle w:val="null3"/>
        <w:ind w:firstLine="420"/>
        <w:jc w:val="both"/>
      </w:pPr>
      <w:r>
        <w:rPr>
          <w:sz w:val="21"/>
        </w:rPr>
        <w:t>培训内容：设备操作流程、日常维护、故障排除。</w:t>
      </w:r>
    </w:p>
    <w:p>
      <w:pPr>
        <w:pStyle w:val="null3"/>
        <w:ind w:firstLine="420"/>
        <w:jc w:val="both"/>
      </w:pPr>
      <w:r>
        <w:rPr>
          <w:sz w:val="21"/>
        </w:rPr>
        <w:t>培训方式：现场培训与线上培训相结合。</w:t>
      </w:r>
    </w:p>
    <w:p>
      <w:pPr>
        <w:pStyle w:val="null3"/>
        <w:ind w:firstLine="420"/>
        <w:jc w:val="both"/>
      </w:pPr>
      <w:r>
        <w:rPr>
          <w:sz w:val="21"/>
        </w:rPr>
        <w:t>培训具体要求：培训应安排专业技术人员现场指导进行，确保使用方操作人员能够熟练操作和维护设备。</w:t>
      </w:r>
    </w:p>
    <w:p>
      <w:pPr>
        <w:pStyle w:val="null3"/>
        <w:ind w:firstLine="420"/>
        <w:jc w:val="both"/>
      </w:pPr>
      <w:r>
        <w:rPr>
          <w:sz w:val="21"/>
        </w:rPr>
        <w:t>培训人数及时长：根据使用方需求培训技术人员。</w:t>
      </w:r>
    </w:p>
    <w:p>
      <w:pPr>
        <w:pStyle w:val="null3"/>
        <w:ind w:firstLine="420"/>
        <w:jc w:val="both"/>
      </w:pPr>
      <w:r>
        <w:rPr>
          <w:sz w:val="21"/>
        </w:rPr>
        <w:t>设备原理与操作流程培训：供应商需提供现场培训，设备升级或软件更新后，需提供补充培训（远程或现场），费用包含在报价内。</w:t>
      </w:r>
    </w:p>
    <w:p>
      <w:pPr>
        <w:pStyle w:val="null3"/>
        <w:ind w:firstLine="420"/>
        <w:jc w:val="both"/>
      </w:pPr>
      <w:r>
        <w:rPr>
          <w:sz w:val="21"/>
        </w:rPr>
        <w:t>日常维护与故障排除培训：合同期内提供年度复训（可选远程或现场）</w:t>
      </w:r>
    </w:p>
    <w:p>
      <w:pPr>
        <w:pStyle w:val="null3"/>
        <w:ind w:firstLine="420"/>
        <w:jc w:val="both"/>
      </w:pPr>
      <w:r>
        <w:rPr>
          <w:sz w:val="21"/>
        </w:rPr>
        <w:t>实操与答疑：无限期提供线上答疑。</w:t>
      </w:r>
    </w:p>
    <w:p>
      <w:pPr>
        <w:pStyle w:val="null3"/>
        <w:ind w:left="630"/>
      </w:pPr>
      <w:r>
        <w:rPr>
          <w:sz w:val="21"/>
          <w:b/>
        </w:rPr>
        <w:t>（四）质量及售后服务要求</w:t>
      </w:r>
    </w:p>
    <w:p>
      <w:pPr>
        <w:pStyle w:val="null3"/>
        <w:ind w:firstLine="420"/>
      </w:pPr>
      <w:r>
        <w:rPr>
          <w:sz w:val="20"/>
        </w:rPr>
        <w:t xml:space="preserve"> 1.</w:t>
      </w:r>
      <w:r>
        <w:rPr>
          <w:sz w:val="20"/>
        </w:rPr>
        <w:t>质量保证期</w:t>
      </w:r>
      <w:r>
        <w:rPr>
          <w:sz w:val="20"/>
        </w:rPr>
        <w:t>(</w:t>
      </w:r>
      <w:r>
        <w:rPr>
          <w:sz w:val="20"/>
        </w:rPr>
        <w:t>简称“质保期”</w:t>
      </w:r>
      <w:r>
        <w:rPr>
          <w:sz w:val="20"/>
        </w:rPr>
        <w:t>):</w:t>
      </w:r>
      <w:r>
        <w:rPr>
          <w:sz w:val="20"/>
        </w:rPr>
        <w:t>整机</w:t>
      </w:r>
      <w:r>
        <w:rPr>
          <w:sz w:val="20"/>
        </w:rPr>
        <w:t>(</w:t>
      </w:r>
      <w:r>
        <w:rPr>
          <w:sz w:val="20"/>
        </w:rPr>
        <w:t>硬件、软件</w:t>
      </w:r>
      <w:r>
        <w:rPr>
          <w:sz w:val="20"/>
        </w:rPr>
        <w:t>)</w:t>
      </w:r>
      <w:r>
        <w:rPr>
          <w:sz w:val="20"/>
        </w:rPr>
        <w:t>保修不少于</w:t>
      </w:r>
      <w:r>
        <w:rPr>
          <w:sz w:val="20"/>
        </w:rPr>
        <w:t>36</w:t>
      </w:r>
      <w:r>
        <w:rPr>
          <w:sz w:val="20"/>
        </w:rPr>
        <w:t>个月，终身维修。</w:t>
      </w:r>
    </w:p>
    <w:p>
      <w:pPr>
        <w:pStyle w:val="null3"/>
        <w:ind w:firstLine="420"/>
      </w:pPr>
      <w:r>
        <w:rPr>
          <w:sz w:val="20"/>
        </w:rPr>
        <w:t>2.</w:t>
      </w:r>
      <w:r>
        <w:rPr>
          <w:sz w:val="21"/>
          <w:b/>
        </w:rPr>
        <w:t>质量及售后服务要求：</w:t>
      </w:r>
    </w:p>
    <w:p>
      <w:pPr>
        <w:pStyle w:val="null3"/>
        <w:ind w:firstLine="420"/>
      </w:pPr>
      <w:r>
        <w:rPr>
          <w:sz w:val="20"/>
        </w:rPr>
        <w:t>若生产制造商提供更优质的服务则按生产制造商的标准执行。质保期自双方代表在验收报告上签字之日起计算。保修期内由生产厂家负责维修而非经销商维修，且国内有</w:t>
      </w:r>
      <w:r>
        <w:rPr>
          <w:sz w:val="20"/>
        </w:rPr>
        <w:t>800</w:t>
      </w:r>
      <w:r>
        <w:rPr>
          <w:sz w:val="20"/>
        </w:rPr>
        <w:t>或</w:t>
      </w:r>
      <w:r>
        <w:rPr>
          <w:sz w:val="20"/>
        </w:rPr>
        <w:t>400</w:t>
      </w:r>
      <w:r>
        <w:rPr>
          <w:sz w:val="20"/>
        </w:rPr>
        <w:t>电话售后服务系统，提供</w:t>
      </w:r>
      <w:r>
        <w:rPr>
          <w:sz w:val="20"/>
        </w:rPr>
        <w:t>800</w:t>
      </w:r>
      <w:r>
        <w:rPr>
          <w:sz w:val="20"/>
        </w:rPr>
        <w:t>或</w:t>
      </w:r>
      <w:r>
        <w:rPr>
          <w:sz w:val="20"/>
        </w:rPr>
        <w:t>400</w:t>
      </w:r>
      <w:r>
        <w:rPr>
          <w:sz w:val="20"/>
        </w:rPr>
        <w:t>电话号码。所有费用均以包含在报价中，不另外收取费用。</w:t>
      </w:r>
    </w:p>
    <w:p>
      <w:pPr>
        <w:pStyle w:val="null3"/>
        <w:ind w:firstLine="420"/>
      </w:pPr>
      <w:r>
        <w:rPr>
          <w:sz w:val="20"/>
        </w:rPr>
        <w:t>质保期内因非人为因素而出现产品质量及安装问题，由供应商负责包修、包换或包退，并承担因此而产生的一切费用</w:t>
      </w:r>
      <w:r>
        <w:rPr>
          <w:sz w:val="20"/>
        </w:rPr>
        <w:t>:</w:t>
      </w:r>
      <w:r>
        <w:rPr>
          <w:sz w:val="20"/>
        </w:rPr>
        <w:t>如货物或零部件因非人为因素出现故障而造成短期停用时，则质保期相应顺延，如停用时间累计超过</w:t>
      </w:r>
      <w:r>
        <w:rPr>
          <w:sz w:val="20"/>
        </w:rPr>
        <w:t xml:space="preserve"> 60</w:t>
      </w:r>
      <w:r>
        <w:rPr>
          <w:sz w:val="20"/>
        </w:rPr>
        <w:t>天则质保期重新计算；如供应商无法提供质保服务，则由原厂家承担质保服务条款。</w:t>
      </w:r>
    </w:p>
    <w:p>
      <w:pPr>
        <w:pStyle w:val="null3"/>
        <w:ind w:firstLine="420"/>
      </w:pPr>
      <w:r>
        <w:rPr>
          <w:sz w:val="20"/>
        </w:rPr>
        <w:t>中标方技术人员应至少每</w:t>
      </w:r>
      <w:r>
        <w:rPr>
          <w:sz w:val="20"/>
        </w:rPr>
        <w:t>6</w:t>
      </w:r>
      <w:r>
        <w:rPr>
          <w:sz w:val="20"/>
        </w:rPr>
        <w:t>个月上门对设备进行维护保养。满足使用单位的售后服务紧急需求，提供</w:t>
      </w:r>
      <w:r>
        <w:rPr>
          <w:sz w:val="20"/>
        </w:rPr>
        <w:t xml:space="preserve"> 24 </w:t>
      </w:r>
      <w:r>
        <w:rPr>
          <w:sz w:val="20"/>
        </w:rPr>
        <w:t>小时的全方位技术支持和售后服务，保证开机率</w:t>
      </w:r>
      <w:r>
        <w:rPr>
          <w:sz w:val="20"/>
        </w:rPr>
        <w:t>95%</w:t>
      </w:r>
      <w:r>
        <w:rPr>
          <w:sz w:val="20"/>
        </w:rPr>
        <w:t>以上，以满足使用单位要求。对使用单位的故障通知，供应商在接报后</w:t>
      </w:r>
      <w:r>
        <w:rPr>
          <w:sz w:val="20"/>
        </w:rPr>
        <w:t>1</w:t>
      </w:r>
      <w:r>
        <w:rPr>
          <w:sz w:val="20"/>
        </w:rPr>
        <w:t>小时内响应，</w:t>
      </w:r>
      <w:r>
        <w:rPr>
          <w:sz w:val="20"/>
        </w:rPr>
        <w:t>24</w:t>
      </w:r>
      <w:r>
        <w:rPr>
          <w:sz w:val="20"/>
        </w:rPr>
        <w:t>小时内到达现场检修，</w:t>
      </w:r>
      <w:r>
        <w:rPr>
          <w:sz w:val="20"/>
        </w:rPr>
        <w:t>72</w:t>
      </w:r>
      <w:r>
        <w:rPr>
          <w:sz w:val="20"/>
        </w:rPr>
        <w:t>小时内解决问题。特殊情况需与使用单位说明情况，并提供代用货物，保证使用单位的正常工作使用，确保使用单位的业务正常开展。</w:t>
      </w:r>
    </w:p>
    <w:p>
      <w:pPr>
        <w:pStyle w:val="null3"/>
        <w:ind w:firstLine="420"/>
      </w:pPr>
      <w:r>
        <w:rPr>
          <w:sz w:val="20"/>
        </w:rPr>
        <w:t>规定时间内未处理完毕的，中标人提供不低于同等档次货物供用户使用至故障货物能正常使用为止。如果需要更换配件的，要求更换的配件跟被更换的品牌类型相一致或者是同类同一档次的替代品，后者需征得用户方管理人员同意。如须增加非中标人的货物和配件，中标人应协助解决。</w:t>
      </w:r>
    </w:p>
    <w:p>
      <w:pPr>
        <w:pStyle w:val="null3"/>
        <w:ind w:firstLine="420"/>
      </w:pP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20"/>
      </w:pPr>
      <w:r>
        <w:rPr>
          <w:sz w:val="20"/>
        </w:rPr>
        <w:t>因货物的质量问题而发生争议，由第三方权威检测机构进行质量鉴定。货物符合质量标准的，鉴定费用由使用单位承担</w:t>
      </w:r>
      <w:r>
        <w:rPr>
          <w:sz w:val="20"/>
        </w:rPr>
        <w:t>;</w:t>
      </w:r>
      <w:r>
        <w:rPr>
          <w:sz w:val="20"/>
        </w:rPr>
        <w:t>货物不符合质量标准的，鉴定费用由供应商承担。</w:t>
      </w:r>
    </w:p>
    <w:p>
      <w:pPr>
        <w:pStyle w:val="null3"/>
        <w:ind w:firstLine="420"/>
      </w:pPr>
      <w:r>
        <w:rPr>
          <w:sz w:val="20"/>
        </w:rPr>
        <w:t>供应商两次维修仍不能达到合同约定的质量标准和厂家的质量标准，使用单位有权退货，并依法追究中标人的违约责任。</w:t>
      </w:r>
    </w:p>
    <w:p>
      <w:pPr>
        <w:pStyle w:val="null3"/>
        <w:ind w:firstLine="420"/>
      </w:pPr>
      <w:r>
        <w:rPr>
          <w:sz w:val="20"/>
        </w:rPr>
        <w:t>供应商提供包括但不限于满足货物安装、使用、专用安装维修工具、日常维修工具和维护的技术文件，如设备和附件装箱清单、产品合格证、产品检验报告、保修服务卡、使用说明</w:t>
      </w:r>
      <w:r>
        <w:rPr>
          <w:sz w:val="20"/>
        </w:rPr>
        <w:t>(</w:t>
      </w:r>
      <w:r>
        <w:rPr>
          <w:sz w:val="20"/>
        </w:rPr>
        <w:t>原版正本</w:t>
      </w:r>
      <w:r>
        <w:rPr>
          <w:sz w:val="20"/>
        </w:rPr>
        <w:t>)</w:t>
      </w:r>
      <w:r>
        <w:rPr>
          <w:sz w:val="20"/>
        </w:rPr>
        <w:t>中文维护手册。</w:t>
      </w:r>
    </w:p>
    <w:p>
      <w:pPr>
        <w:pStyle w:val="null3"/>
        <w:ind w:firstLine="420"/>
      </w:pPr>
      <w:r>
        <w:rPr>
          <w:sz w:val="21"/>
          <w:b/>
        </w:rPr>
        <w:t>（五）验收要求</w:t>
      </w:r>
    </w:p>
    <w:p>
      <w:pPr>
        <w:pStyle w:val="null3"/>
        <w:ind w:firstLine="400"/>
        <w:jc w:val="both"/>
      </w:pPr>
      <w:r>
        <w:rPr>
          <w:sz w:val="20"/>
        </w:rPr>
        <w:t>1.</w:t>
      </w:r>
      <w:r>
        <w:rPr>
          <w:sz w:val="20"/>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00"/>
        <w:jc w:val="both"/>
      </w:pPr>
      <w:r>
        <w:rPr>
          <w:sz w:val="20"/>
        </w:rPr>
        <w:t>2.</w:t>
      </w:r>
      <w:r>
        <w:rPr>
          <w:sz w:val="20"/>
        </w:rPr>
        <w:t>货物为原厂商未启封全新包装，具出厂合格证，序列号、包装箱号与出厂批号一致，并可追索查阅。所有随设备的附件必须齐全。</w:t>
      </w:r>
    </w:p>
    <w:p>
      <w:pPr>
        <w:pStyle w:val="null3"/>
        <w:ind w:firstLine="400"/>
        <w:jc w:val="both"/>
      </w:pPr>
      <w:r>
        <w:rPr>
          <w:sz w:val="20"/>
        </w:rPr>
        <w:t>3.</w:t>
      </w:r>
      <w:r>
        <w:rPr>
          <w:sz w:val="20"/>
        </w:rPr>
        <w:t>中标人应将关键主机设备的用户手册、保修手册、有关单证资料及配备件、随机工具等交付给使用单位，使用操作及安全须知等重要资料应附有中文说明。</w:t>
      </w:r>
    </w:p>
    <w:p>
      <w:pPr>
        <w:pStyle w:val="null3"/>
        <w:ind w:firstLine="400"/>
        <w:jc w:val="both"/>
      </w:pPr>
      <w:r>
        <w:rPr>
          <w:sz w:val="20"/>
        </w:rPr>
        <w:t>4.</w:t>
      </w:r>
      <w:r>
        <w:rPr>
          <w:sz w:val="20"/>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00"/>
        <w:jc w:val="both"/>
      </w:pPr>
      <w:r>
        <w:rPr>
          <w:sz w:val="20"/>
        </w:rPr>
        <w:t>5.</w:t>
      </w:r>
      <w:r>
        <w:rPr>
          <w:sz w:val="20"/>
        </w:rPr>
        <w:t>中标人应按财政审批的要求，提供有关货物资料，并做好填报申请材料的工作，使用单位予以配合；因中标人原因导致财政审批无法按时完成的，中标人自行承担有关的责任。</w:t>
      </w:r>
    </w:p>
    <w:p>
      <w:pPr>
        <w:pStyle w:val="null3"/>
        <w:ind w:firstLine="400"/>
        <w:jc w:val="both"/>
      </w:pPr>
      <w:r>
        <w:rPr>
          <w:sz w:val="20"/>
        </w:rPr>
        <w:t>6.</w:t>
      </w:r>
      <w:r>
        <w:rPr>
          <w:sz w:val="20"/>
        </w:rPr>
        <w:t>涉及需进行消毒、拆卸的器械，应提供拆卸、消毒的详细使用说明并对消毒人员进行培训。</w:t>
      </w:r>
    </w:p>
    <w:p>
      <w:pPr>
        <w:pStyle w:val="null3"/>
        <w:ind w:firstLine="420"/>
      </w:pPr>
      <w:r>
        <w:rPr>
          <w:sz w:val="21"/>
          <w:b/>
        </w:rPr>
        <w:t>（六）付款条件</w:t>
      </w:r>
    </w:p>
    <w:p>
      <w:pPr>
        <w:pStyle w:val="null3"/>
        <w:ind w:firstLine="315"/>
        <w:jc w:val="both"/>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ind w:firstLine="315"/>
        <w:jc w:val="both"/>
      </w:pPr>
      <w:r>
        <w:rPr>
          <w:sz w:val="21"/>
        </w:rPr>
        <w:t>收款方、出具发票方、合同乙方均必须一致。如有变更，必须以书面方式通知对方并加盖财务专用章。</w:t>
      </w:r>
    </w:p>
    <w:p>
      <w:pPr>
        <w:pStyle w:val="null3"/>
        <w:ind w:firstLine="420"/>
        <w:jc w:val="both"/>
      </w:pPr>
      <w:r>
        <w:rPr>
          <w:sz w:val="21"/>
        </w:rPr>
        <w:t>支付方式采用银行转账支付。支付程序按法定流程处理。</w:t>
      </w:r>
    </w:p>
    <w:p>
      <w:pPr>
        <w:pStyle w:val="null3"/>
        <w:ind w:firstLine="420"/>
      </w:pPr>
      <w:r>
        <w:rPr>
          <w:sz w:val="21"/>
          <w:b/>
        </w:rPr>
        <w:t>（七）本项目投入的人员要求</w:t>
      </w:r>
    </w:p>
    <w:p>
      <w:pPr>
        <w:pStyle w:val="null3"/>
        <w:ind w:firstLine="420"/>
      </w:pPr>
      <w:r>
        <w:rPr>
          <w:sz w:val="20"/>
        </w:rPr>
        <w:t>1.</w:t>
      </w:r>
      <w:r>
        <w:rPr>
          <w:sz w:val="20"/>
        </w:rPr>
        <w:t>专业技术人员：</w:t>
      </w:r>
    </w:p>
    <w:p>
      <w:pPr>
        <w:pStyle w:val="null3"/>
        <w:ind w:firstLine="420"/>
      </w:pPr>
      <w:r>
        <w:rPr>
          <w:sz w:val="20"/>
        </w:rPr>
        <w:t>安装调试工程师：负责内窥镜设备的物理安装、电源接入等。这些工作需要专业的技术支持，以确保设备与医院的现有系统兼容，并达到预期的性能指标。</w:t>
      </w:r>
    </w:p>
    <w:p>
      <w:pPr>
        <w:pStyle w:val="null3"/>
        <w:ind w:firstLine="420"/>
      </w:pPr>
      <w:r>
        <w:rPr>
          <w:sz w:val="20"/>
        </w:rPr>
        <w:t>维护维修工程师：负责设备的安装、调试、维护及故障排除，具备一定的系统集成能力。维修工程师需要熟练掌握设备的基础原理及维修技术，具备扎实的电子、机械、光学等相关知识。</w:t>
      </w:r>
    </w:p>
    <w:p>
      <w:pPr>
        <w:pStyle w:val="null3"/>
        <w:ind w:firstLine="420"/>
      </w:pPr>
      <w:r>
        <w:rPr>
          <w:sz w:val="20"/>
        </w:rPr>
        <w:t>2.</w:t>
      </w:r>
      <w:r>
        <w:rPr>
          <w:sz w:val="20"/>
        </w:rPr>
        <w:t>售后服务人员：指派专门的售后服务人员，产品使用者可直接与售后人员进行联系对接，售后维修人员根据产品的磨损和损坏程度，决定上门维修还是返厂维修，以人性化的方式保证设备维修的及时性。</w:t>
      </w:r>
    </w:p>
    <w:p>
      <w:pPr>
        <w:pStyle w:val="null3"/>
        <w:ind w:firstLine="422"/>
      </w:pPr>
      <w:r>
        <w:rPr>
          <w:sz w:val="21"/>
          <w:b/>
        </w:rPr>
        <w:t>（八）后续的备品、备件、配件及耗材供应要求</w:t>
      </w:r>
    </w:p>
    <w:p>
      <w:pPr>
        <w:pStyle w:val="null3"/>
        <w:ind w:firstLine="200"/>
      </w:pPr>
      <w:r>
        <w:rPr>
          <w:sz w:val="20"/>
        </w:rPr>
        <w:t>维保期内提供</w:t>
      </w:r>
      <w:r>
        <w:rPr>
          <w:sz w:val="20"/>
        </w:rPr>
        <w:t>设备保修期内正常使用的</w:t>
      </w:r>
      <w:r>
        <w:rPr>
          <w:sz w:val="20"/>
        </w:rPr>
        <w:t>备品、备件、配件（</w:t>
      </w:r>
      <w:r>
        <w:rPr>
          <w:sz w:val="21"/>
        </w:rPr>
        <w:t>需供应原厂配件</w:t>
      </w:r>
      <w:r>
        <w:rPr>
          <w:sz w:val="20"/>
        </w:rPr>
        <w:t>），所有费用均以包含在报价中。</w:t>
      </w:r>
      <w:r>
        <w:rPr>
          <w:sz w:val="21"/>
        </w:rPr>
        <w:t>紧急需求时，24小时内提供备件。</w:t>
      </w:r>
    </w:p>
    <w:p>
      <w:pPr>
        <w:pStyle w:val="null3"/>
        <w:ind w:firstLine="422"/>
      </w:pPr>
      <w:r>
        <w:rPr>
          <w:sz w:val="21"/>
          <w:b/>
        </w:rPr>
        <w:t>（九）日常考核标准以及违约处罚。</w:t>
      </w:r>
    </w:p>
    <w:p>
      <w:pPr>
        <w:pStyle w:val="null3"/>
        <w:ind w:firstLine="420"/>
      </w:pPr>
      <w:r>
        <w:rPr>
          <w:sz w:val="21"/>
        </w:rPr>
        <w:t>1.</w:t>
      </w:r>
      <w:r>
        <w:rPr>
          <w:sz w:val="21"/>
        </w:rPr>
        <w:t>中标人交付的货物提供的服务不符合招标文件、投标文件或本合同规定的，采购人有权拒收，并且中标人须向采购人支付本合同总价5%的违约金。</w:t>
      </w:r>
    </w:p>
    <w:p>
      <w:pPr>
        <w:pStyle w:val="null3"/>
        <w:ind w:firstLine="420"/>
      </w:pPr>
      <w:r>
        <w:rPr>
          <w:sz w:val="21"/>
        </w:rPr>
        <w:t>2.</w:t>
      </w:r>
      <w:r>
        <w:rPr>
          <w:sz w:val="21"/>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1"/>
        </w:rPr>
        <w:t>3.</w:t>
      </w:r>
      <w:r>
        <w:rPr>
          <w:sz w:val="21"/>
        </w:rPr>
        <w:t>其它违约责任按《中华人民共和国民法典》处理。</w:t>
      </w:r>
    </w:p>
    <w:p>
      <w:pPr>
        <w:pStyle w:val="null3"/>
        <w:ind w:firstLine="420"/>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采购包1（电子鼻咽喉镜）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合同签订后，30天内交付使用。</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电子鼻咽喉镜</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545,000.00</w:t>
            </w:r>
          </w:p>
        </w:tc>
        <w:tc>
          <w:tcPr>
            <w:tcW w:type="dxa" w:w="831"/>
          </w:tcPr>
          <w:p>
            <w:pPr>
              <w:pStyle w:val="null3"/>
              <w:jc w:val="right"/>
            </w:pPr>
            <w:r>
              <w:rPr/>
              <w:t>2,180,000.00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电子鼻咽喉镜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采购包1(电子鼻咽喉镜)：综合评分法,是指投标文件满足招标文件全部实质性要求，且按照评审因素的量化指标评审得分最高的投标人为中标候选人的评标方法。（最低报价不是中标的唯一依据。）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采购包1（电子鼻咽喉镜）：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采购包1（电子鼻咽喉镜）：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采购包1（电子鼻咽喉镜）：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采购包1(电子鼻咽喉镜):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(24.0分)</w:t>
            </w:r>
          </w:p>
        </w:tc>
        <w:tc>
          <w:tcPr>
            <w:tcW w:type="dxa" w:w="5076"/>
          </w:tcPr>
          <w:p>
            <w:pPr>
              <w:pStyle w:val="null3"/>
              <w:jc w:val="left"/>
            </w:pPr>
            <w:r>
              <w:rPr/>
              <w:t>1、评标委员会根据投标人对采购需求“（二）主要技术要求”中标注“▲”条款的响应程度进行打分，共6项，每满足1项“▲”条款得4分，本项最高得24分。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(30.0分)</w:t>
            </w:r>
          </w:p>
        </w:tc>
        <w:tc>
          <w:tcPr>
            <w:tcW w:type="dxa" w:w="5076"/>
          </w:tcPr>
          <w:p>
            <w:pPr>
              <w:pStyle w:val="null3"/>
              <w:jc w:val="left"/>
            </w:pPr>
            <w:r>
              <w:rPr/>
              <w:t>2、评标委员会根据投标人对采购需求“（二）主要技术要求”中未标注“★”、“▲”条款的响应程度进行打分，共20项，每满足1项得1.5分，本项最高得30分。 注： 1.技术参数按《技术和服务要求响应表》逐一进行填写。 2.采购需求书对于技术参数有要求提供证明材料的，还须同时按要求提供证明材料，否则对应项不得分。若证明材料与供应商响应不一致的，以证明材料为准。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(2.0分)</w:t>
            </w:r>
          </w:p>
        </w:tc>
        <w:tc>
          <w:tcPr>
            <w:tcW w:type="dxa" w:w="5076"/>
          </w:tcPr>
          <w:p>
            <w:pPr>
              <w:pStyle w:val="null3"/>
              <w:jc w:val="left"/>
            </w:pPr>
            <w:r>
              <w:rPr/>
              <w:t>根据投标人针对采购需求“供货要求”提供的供货方案（包括但不限于①交货安排，②安装调试）进行评审：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使用及培训方案 (3.0分)</w:t>
            </w:r>
          </w:p>
        </w:tc>
        <w:tc>
          <w:tcPr>
            <w:tcW w:type="dxa" w:w="5076"/>
          </w:tcPr>
          <w:p>
            <w:pPr>
              <w:pStyle w:val="null3"/>
              <w:jc w:val="left"/>
            </w:pPr>
            <w:r>
              <w:rPr/>
              <w:t>根据投标人针对采购需求“使用及培训要求”提供的使用及培训方案（包括但不限于①技术支持，②培训计划）进行评审：（1）方案完全满足且优于采购需求，本项得3分； （2）方案完全满足采购需求，本项得2分； （3）方案不能完全满足采购需求，本项得1分； （4）不提供方案的，本项得0分。</w:t>
            </w:r>
          </w:p>
        </w:tc>
      </w:tr>
      <w:tr>
        <w:tc>
          <w:tcPr>
            <w:tcW w:type="dxa" w:w="922"/>
            <w:gridSpan w:val="2"/>
            <w:vMerge/>
          </w:tcPr>
          <w:p/>
        </w:tc>
        <w:tc>
          <w:tcPr>
            <w:tcW w:type="dxa" w:w="2307"/>
          </w:tcPr>
          <w:p>
            <w:pPr>
              <w:pStyle w:val="null3"/>
              <w:jc w:val="left"/>
            </w:pPr>
            <w:r>
              <w:rPr/>
              <w:t>质量及售后服务方案 (3.0分)</w:t>
            </w:r>
          </w:p>
        </w:tc>
        <w:tc>
          <w:tcPr>
            <w:tcW w:type="dxa" w:w="5076"/>
          </w:tcPr>
          <w:p>
            <w:pPr>
              <w:pStyle w:val="null3"/>
              <w:jc w:val="left"/>
            </w:pPr>
            <w:r>
              <w:rPr/>
              <w:t>根据投标人针对采购需求“（二）质量及售后服务要求”提供的质量及售后服务方案进行评审（包括但不限于①设备开机率保障，②设备故障处理）： （1）方案完全满足且优于采购需求，本项得3分； （2）方案完全满足采购需求，本项得2分； （3）方案不能完全满足采购需求，本项得1分； （4）不提供方案的，本项得0分。</w:t>
            </w:r>
          </w:p>
        </w:tc>
      </w:tr>
      <w:tr>
        <w:tc>
          <w:tcPr>
            <w:tcW w:type="dxa" w:w="922"/>
            <w:gridSpan w:val="2"/>
            <w:vMerge/>
          </w:tcPr>
          <w:p/>
        </w:tc>
        <w:tc>
          <w:tcPr>
            <w:tcW w:type="dxa" w:w="2307"/>
          </w:tcPr>
          <w:p>
            <w:pPr>
              <w:pStyle w:val="null3"/>
              <w:jc w:val="left"/>
            </w:pPr>
            <w:r>
              <w:rPr/>
              <w:t>设备质保期 (3.0分)</w:t>
            </w:r>
          </w:p>
        </w:tc>
        <w:tc>
          <w:tcPr>
            <w:tcW w:type="dxa" w:w="5076"/>
          </w:tcPr>
          <w:p>
            <w:pPr>
              <w:pStyle w:val="null3"/>
              <w:jc w:val="left"/>
            </w:pPr>
            <w:r>
              <w:rPr/>
              <w:t>供应商承诺提供整机(包括硬件、及软件)质保期36个月，得2分；在36个月的基础上，供应商承诺质保期每延长6个月加0.5分。本项最高得3分。 注：提供质保期承诺函，按承诺函内容对应得分。</w:t>
            </w:r>
          </w:p>
        </w:tc>
      </w:tr>
      <w:tr>
        <w:tc>
          <w:tcPr>
            <w:tcW w:type="dxa" w:w="922"/>
            <w:gridSpan w:val="2"/>
            <w:vMerge/>
          </w:tcPr>
          <w:p/>
        </w:tc>
        <w:tc>
          <w:tcPr>
            <w:tcW w:type="dxa" w:w="2307"/>
          </w:tcPr>
          <w:p>
            <w:pPr>
              <w:pStyle w:val="null3"/>
              <w:jc w:val="left"/>
            </w:pPr>
            <w:r>
              <w:rPr/>
              <w:t>体系认证 (1.0分)</w:t>
            </w:r>
          </w:p>
        </w:tc>
        <w:tc>
          <w:tcPr>
            <w:tcW w:type="dxa" w:w="5076"/>
          </w:tcPr>
          <w:p>
            <w:pPr>
              <w:pStyle w:val="null3"/>
              <w:jc w:val="left"/>
            </w:pPr>
            <w:r>
              <w:rPr/>
              <w:t>供应商具有有效期内的质量管理体系认证证书（认证范围与医疗设备或医疗器械相关）得1分。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供应商提供自2022年1月1日以来（按合同签订时间为准）承担的（电子鼻咽喉镜）类销售业绩经验的合同，每提供一个同类业绩得1分，最高得2分。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w:t>
      </w:r>
      <w:r>
        <w:rPr>
          <w:sz w:val="21"/>
        </w:rPr>
        <w:t>，按照约定</w:t>
      </w:r>
      <w:r>
        <w:rPr>
          <w:sz w:val="21"/>
        </w:rPr>
        <w:t>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w:t>
      </w:r>
      <w:r>
        <w:rPr>
          <w:sz w:val="21"/>
          <w:color w:val="000000"/>
        </w:rPr>
        <w:t>应</w:t>
      </w:r>
      <w:r>
        <w:rPr>
          <w:sz w:val="21"/>
          <w:color w:val="000000"/>
        </w:rPr>
        <w:t>提前通知</w:t>
      </w:r>
      <w:r>
        <w:rPr>
          <w:sz w:val="21"/>
          <w:color w:val="000000"/>
        </w:rPr>
        <w:t>甲方</w:t>
      </w:r>
      <w:r>
        <w:rPr>
          <w:sz w:val="21"/>
          <w:color w:val="000000"/>
        </w:rPr>
        <w:t>，并提示货物运输装卸的注意事项</w:t>
      </w:r>
      <w:r>
        <w:rPr>
          <w:sz w:val="21"/>
          <w:color w:val="000000"/>
        </w:rPr>
        <w:t>，甲方配合乙方做好货物的接收工作。</w:t>
      </w:r>
    </w:p>
    <w:p>
      <w:pPr>
        <w:pStyle w:val="null3"/>
        <w:ind w:firstLine="420"/>
      </w:pPr>
      <w:r>
        <w:rPr>
          <w:sz w:val="21"/>
          <w:color w:val="000000"/>
        </w:rPr>
        <w:t xml:space="preserve">7.6 </w:t>
      </w:r>
      <w:r>
        <w:rPr>
          <w:sz w:val="21"/>
          <w:color w:val="000000"/>
        </w:rPr>
        <w:t>如因包装、运输问题导致货物</w:t>
      </w:r>
      <w:r>
        <w:rPr>
          <w:sz w:val="21"/>
          <w:color w:val="000000"/>
        </w:rPr>
        <w:t>损毁、丢失</w:t>
      </w:r>
      <w:r>
        <w:rPr>
          <w:sz w:val="21"/>
          <w:color w:val="000000"/>
        </w:rPr>
        <w:t>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w:t>
      </w:r>
      <w:r>
        <w:rPr>
          <w:sz w:val="21"/>
          <w:color w:val="000000"/>
        </w:rPr>
        <w:t>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w:t>
      </w:r>
      <w:r>
        <w:rPr>
          <w:sz w:val="21"/>
        </w:rPr>
        <w:t>备合同约定</w:t>
      </w:r>
      <w:r>
        <w:rPr>
          <w:sz w:val="21"/>
        </w:rPr>
        <w:t>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r>
        <w:rPr>
          <w:sz w:val="21"/>
        </w:rPr>
        <w:t>。</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w:t>
      </w:r>
      <w:r>
        <w:rPr>
          <w:sz w:val="21"/>
        </w:rPr>
        <w:t>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440001-2025-28427</w:t>
      </w:r>
    </w:p>
    <w:p>
      <w:pPr>
        <w:pStyle w:val="null3"/>
        <w:jc w:val="center"/>
        <w:outlineLvl w:val="3"/>
      </w:pPr>
      <w:r>
        <w:rPr>
          <w:sz w:val="24"/>
          <w:b/>
        </w:rPr>
        <w:t>采购项目编号：</w:t>
      </w:r>
      <w:r>
        <w:rPr>
          <w:sz w:val="24"/>
          <w:b/>
        </w:rPr>
        <w:t>GPCGD253174HG209F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广东省县域医共体医疗设备更新项目（原中央苏区）——电子鼻咽喉镜</w:t>
      </w:r>
      <w:r>
        <w:rPr>
          <w:u w:val="single"/>
        </w:rPr>
        <w:t>”</w:t>
      </w:r>
      <w:r>
        <w:rPr/>
        <w:t>项目的招标[采购项目编号为：</w:t>
      </w:r>
      <w:r>
        <w:rPr>
          <w:u w:val="single"/>
        </w:rPr>
        <w:t>GPCGD253174HG209F</w:t>
      </w:r>
      <w:r>
        <w:rPr/>
        <w:t>]，我方愿参与投标。</w:t>
      </w:r>
    </w:p>
    <w:p>
      <w:pPr>
        <w:pStyle w:val="null3"/>
        <w:ind w:firstLine="480"/>
      </w:pPr>
      <w:r>
        <w:rPr/>
        <w:t>我方确认收到贵方提供的</w:t>
      </w:r>
      <w:r>
        <w:rPr>
          <w:u w:val="single"/>
        </w:rPr>
        <w:t>“</w:t>
      </w:r>
      <w:r>
        <w:rPr>
          <w:u w:val="single"/>
        </w:rPr>
        <w:t>广东省县域医共体医疗设备更新项目（原中央苏区）——电子鼻咽喉镜</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广东省县域医共体医疗设备更新项目（原中央苏区）——电子鼻咽喉镜</w:t>
      </w:r>
      <w:r>
        <w:rPr/>
        <w:t>”项目采购[采购项目编号为</w:t>
      </w:r>
      <w:r>
        <w:rPr/>
        <w:t>GPCGD253174HG209F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广东省县域医共体医疗设备更新项目（原中央苏区）——电子鼻咽喉镜</w:t>
      </w:r>
      <w:r>
        <w:rPr/>
        <w:t>招标中获中标（采购项目编号：</w:t>
      </w:r>
      <w:r>
        <w:rPr/>
        <w:t>GPCGD253174HG209F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广东省县域医共体医疗设备更新项目（原中央苏区）——电子鼻咽喉镜</w:t>
      </w:r>
      <w:r>
        <w:rPr/>
        <w:t>”项目（采购项目编号：</w:t>
      </w:r>
      <w:r>
        <w:rPr/>
        <w:t>GPCGD253174HG209F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