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单一来源采购文件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440001-2025-24448</w:t>
      </w:r>
    </w:p>
    <w:p>
      <w:pPr>
        <w:pStyle w:val="null3"/>
        <w:jc w:val="center"/>
        <w:outlineLvl w:val="3"/>
      </w:pPr>
      <w:r>
        <w:rPr>
          <w:sz w:val="24"/>
          <w:b/>
        </w:rPr>
        <w:t>采购项目编号：</w:t>
      </w:r>
      <w:r>
        <w:rPr>
          <w:sz w:val="24"/>
          <w:b/>
        </w:rPr>
        <w:t>GPCGD253185FD103F</w:t>
      </w:r>
    </w:p>
    <w:p>
      <w:pPr>
        <w:pStyle w:val="null3"/>
        <w:jc w:val="center"/>
        <w:outlineLvl w:val="3"/>
      </w:pPr>
      <w:r>
        <w:rPr>
          <w:sz w:val="24"/>
          <w:b/>
        </w:rPr>
        <w:t>项目名称：</w:t>
      </w:r>
      <w:r>
        <w:rPr>
          <w:sz w:val="24"/>
          <w:b/>
        </w:rPr>
        <w:t>广东卫视4K超高清频道卫星转发器租赁服务</w:t>
      </w:r>
    </w:p>
    <w:p>
      <w:pPr>
        <w:pStyle w:val="null3"/>
        <w:jc w:val="center"/>
        <w:outlineLvl w:val="3"/>
      </w:pPr>
      <w:r>
        <w:rPr>
          <w:sz w:val="24"/>
          <w:b/>
        </w:rPr>
        <w:t>采购人：</w:t>
      </w:r>
      <w:r>
        <w:rPr>
          <w:sz w:val="24"/>
          <w:b/>
        </w:rPr>
        <w:t>广东广播电视台</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 单一来源协商邀请</w:t>
      </w:r>
    </w:p>
    <w:p>
      <w:pPr>
        <w:pStyle w:val="null3"/>
        <w:ind w:firstLine="480"/>
      </w:pPr>
      <w:r>
        <w:rPr/>
        <w:t>广东省政府采购中心</w:t>
      </w:r>
      <w:r>
        <w:rPr/>
        <w:t>受</w:t>
      </w:r>
      <w:r>
        <w:rPr/>
        <w:t>广东广播电视台</w:t>
      </w:r>
      <w:r>
        <w:rPr/>
        <w:t>的委托，采用</w:t>
      </w:r>
      <w:r>
        <w:rPr/>
        <w:t>单一来源</w:t>
      </w:r>
      <w:r>
        <w:rPr/>
        <w:t>方式组织采购</w:t>
      </w:r>
      <w:r>
        <w:rPr/>
        <w:t>广东卫视4K超高清频道卫星转发器租赁服务</w:t>
      </w:r>
      <w:r>
        <w:rPr/>
        <w:t>。请该项目的潜在供应商参加本项目特定采购包的协商。</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广东卫视4K超高清频道卫星转发器租赁服务</w:t>
      </w:r>
    </w:p>
    <w:p>
      <w:pPr>
        <w:pStyle w:val="null3"/>
        <w:ind w:firstLine="480"/>
      </w:pPr>
      <w:r>
        <w:rPr/>
        <w:t>采购计划编号：</w:t>
      </w:r>
      <w:r>
        <w:rPr/>
        <w:t>440001-2025-24448</w:t>
      </w:r>
    </w:p>
    <w:p>
      <w:pPr>
        <w:pStyle w:val="null3"/>
        <w:ind w:firstLine="480"/>
      </w:pPr>
      <w:r>
        <w:rPr/>
        <w:t>采购项目编号：</w:t>
      </w:r>
      <w:r>
        <w:rPr/>
        <w:t>GPCGD253185FD103F</w:t>
      </w:r>
    </w:p>
    <w:p>
      <w:pPr>
        <w:pStyle w:val="null3"/>
        <w:ind w:firstLine="480"/>
      </w:pPr>
      <w:r>
        <w:rPr/>
        <w:t>采购方式：</w:t>
      </w:r>
      <w:r>
        <w:rPr/>
        <w:t>单一来源</w:t>
      </w:r>
    </w:p>
    <w:p>
      <w:pPr>
        <w:pStyle w:val="null3"/>
        <w:ind w:firstLine="480"/>
      </w:pPr>
      <w:r>
        <w:rPr/>
        <w:t>预算金额：</w:t>
      </w:r>
      <w:r>
        <w:rPr/>
        <w:t>4,500,000.00</w:t>
      </w:r>
      <w:r>
        <w:rPr/>
        <w:t>元</w:t>
      </w:r>
    </w:p>
    <w:p>
      <w:pPr>
        <w:pStyle w:val="null3"/>
        <w:outlineLvl w:val="3"/>
      </w:pPr>
      <w:r>
        <w:rPr>
          <w:sz w:val="24"/>
          <w:b/>
        </w:rPr>
        <w:t>2.项目内容及需求情况（采购项目技术规格、参数及要求）</w:t>
      </w:r>
    </w:p>
    <w:p>
      <w:pPr>
        <w:pStyle w:val="null3"/>
      </w:pPr>
      <w:r>
        <w:rPr/>
        <w:t>采购包1(广东卫视4K超高清频道卫星转发器租赁服务):</w:t>
      </w:r>
    </w:p>
    <w:p>
      <w:pPr>
        <w:pStyle w:val="null3"/>
      </w:pPr>
      <w:r>
        <w:rPr/>
        <w:t>采购包预算金额：4,500,000.00元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卫星传输服务</w:t>
            </w:r>
          </w:p>
        </w:tc>
        <w:tc>
          <w:tcPr>
            <w:tcW w:type="dxa" w:w="2136"/>
          </w:tcPr>
          <w:p>
            <w:pPr>
              <w:pStyle w:val="null3"/>
            </w:pPr>
            <w:r>
              <w:rPr/>
              <w:t>广东卫视4K超高清频道卫星转发器租赁服务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合同履行期限：自国家广电总局批复的开播时间之日起12个月。</w:t>
      </w:r>
    </w:p>
    <w:p>
      <w:pPr>
        <w:pStyle w:val="null3"/>
        <w:outlineLvl w:val="3"/>
      </w:pPr>
      <w:r>
        <w:rPr>
          <w:sz w:val="24"/>
          <w:b/>
        </w:rPr>
        <w:t>3.邀请参加本项目协商的供应商名单如下：</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采购包</w:t>
            </w:r>
          </w:p>
        </w:tc>
        <w:tc>
          <w:tcPr>
            <w:tcW w:type="dxa" w:w="2076"/>
          </w:tcPr>
          <w:p>
            <w:pPr>
              <w:pStyle w:val="null3"/>
            </w:pPr>
            <w:r>
              <w:rPr/>
              <w:t>采购包名称</w:t>
            </w:r>
          </w:p>
        </w:tc>
        <w:tc>
          <w:tcPr>
            <w:tcW w:type="dxa" w:w="2076"/>
          </w:tcPr>
          <w:p>
            <w:pPr>
              <w:pStyle w:val="null3"/>
            </w:pPr>
            <w:r>
              <w:rPr/>
              <w:t>供应商名称</w:t>
            </w:r>
          </w:p>
        </w:tc>
      </w:tr>
      <w:tr>
        <w:tc>
          <w:tcPr>
            <w:tcW w:type="dxa" w:w="2076"/>
          </w:tcPr>
          <w:p>
            <w:pPr>
              <w:pStyle w:val="null3"/>
            </w:pPr>
            <w:r>
              <w:rPr/>
              <w:t>1</w:t>
            </w:r>
          </w:p>
        </w:tc>
        <w:tc>
          <w:tcPr>
            <w:tcW w:type="dxa" w:w="2076"/>
          </w:tcPr>
          <w:p>
            <w:pPr>
              <w:pStyle w:val="null3"/>
            </w:pPr>
            <w:r>
              <w:rPr/>
              <w:t>包1</w:t>
            </w:r>
          </w:p>
        </w:tc>
        <w:tc>
          <w:tcPr>
            <w:tcW w:type="dxa" w:w="2076"/>
          </w:tcPr>
          <w:p>
            <w:pPr>
              <w:pStyle w:val="null3"/>
            </w:pPr>
            <w:r>
              <w:rPr/>
              <w:t>广东卫视4K超高清频道卫星转发器租赁服务</w:t>
            </w:r>
          </w:p>
        </w:tc>
        <w:tc>
          <w:tcPr>
            <w:tcW w:type="dxa" w:w="2076"/>
          </w:tcPr>
          <w:p>
            <w:pPr>
              <w:pStyle w:val="null3"/>
            </w:pPr>
            <w:r>
              <w:rPr/>
              <w:t>中国卫通集团股份有限公司</w:t>
            </w:r>
          </w:p>
        </w:tc>
      </w:tr>
    </w:tbl>
    <w:p>
      <w:pPr>
        <w:pStyle w:val="null3"/>
      </w:pPr>
      <w:r>
        <w:rPr/>
        <w:t xml:space="preserve"> 邀请供应商列表</w:t>
      </w:r>
    </w:p>
    <w:p>
      <w:pPr>
        <w:pStyle w:val="null3"/>
        <w:outlineLvl w:val="2"/>
      </w:pPr>
      <w:r>
        <w:rPr>
          <w:sz w:val="28"/>
          <w:b/>
        </w:rPr>
        <w:t>二.申请人的资格要求</w:t>
      </w:r>
    </w:p>
    <w:p>
      <w:pPr>
        <w:pStyle w:val="null3"/>
        <w:outlineLvl w:val="3"/>
      </w:pPr>
      <w:r>
        <w:rPr>
          <w:sz w:val="24"/>
          <w:b/>
        </w:rPr>
        <w:t>1.满足《中华人民共和国政府采购法》第二十二条规定，提供下列材料：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具有良好的商业信誉和健全的财务会计制度：提供以下2种证明材料之一：①经会计师事务所审计的2023年度或2024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5）参加采购活动前3年内，在经营活动中没有重大违法记录：参照协商承诺函相关承诺格式内容。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3.本项目的特定资格要求：</w:t>
      </w:r>
    </w:p>
    <w:p>
      <w:pPr>
        <w:pStyle w:val="null3"/>
      </w:pPr>
      <w:r>
        <w:rPr/>
        <w:t>采购包1（广东卫视4K超高清频道卫星转发器租赁服务）：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2)采购人指定的报价人（中国卫通集团股份有限公司）。</w:t>
      </w:r>
    </w:p>
    <w:p>
      <w:pPr>
        <w:pStyle w:val="null3"/>
        <w:outlineLvl w:val="2"/>
      </w:pPr>
      <w:r>
        <w:rPr>
          <w:sz w:val="28"/>
          <w:b/>
        </w:rPr>
        <w:t>三.获取采购文件</w:t>
      </w:r>
    </w:p>
    <w:p>
      <w:pPr>
        <w:pStyle w:val="null3"/>
        <w:ind w:firstLine="480"/>
      </w:pPr>
      <w:r>
        <w:rPr/>
        <w:t>时间：详见协商公告及其变更公告（如有）</w:t>
      </w:r>
    </w:p>
    <w:p>
      <w:pPr>
        <w:pStyle w:val="null3"/>
        <w:ind w:firstLine="480"/>
      </w:pPr>
      <w:r>
        <w:rPr/>
        <w:t>地点：详见协商公告及其变更公告（如有）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采购文件（未按上述方式获取采购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 xml:space="preserve"> 提交响应文件截止时间和开启时间：详情请登录广东政府采购智慧云平台查看</w:t>
      </w:r>
    </w:p>
    <w:p>
      <w:pPr>
        <w:pStyle w:val="null3"/>
        <w:ind w:firstLine="480"/>
      </w:pPr>
      <w:r>
        <w:rPr/>
        <w:t xml:space="preserve"> 地点：详情请登录广东政府采购智慧云平台查看</w:t>
      </w:r>
    </w:p>
    <w:p>
      <w:pPr>
        <w:pStyle w:val="null3"/>
        <w:outlineLvl w:val="2"/>
      </w:pPr>
      <w:r>
        <w:rPr>
          <w:sz w:val="28"/>
          <w:b/>
        </w:rPr>
        <w:t>五.发布公告的媒介：</w:t>
      </w:r>
    </w:p>
    <w:p>
      <w:pPr>
        <w:pStyle w:val="null3"/>
        <w:ind w:firstLine="480"/>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广东广播电视台</w:t>
      </w:r>
    </w:p>
    <w:p>
      <w:pPr>
        <w:pStyle w:val="null3"/>
        <w:ind w:firstLine="480"/>
      </w:pPr>
      <w:r>
        <w:rPr/>
        <w:t xml:space="preserve"> 地址：</w:t>
      </w:r>
      <w:r>
        <w:rPr/>
        <w:t>广州市越秀区环市东路331、333号自编22号</w:t>
      </w:r>
    </w:p>
    <w:p>
      <w:pPr>
        <w:pStyle w:val="null3"/>
        <w:ind w:firstLine="480"/>
      </w:pPr>
      <w:r>
        <w:rPr/>
        <w:t xml:space="preserve"> 联系方式：</w:t>
      </w:r>
      <w:r>
        <w:rPr/>
        <w:t>020-61292946</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8"/>
          <w:b/>
        </w:rPr>
        <w:t>一、项目概况：</w:t>
      </w:r>
    </w:p>
    <w:p>
      <w:pPr>
        <w:pStyle w:val="null3"/>
      </w:pPr>
      <w:r>
        <w:rPr>
          <w:sz w:val="21"/>
        </w:rPr>
        <w:t>（一）项目名称：广东卫视</w:t>
      </w:r>
      <w:r>
        <w:rPr>
          <w:sz w:val="21"/>
        </w:rPr>
        <w:t>4K</w:t>
      </w:r>
      <w:r>
        <w:rPr>
          <w:sz w:val="21"/>
        </w:rPr>
        <w:t>超高清频道卫星转发器租赁服务</w:t>
      </w:r>
    </w:p>
    <w:p>
      <w:pPr>
        <w:pStyle w:val="null3"/>
      </w:pPr>
      <w:r>
        <w:rPr>
          <w:sz w:val="21"/>
        </w:rPr>
        <w:t>（二）服务期限：自国家广电总局批复的开播时间之日起</w:t>
      </w:r>
      <w:r>
        <w:rPr>
          <w:sz w:val="21"/>
        </w:rPr>
        <w:t>12</w:t>
      </w:r>
      <w:r>
        <w:rPr>
          <w:sz w:val="21"/>
        </w:rPr>
        <w:t>个月。</w:t>
      </w:r>
    </w:p>
    <w:p>
      <w:pPr>
        <w:pStyle w:val="null3"/>
      </w:pPr>
      <w:r>
        <w:rPr>
          <w:sz w:val="21"/>
        </w:rPr>
        <w:t>（三）采购预算：</w:t>
      </w:r>
      <w:r>
        <w:rPr>
          <w:sz w:val="21"/>
        </w:rPr>
        <w:t>450</w:t>
      </w:r>
      <w:r>
        <w:rPr>
          <w:sz w:val="21"/>
        </w:rPr>
        <w:t>万元</w:t>
      </w:r>
    </w:p>
    <w:p>
      <w:pPr>
        <w:pStyle w:val="null3"/>
      </w:pPr>
      <w:r>
        <w:rPr>
          <w:sz w:val="21"/>
        </w:rPr>
        <w:t>（四）采购方式：单一来源</w:t>
      </w:r>
    </w:p>
    <w:p>
      <w:pPr>
        <w:pStyle w:val="null3"/>
      </w:pPr>
      <w:r>
        <w:rPr>
          <w:sz w:val="21"/>
        </w:rPr>
        <w:t>（五）拟邀请供应商：中国卫通集团股份有限公司</w:t>
      </w:r>
    </w:p>
    <w:p>
      <w:pPr>
        <w:pStyle w:val="null3"/>
      </w:pPr>
      <w:r>
        <w:rPr>
          <w:sz w:val="28"/>
          <w:b/>
        </w:rPr>
        <w:t>二、技术参数要求</w:t>
      </w:r>
      <w:r>
        <w:rPr>
          <w:sz w:val="28"/>
          <w:b/>
        </w:rPr>
        <w:t>（★条款不满足即为无效响应）</w:t>
      </w:r>
    </w:p>
    <w:p>
      <w:pPr>
        <w:pStyle w:val="null3"/>
        <w:ind w:firstLine="422"/>
      </w:pPr>
      <w:r>
        <w:rPr>
          <w:sz w:val="20"/>
        </w:rPr>
        <w:t>★供应商须提供中星</w:t>
      </w:r>
      <w:r>
        <w:rPr>
          <w:sz w:val="20"/>
        </w:rPr>
        <w:t>6E</w:t>
      </w:r>
      <w:r>
        <w:rPr>
          <w:sz w:val="20"/>
        </w:rPr>
        <w:t>卫星转发器</w:t>
      </w:r>
      <w:r>
        <w:rPr>
          <w:sz w:val="20"/>
        </w:rPr>
        <w:t>C</w:t>
      </w:r>
      <w:r>
        <w:rPr>
          <w:sz w:val="20"/>
        </w:rPr>
        <w:t>频段卫星带宽资源，用于广东卫视</w:t>
      </w:r>
      <w:r>
        <w:rPr>
          <w:sz w:val="20"/>
        </w:rPr>
        <w:t>4K</w:t>
      </w:r>
      <w:r>
        <w:rPr>
          <w:sz w:val="20"/>
        </w:rPr>
        <w:t>超高清频道的节目传输。有效带宽：</w:t>
      </w:r>
      <w:r>
        <w:rPr>
          <w:sz w:val="20"/>
        </w:rPr>
        <w:t>18MHz</w:t>
      </w:r>
      <w:r>
        <w:rPr>
          <w:sz w:val="20"/>
        </w:rPr>
        <w:t>。（须提供满足上述要求的承诺函并加盖供应商公章，否则响应无效）</w:t>
      </w:r>
    </w:p>
    <w:p>
      <w:pPr>
        <w:pStyle w:val="null3"/>
        <w:ind w:firstLine="422"/>
      </w:pPr>
      <w:r>
        <w:rPr>
          <w:sz w:val="20"/>
          <w:b/>
        </w:rPr>
        <w:t>卫星测控站要求：</w:t>
      </w:r>
    </w:p>
    <w:p>
      <w:pPr>
        <w:pStyle w:val="null3"/>
        <w:ind w:firstLine="422"/>
      </w:pPr>
      <w:r>
        <w:rPr>
          <w:sz w:val="20"/>
        </w:rPr>
        <w:t>1</w:t>
      </w:r>
      <w:r>
        <w:rPr>
          <w:sz w:val="20"/>
        </w:rPr>
        <w:t>、供应商应能够提供采购人所使用卫星的专业测控服务，具备</w:t>
      </w:r>
      <w:r>
        <w:rPr>
          <w:sz w:val="20"/>
        </w:rPr>
        <w:t xml:space="preserve"> 7*24</w:t>
      </w:r>
      <w:r>
        <w:rPr>
          <w:sz w:val="20"/>
        </w:rPr>
        <w:t>小时卫星监测、轨道分析管理、星体分析与控制、星体异常响应处理能力，并按照国家广播电视总局广播电视行政部门的安全播出要求配备监测、记录、通信等手段，确保卫星及转发器的有效运行，为采购人提供安全可靠的传输服务。</w:t>
      </w:r>
    </w:p>
    <w:p>
      <w:pPr>
        <w:pStyle w:val="null3"/>
        <w:ind w:firstLine="422"/>
      </w:pPr>
      <w:r>
        <w:rPr>
          <w:sz w:val="20"/>
        </w:rPr>
        <w:t>2</w:t>
      </w:r>
      <w:r>
        <w:rPr>
          <w:sz w:val="20"/>
        </w:rPr>
        <w:t>、供应商应提供对转发器载波异常、功率异常的监测，出现干扰时及时进行排查，有专职售后服务人员，提供</w:t>
      </w:r>
      <w:r>
        <w:rPr>
          <w:sz w:val="20"/>
        </w:rPr>
        <w:t xml:space="preserve"> 7*24 </w:t>
      </w:r>
      <w:r>
        <w:rPr>
          <w:sz w:val="20"/>
        </w:rPr>
        <w:t>小时响应，采取措施消除干扰，恢复采购人的传输。</w:t>
      </w:r>
    </w:p>
    <w:p>
      <w:pPr>
        <w:pStyle w:val="null3"/>
        <w:ind w:firstLine="422"/>
      </w:pPr>
      <w:r>
        <w:rPr>
          <w:sz w:val="20"/>
          <w:b/>
        </w:rPr>
        <w:t>三、商务要求</w:t>
      </w:r>
    </w:p>
    <w:p>
      <w:pPr>
        <w:pStyle w:val="null3"/>
        <w:ind w:firstLine="422"/>
      </w:pPr>
      <w:r>
        <w:rPr>
          <w:sz w:val="20"/>
        </w:rPr>
        <w:t>1</w:t>
      </w:r>
      <w:r>
        <w:rPr>
          <w:sz w:val="20"/>
        </w:rPr>
        <w:t>、服务期限：自国家广电总局批复的开播时间之日起</w:t>
      </w:r>
      <w:r>
        <w:rPr>
          <w:sz w:val="20"/>
        </w:rPr>
        <w:t>12</w:t>
      </w:r>
      <w:r>
        <w:rPr>
          <w:sz w:val="20"/>
        </w:rPr>
        <w:t>个月。</w:t>
      </w:r>
    </w:p>
    <w:p>
      <w:pPr>
        <w:pStyle w:val="null3"/>
        <w:ind w:firstLine="422"/>
      </w:pPr>
      <w:r>
        <w:rPr>
          <w:sz w:val="20"/>
        </w:rPr>
        <w:t>2</w:t>
      </w:r>
      <w:r>
        <w:rPr>
          <w:sz w:val="20"/>
        </w:rPr>
        <w:t>、项目实施地点：采购人指定地点。</w:t>
      </w:r>
    </w:p>
    <w:p>
      <w:pPr>
        <w:pStyle w:val="null3"/>
        <w:ind w:firstLine="422"/>
      </w:pPr>
      <w:r>
        <w:rPr>
          <w:sz w:val="20"/>
        </w:rPr>
        <w:t>3</w:t>
      </w:r>
      <w:r>
        <w:rPr>
          <w:sz w:val="20"/>
        </w:rPr>
        <w:t>、付款方式：</w:t>
      </w:r>
      <w:r>
        <w:rPr>
          <w:sz w:val="20"/>
        </w:rPr>
        <w:t>2025</w:t>
      </w:r>
      <w:r>
        <w:rPr>
          <w:sz w:val="20"/>
        </w:rPr>
        <w:t>年</w:t>
      </w:r>
      <w:r>
        <w:rPr>
          <w:sz w:val="20"/>
        </w:rPr>
        <w:t>12</w:t>
      </w:r>
      <w:r>
        <w:rPr>
          <w:sz w:val="20"/>
        </w:rPr>
        <w:t>月</w:t>
      </w:r>
      <w:r>
        <w:rPr>
          <w:sz w:val="20"/>
        </w:rPr>
        <w:t>31</w:t>
      </w:r>
      <w:r>
        <w:rPr>
          <w:sz w:val="20"/>
        </w:rPr>
        <w:t>日之前，采购人支付全部款项的</w:t>
      </w:r>
      <w:r>
        <w:rPr>
          <w:sz w:val="20"/>
        </w:rPr>
        <w:t>50%</w:t>
      </w:r>
      <w:r>
        <w:rPr>
          <w:sz w:val="20"/>
        </w:rPr>
        <w:t>；服务期结束，采购人</w:t>
      </w:r>
      <w:r>
        <w:rPr>
          <w:sz w:val="20"/>
        </w:rPr>
        <w:t>10</w:t>
      </w:r>
      <w:r>
        <w:rPr>
          <w:sz w:val="20"/>
        </w:rPr>
        <w:t>个工作日内支付全部款项的</w:t>
      </w:r>
      <w:r>
        <w:rPr>
          <w:sz w:val="20"/>
        </w:rPr>
        <w:t>50%</w:t>
      </w:r>
      <w:r>
        <w:rPr>
          <w:sz w:val="20"/>
        </w:rPr>
        <w:t>。</w:t>
      </w:r>
    </w:p>
    <w:p>
      <w:pPr>
        <w:pStyle w:val="null3"/>
        <w:ind w:firstLine="422"/>
      </w:pPr>
      <w:r>
        <w:rPr>
          <w:sz w:val="20"/>
          <w:b/>
        </w:rPr>
        <w:t>四、其他要求</w:t>
      </w:r>
    </w:p>
    <w:p>
      <w:pPr>
        <w:pStyle w:val="null3"/>
        <w:ind w:firstLine="422"/>
      </w:pPr>
      <w:r>
        <w:rPr>
          <w:sz w:val="20"/>
        </w:rPr>
        <w:t>1</w:t>
      </w:r>
      <w:r>
        <w:rPr>
          <w:sz w:val="20"/>
        </w:rPr>
        <w:t>、采购标的需实现的功能或者目标：</w:t>
      </w:r>
    </w:p>
    <w:p>
      <w:pPr>
        <w:pStyle w:val="null3"/>
        <w:ind w:firstLine="422"/>
      </w:pPr>
      <w:r>
        <w:rPr>
          <w:sz w:val="20"/>
        </w:rPr>
        <w:t>1.1</w:t>
      </w:r>
      <w:r>
        <w:rPr>
          <w:sz w:val="20"/>
        </w:rPr>
        <w:t>供应商所投服务应符合采购人的实际需求。</w:t>
      </w:r>
    </w:p>
    <w:p>
      <w:pPr>
        <w:pStyle w:val="null3"/>
        <w:ind w:firstLine="422"/>
      </w:pPr>
      <w:r>
        <w:rPr>
          <w:sz w:val="20"/>
        </w:rPr>
        <w:t xml:space="preserve">1.2 </w:t>
      </w:r>
      <w:r>
        <w:rPr>
          <w:sz w:val="20"/>
        </w:rPr>
        <w:t>需执行的国家相关标准、行业标准、地方标准或者其他标准、规范：</w:t>
      </w:r>
    </w:p>
    <w:p>
      <w:pPr>
        <w:pStyle w:val="null3"/>
        <w:ind w:firstLine="422"/>
      </w:pPr>
      <w:r>
        <w:rPr>
          <w:sz w:val="20"/>
        </w:rPr>
        <w:t>1.2.1</w:t>
      </w:r>
      <w:r>
        <w:rPr>
          <w:sz w:val="20"/>
        </w:rPr>
        <w:t>供应商所供服务应满足国家、部颁、行业等相关标准和规定。</w:t>
      </w:r>
    </w:p>
    <w:p>
      <w:pPr>
        <w:pStyle w:val="null3"/>
        <w:ind w:firstLine="422"/>
      </w:pPr>
      <w:r>
        <w:rPr>
          <w:sz w:val="20"/>
          <w:b/>
        </w:rPr>
        <w:t xml:space="preserve">2. </w:t>
      </w:r>
      <w:r>
        <w:rPr>
          <w:sz w:val="20"/>
          <w:b/>
        </w:rPr>
        <w:t>服务内容及要求</w:t>
      </w:r>
      <w:r>
        <w:rPr>
          <w:sz w:val="20"/>
          <w:b/>
        </w:rPr>
        <w:t>/</w:t>
      </w:r>
      <w:r>
        <w:rPr>
          <w:sz w:val="20"/>
          <w:b/>
        </w:rPr>
        <w:t>货物技术要求</w:t>
      </w:r>
    </w:p>
    <w:p>
      <w:pPr>
        <w:pStyle w:val="null3"/>
        <w:ind w:firstLine="422"/>
      </w:pPr>
      <w:r>
        <w:rPr>
          <w:sz w:val="20"/>
        </w:rPr>
        <w:t>2.1</w:t>
      </w:r>
      <w:r>
        <w:rPr>
          <w:sz w:val="20"/>
        </w:rPr>
        <w:t>所有提供的服务必须符合中国相关法律及规定，必须具有合法性。</w:t>
      </w:r>
    </w:p>
    <w:p>
      <w:pPr>
        <w:pStyle w:val="null3"/>
        <w:ind w:firstLine="422"/>
      </w:pPr>
      <w:r>
        <w:rPr>
          <w:sz w:val="20"/>
          <w:b/>
        </w:rPr>
        <w:t xml:space="preserve">3. </w:t>
      </w:r>
      <w:r>
        <w:rPr>
          <w:sz w:val="20"/>
          <w:b/>
        </w:rPr>
        <w:t>验收标准</w:t>
      </w:r>
    </w:p>
    <w:p>
      <w:pPr>
        <w:pStyle w:val="null3"/>
        <w:ind w:firstLine="422"/>
      </w:pPr>
      <w:r>
        <w:rPr>
          <w:sz w:val="20"/>
        </w:rPr>
        <w:t>3.1.</w:t>
      </w:r>
      <w:r>
        <w:rPr>
          <w:sz w:val="20"/>
        </w:rPr>
        <w:t>履约验收主体：采购人、成交供应商；</w:t>
      </w:r>
    </w:p>
    <w:p>
      <w:pPr>
        <w:pStyle w:val="null3"/>
        <w:ind w:firstLine="422"/>
      </w:pPr>
      <w:r>
        <w:rPr>
          <w:sz w:val="20"/>
        </w:rPr>
        <w:t>3.3.</w:t>
      </w:r>
      <w:r>
        <w:rPr>
          <w:sz w:val="20"/>
        </w:rPr>
        <w:t>验收方式：由采购人根据合同、采购文件、投标（响应）文件组织验收；</w:t>
      </w:r>
    </w:p>
    <w:p>
      <w:pPr>
        <w:pStyle w:val="null3"/>
        <w:ind w:firstLine="422"/>
      </w:pPr>
      <w:r>
        <w:rPr>
          <w:sz w:val="20"/>
        </w:rPr>
        <w:t>3.4.</w:t>
      </w:r>
      <w:r>
        <w:rPr>
          <w:sz w:val="20"/>
        </w:rPr>
        <w:t>验收内容：服务期结束后</w:t>
      </w:r>
      <w:r>
        <w:rPr>
          <w:sz w:val="20"/>
        </w:rPr>
        <w:t>30</w:t>
      </w:r>
      <w:r>
        <w:rPr>
          <w:sz w:val="20"/>
        </w:rPr>
        <w:t>日内，由成交供应商提供年度运行报告；</w:t>
      </w:r>
    </w:p>
    <w:p>
      <w:pPr>
        <w:pStyle w:val="null3"/>
        <w:ind w:firstLine="422"/>
      </w:pPr>
      <w:r>
        <w:rPr>
          <w:sz w:val="20"/>
        </w:rPr>
        <w:t>3.5.</w:t>
      </w:r>
      <w:r>
        <w:rPr>
          <w:sz w:val="20"/>
        </w:rPr>
        <w:t>验收标准：卫星及转发器运行稳定，信号传输质量符合国家广电总局安全播出规定。</w:t>
      </w:r>
    </w:p>
    <w:p>
      <w:pPr>
        <w:pStyle w:val="null3"/>
        <w:ind w:firstLine="422"/>
      </w:pPr>
      <w:r>
        <w:rPr>
          <w:sz w:val="20"/>
          <w:b/>
        </w:rPr>
        <w:t>4.</w:t>
      </w:r>
      <w:r>
        <w:rPr>
          <w:sz w:val="20"/>
          <w:b/>
        </w:rPr>
        <w:t>售后服务</w:t>
      </w:r>
    </w:p>
    <w:p>
      <w:pPr>
        <w:pStyle w:val="null3"/>
        <w:ind w:firstLine="422"/>
      </w:pPr>
      <w:r>
        <w:rPr>
          <w:sz w:val="20"/>
        </w:rPr>
        <w:t>成交供应商提供</w:t>
      </w:r>
      <w:r>
        <w:rPr>
          <w:sz w:val="20"/>
        </w:rPr>
        <w:t>7</w:t>
      </w:r>
      <w:r>
        <w:rPr>
          <w:sz w:val="20"/>
        </w:rPr>
        <w:t>×</w:t>
      </w:r>
      <w:r>
        <w:rPr>
          <w:sz w:val="20"/>
        </w:rPr>
        <w:t>24</w:t>
      </w:r>
      <w:r>
        <w:rPr>
          <w:sz w:val="20"/>
        </w:rPr>
        <w:t>小时×</w:t>
      </w:r>
      <w:r>
        <w:rPr>
          <w:sz w:val="20"/>
        </w:rPr>
        <w:t>365</w:t>
      </w:r>
      <w:r>
        <w:rPr>
          <w:sz w:val="20"/>
        </w:rPr>
        <w:t>天的技术支持与服务，如遇突发情况，需要成交供应商到达现场的，响应时间不超过</w:t>
      </w:r>
      <w:r>
        <w:rPr>
          <w:sz w:val="20"/>
        </w:rPr>
        <w:t>24</w:t>
      </w:r>
      <w:r>
        <w:rPr>
          <w:sz w:val="20"/>
        </w:rPr>
        <w:t>小时。转发器资源许可的情况下，成交供应商应允许采购人在服务期内调整使用带宽，但此调整须经国务院广播影视行政部门批准。</w:t>
      </w:r>
    </w:p>
    <w:p>
      <w:pPr>
        <w:pStyle w:val="null3"/>
        <w:ind w:firstLine="422"/>
      </w:pPr>
      <w:r>
        <w:rPr>
          <w:sz w:val="20"/>
          <w:b/>
        </w:rPr>
        <w:t>四、违约责任</w:t>
      </w:r>
    </w:p>
    <w:p>
      <w:pPr>
        <w:pStyle w:val="null3"/>
        <w:ind w:firstLine="422"/>
      </w:pPr>
      <w:r>
        <w:rPr>
          <w:sz w:val="20"/>
        </w:rPr>
        <w:t xml:space="preserve">1.      </w:t>
      </w:r>
      <w:r>
        <w:rPr>
          <w:sz w:val="20"/>
        </w:rPr>
        <w:t>采购人在发现转发器或业务中断后应尽快通知供应商，并应提供转发器或业务中断的具体证据。转发器中断的时间最终由国务院广播影视行政部门书面认可的时间为准。</w:t>
      </w:r>
    </w:p>
    <w:p>
      <w:pPr>
        <w:pStyle w:val="null3"/>
        <w:ind w:firstLine="422"/>
      </w:pPr>
      <w:r>
        <w:rPr>
          <w:sz w:val="20"/>
        </w:rPr>
        <w:t xml:space="preserve">2.      </w:t>
      </w:r>
      <w:r>
        <w:rPr>
          <w:sz w:val="20"/>
        </w:rPr>
        <w:t>由于转发器故障或干扰造成采购人业务中断，供应商应在</w:t>
      </w:r>
      <w:r>
        <w:rPr>
          <w:sz w:val="20"/>
        </w:rPr>
        <w:t>24</w:t>
      </w:r>
      <w:r>
        <w:rPr>
          <w:sz w:val="20"/>
        </w:rPr>
        <w:t>小时内及时通知采购人，并以书面形式提供情况报告。如发生服务中断，供应商应按以下方式向采购人予以补偿。补偿方式为采购人从下次应付的租费中直接扣减相应租费数额。</w:t>
      </w:r>
    </w:p>
    <w:p>
      <w:pPr>
        <w:pStyle w:val="null3"/>
        <w:ind w:firstLine="422"/>
      </w:pPr>
      <w:r>
        <w:rPr>
          <w:sz w:val="20"/>
        </w:rPr>
        <w:t>每日服务中断：（按日计算）</w:t>
      </w:r>
    </w:p>
    <w:p>
      <w:pPr>
        <w:pStyle w:val="null3"/>
        <w:ind w:firstLine="422"/>
      </w:pPr>
      <w:r>
        <w:rPr>
          <w:sz w:val="20"/>
        </w:rPr>
        <w:t>服务中断时间</w:t>
      </w:r>
      <w:r>
        <w:rPr>
          <w:sz w:val="20"/>
        </w:rPr>
        <w:t xml:space="preserve">                        </w:t>
      </w:r>
      <w:r>
        <w:rPr>
          <w:sz w:val="20"/>
        </w:rPr>
        <w:t>补偿比例</w:t>
      </w:r>
    </w:p>
    <w:p>
      <w:pPr>
        <w:pStyle w:val="null3"/>
        <w:ind w:firstLine="422"/>
      </w:pPr>
      <w:r>
        <w:rPr>
          <w:sz w:val="20"/>
        </w:rPr>
        <w:t>小于</w:t>
      </w:r>
      <w:r>
        <w:rPr>
          <w:sz w:val="20"/>
        </w:rPr>
        <w:t>30</w:t>
      </w:r>
      <w:r>
        <w:rPr>
          <w:sz w:val="20"/>
        </w:rPr>
        <w:t>分钟：</w:t>
      </w:r>
      <w:r>
        <w:rPr>
          <w:sz w:val="20"/>
        </w:rPr>
        <w:t xml:space="preserve">                         </w:t>
      </w:r>
      <w:r>
        <w:rPr>
          <w:sz w:val="20"/>
        </w:rPr>
        <w:t>按一天转发器服务费的</w:t>
      </w:r>
      <w:r>
        <w:rPr>
          <w:sz w:val="20"/>
        </w:rPr>
        <w:t>10%</w:t>
      </w:r>
    </w:p>
    <w:p>
      <w:pPr>
        <w:pStyle w:val="null3"/>
        <w:ind w:firstLine="422"/>
      </w:pPr>
      <w:r>
        <w:rPr>
          <w:sz w:val="20"/>
        </w:rPr>
        <w:t>大于或等于</w:t>
      </w:r>
      <w:r>
        <w:rPr>
          <w:sz w:val="20"/>
        </w:rPr>
        <w:t>30</w:t>
      </w:r>
      <w:r>
        <w:rPr>
          <w:sz w:val="20"/>
        </w:rPr>
        <w:t>分钟，小于</w:t>
      </w:r>
      <w:r>
        <w:rPr>
          <w:sz w:val="20"/>
        </w:rPr>
        <w:t>3</w:t>
      </w:r>
      <w:r>
        <w:rPr>
          <w:sz w:val="20"/>
        </w:rPr>
        <w:t>小时：</w:t>
      </w:r>
      <w:r>
        <w:rPr>
          <w:sz w:val="20"/>
        </w:rPr>
        <w:t xml:space="preserve">    </w:t>
      </w:r>
      <w:r>
        <w:rPr>
          <w:sz w:val="20"/>
        </w:rPr>
        <w:t>按一天转发器服务费的</w:t>
      </w:r>
      <w:r>
        <w:rPr>
          <w:sz w:val="20"/>
        </w:rPr>
        <w:t>20%</w:t>
      </w:r>
    </w:p>
    <w:p>
      <w:pPr>
        <w:pStyle w:val="null3"/>
        <w:ind w:firstLine="422"/>
      </w:pPr>
      <w:r>
        <w:rPr>
          <w:sz w:val="20"/>
        </w:rPr>
        <w:t>大于或等于</w:t>
      </w:r>
      <w:r>
        <w:rPr>
          <w:sz w:val="20"/>
        </w:rPr>
        <w:t>3</w:t>
      </w:r>
      <w:r>
        <w:rPr>
          <w:sz w:val="20"/>
        </w:rPr>
        <w:t>小时，小于</w:t>
      </w:r>
      <w:r>
        <w:rPr>
          <w:sz w:val="20"/>
        </w:rPr>
        <w:t>6</w:t>
      </w:r>
      <w:r>
        <w:rPr>
          <w:sz w:val="20"/>
        </w:rPr>
        <w:t>小时：</w:t>
      </w:r>
      <w:r>
        <w:rPr>
          <w:sz w:val="20"/>
        </w:rPr>
        <w:t xml:space="preserve">     </w:t>
      </w:r>
      <w:r>
        <w:rPr>
          <w:sz w:val="20"/>
        </w:rPr>
        <w:t>按一天转发器服务费的</w:t>
      </w:r>
      <w:r>
        <w:rPr>
          <w:sz w:val="20"/>
        </w:rPr>
        <w:t>40%</w:t>
      </w:r>
    </w:p>
    <w:p>
      <w:pPr>
        <w:pStyle w:val="null3"/>
        <w:ind w:firstLine="422"/>
      </w:pPr>
      <w:r>
        <w:rPr>
          <w:sz w:val="20"/>
        </w:rPr>
        <w:t>大于或等于</w:t>
      </w:r>
      <w:r>
        <w:rPr>
          <w:sz w:val="20"/>
        </w:rPr>
        <w:t>6</w:t>
      </w:r>
      <w:r>
        <w:rPr>
          <w:sz w:val="20"/>
        </w:rPr>
        <w:t>小时，小于</w:t>
      </w:r>
      <w:r>
        <w:rPr>
          <w:sz w:val="20"/>
        </w:rPr>
        <w:t>9</w:t>
      </w:r>
      <w:r>
        <w:rPr>
          <w:sz w:val="20"/>
        </w:rPr>
        <w:t>小时：</w:t>
      </w:r>
      <w:r>
        <w:rPr>
          <w:sz w:val="20"/>
        </w:rPr>
        <w:t xml:space="preserve">     </w:t>
      </w:r>
      <w:r>
        <w:rPr>
          <w:sz w:val="20"/>
        </w:rPr>
        <w:t>按一天转发器服务费的</w:t>
      </w:r>
      <w:r>
        <w:rPr>
          <w:sz w:val="20"/>
        </w:rPr>
        <w:t>60%</w:t>
      </w:r>
    </w:p>
    <w:p>
      <w:pPr>
        <w:pStyle w:val="null3"/>
        <w:ind w:firstLine="422"/>
      </w:pPr>
      <w:r>
        <w:rPr>
          <w:sz w:val="20"/>
        </w:rPr>
        <w:t>大于或等于</w:t>
      </w:r>
      <w:r>
        <w:rPr>
          <w:sz w:val="20"/>
        </w:rPr>
        <w:t>9</w:t>
      </w:r>
      <w:r>
        <w:rPr>
          <w:sz w:val="20"/>
        </w:rPr>
        <w:t>小时，小于</w:t>
      </w:r>
      <w:r>
        <w:rPr>
          <w:sz w:val="20"/>
        </w:rPr>
        <w:t>12</w:t>
      </w:r>
      <w:r>
        <w:rPr>
          <w:sz w:val="20"/>
        </w:rPr>
        <w:t>小时：</w:t>
      </w:r>
      <w:r>
        <w:rPr>
          <w:sz w:val="20"/>
        </w:rPr>
        <w:t xml:space="preserve">    </w:t>
      </w:r>
      <w:r>
        <w:rPr>
          <w:sz w:val="20"/>
        </w:rPr>
        <w:t>按一天转发器服务费的</w:t>
      </w:r>
      <w:r>
        <w:rPr>
          <w:sz w:val="20"/>
        </w:rPr>
        <w:t>80%</w:t>
      </w:r>
    </w:p>
    <w:p>
      <w:pPr>
        <w:pStyle w:val="null3"/>
        <w:ind w:firstLine="422"/>
      </w:pPr>
      <w:r>
        <w:rPr>
          <w:sz w:val="20"/>
        </w:rPr>
        <w:t>大于或等于</w:t>
      </w:r>
      <w:r>
        <w:rPr>
          <w:sz w:val="20"/>
        </w:rPr>
        <w:t>12</w:t>
      </w:r>
      <w:r>
        <w:rPr>
          <w:sz w:val="20"/>
        </w:rPr>
        <w:t>小时，小于</w:t>
      </w:r>
      <w:r>
        <w:rPr>
          <w:sz w:val="20"/>
        </w:rPr>
        <w:t>15</w:t>
      </w:r>
      <w:r>
        <w:rPr>
          <w:sz w:val="20"/>
        </w:rPr>
        <w:t>小时：</w:t>
      </w:r>
      <w:r>
        <w:rPr>
          <w:sz w:val="20"/>
        </w:rPr>
        <w:t xml:space="preserve">   </w:t>
      </w:r>
      <w:r>
        <w:rPr>
          <w:sz w:val="20"/>
        </w:rPr>
        <w:t>按一天转发器服务费的</w:t>
      </w:r>
      <w:r>
        <w:rPr>
          <w:sz w:val="20"/>
        </w:rPr>
        <w:t>100%</w:t>
      </w:r>
    </w:p>
    <w:p>
      <w:pPr>
        <w:pStyle w:val="null3"/>
        <w:ind w:firstLine="422"/>
      </w:pPr>
      <w:r>
        <w:rPr>
          <w:sz w:val="20"/>
        </w:rPr>
        <w:t>大于或等于</w:t>
      </w:r>
      <w:r>
        <w:rPr>
          <w:sz w:val="20"/>
        </w:rPr>
        <w:t>15</w:t>
      </w:r>
      <w:r>
        <w:rPr>
          <w:sz w:val="20"/>
        </w:rPr>
        <w:t>小时，小于或等于</w:t>
      </w:r>
      <w:r>
        <w:rPr>
          <w:sz w:val="20"/>
        </w:rPr>
        <w:t>24</w:t>
      </w:r>
      <w:r>
        <w:rPr>
          <w:sz w:val="20"/>
        </w:rPr>
        <w:t>小时：</w:t>
      </w:r>
      <w:r>
        <w:rPr>
          <w:sz w:val="20"/>
        </w:rPr>
        <w:t xml:space="preserve">  </w:t>
      </w:r>
      <w:r>
        <w:rPr>
          <w:sz w:val="20"/>
        </w:rPr>
        <w:t>按一天转发器服务费的</w:t>
      </w:r>
      <w:r>
        <w:rPr>
          <w:sz w:val="20"/>
        </w:rPr>
        <w:t>150%</w:t>
      </w:r>
    </w:p>
    <w:p>
      <w:pPr>
        <w:pStyle w:val="null3"/>
        <w:ind w:firstLine="422"/>
      </w:pPr>
      <w:r>
        <w:rPr>
          <w:sz w:val="20"/>
        </w:rPr>
        <w:t>一天转发器服务费为：全年转发器服务费的三百六十五分之一。一天内发生两次以上中断，将累计计算中断时间。合同期内单日应付的补偿费金额累计计算。</w:t>
      </w:r>
    </w:p>
    <w:p>
      <w:pPr>
        <w:pStyle w:val="null3"/>
        <w:ind w:firstLine="422"/>
      </w:pPr>
      <w:r>
        <w:rPr>
          <w:sz w:val="20"/>
        </w:rPr>
        <w:t xml:space="preserve">3.      </w:t>
      </w:r>
      <w:r>
        <w:rPr>
          <w:sz w:val="20"/>
        </w:rPr>
        <w:t>不予补偿的服务中断</w:t>
      </w:r>
    </w:p>
    <w:p>
      <w:pPr>
        <w:pStyle w:val="null3"/>
        <w:ind w:firstLine="422"/>
      </w:pPr>
      <w:r>
        <w:rPr>
          <w:sz w:val="20"/>
        </w:rPr>
        <w:t>如果服务中断是由下列原因直接或间接造成的，则供应商对服务中断不予以补偿</w:t>
      </w:r>
      <w:r>
        <w:rPr>
          <w:sz w:val="20"/>
        </w:rPr>
        <w:t>:</w:t>
      </w:r>
    </w:p>
    <w:p>
      <w:pPr>
        <w:pStyle w:val="null3"/>
        <w:ind w:firstLine="422"/>
      </w:pPr>
      <w:r>
        <w:rPr>
          <w:sz w:val="20"/>
        </w:rPr>
        <w:t xml:space="preserve">(1)    </w:t>
      </w:r>
      <w:r>
        <w:rPr>
          <w:sz w:val="20"/>
        </w:rPr>
        <w:t>为保证安全播出，根据《卫星广播电视节目安全播出应急预案》或国务院广播影视行政部门的指令，供应商关闭转发器；</w:t>
      </w:r>
    </w:p>
    <w:p>
      <w:pPr>
        <w:pStyle w:val="null3"/>
        <w:ind w:firstLine="422"/>
      </w:pPr>
      <w:r>
        <w:rPr>
          <w:sz w:val="20"/>
        </w:rPr>
        <w:t xml:space="preserve">(2)    </w:t>
      </w:r>
      <w:r>
        <w:rPr>
          <w:sz w:val="20"/>
        </w:rPr>
        <w:t>采购人和供应商对使用转发器容量进行的合作性测试；</w:t>
      </w:r>
    </w:p>
    <w:p>
      <w:pPr>
        <w:pStyle w:val="null3"/>
        <w:ind w:firstLine="422"/>
      </w:pPr>
      <w:r>
        <w:rPr>
          <w:sz w:val="20"/>
        </w:rPr>
        <w:t xml:space="preserve">(3)    </w:t>
      </w:r>
      <w:r>
        <w:rPr>
          <w:sz w:val="20"/>
        </w:rPr>
        <w:t>采购人的传输不符合卫星操作规程或对卫星系统、卫星系统的其它用户、其它相邻卫星系统构成干扰；</w:t>
      </w:r>
    </w:p>
    <w:p>
      <w:pPr>
        <w:pStyle w:val="null3"/>
        <w:ind w:firstLine="422"/>
      </w:pPr>
      <w:r>
        <w:rPr>
          <w:sz w:val="20"/>
        </w:rPr>
        <w:t xml:space="preserve">(4)    </w:t>
      </w:r>
      <w:r>
        <w:rPr>
          <w:sz w:val="20"/>
        </w:rPr>
        <w:t>未经供应商许可的传输导致的干扰；</w:t>
      </w:r>
    </w:p>
    <w:p>
      <w:pPr>
        <w:pStyle w:val="null3"/>
        <w:ind w:firstLine="422"/>
      </w:pPr>
      <w:r>
        <w:rPr>
          <w:sz w:val="20"/>
        </w:rPr>
        <w:t xml:space="preserve">(5)    </w:t>
      </w:r>
      <w:r>
        <w:rPr>
          <w:sz w:val="20"/>
        </w:rPr>
        <w:t>由于采购人的地面站设备异常或操作不当引起的中断；</w:t>
      </w:r>
    </w:p>
    <w:p>
      <w:pPr>
        <w:pStyle w:val="null3"/>
        <w:ind w:firstLine="422"/>
      </w:pPr>
      <w:r>
        <w:rPr>
          <w:sz w:val="20"/>
        </w:rPr>
        <w:t xml:space="preserve">(6)    </w:t>
      </w:r>
      <w:r>
        <w:rPr>
          <w:sz w:val="20"/>
        </w:rPr>
        <w:t>不可抗力事件。</w:t>
      </w:r>
    </w:p>
    <w:p>
      <w:pPr>
        <w:pStyle w:val="null3"/>
        <w:ind w:firstLine="422"/>
      </w:pPr>
      <w:r>
        <w:rPr>
          <w:sz w:val="20"/>
        </w:rPr>
        <w:t xml:space="preserve">4.      </w:t>
      </w:r>
      <w:r>
        <w:rPr>
          <w:sz w:val="20"/>
        </w:rPr>
        <w:t>在合同传输期限年度内，如根据国家广电总局相关政策，或因采购人自身经营等原因，可向供应商提出提前终止本合同规定的传输服务，终止时间应以国家广播电视总局文件批复为准。上述情况出现时，采购人应至少提前一个月以书面形式正式通知供应商，供应商应在</w:t>
      </w:r>
      <w:r>
        <w:rPr>
          <w:sz w:val="20"/>
        </w:rPr>
        <w:t>15</w:t>
      </w:r>
      <w:r>
        <w:rPr>
          <w:sz w:val="20"/>
        </w:rPr>
        <w:t>个工作日内确认并书面回复采购人后，双方根据当时约定的终止时间办理合同的终止事宜，包括但不仅限于费用清算、合同变更等。同时双方约定该行为不视为采购人违约。</w:t>
      </w:r>
    </w:p>
    <w:p>
      <w:pPr>
        <w:pStyle w:val="null3"/>
        <w:ind w:firstLine="422"/>
      </w:pPr>
      <w:r>
        <w:rPr>
          <w:sz w:val="20"/>
          <w:b/>
        </w:rPr>
        <w:t>五、项目要求</w:t>
      </w:r>
    </w:p>
    <w:p>
      <w:pPr>
        <w:pStyle w:val="null3"/>
        <w:ind w:firstLine="422"/>
      </w:pPr>
      <w:r>
        <w:rPr>
          <w:sz w:val="20"/>
        </w:rPr>
        <w:t>（</w:t>
      </w:r>
      <w:r>
        <w:rPr>
          <w:sz w:val="20"/>
        </w:rPr>
        <w:t>1</w:t>
      </w:r>
      <w:r>
        <w:rPr>
          <w:sz w:val="20"/>
        </w:rPr>
        <w:t>）本项目为整体采购项目，供应商报价包括项目所有内容。评审与授标以合同包为单位。</w:t>
      </w:r>
    </w:p>
    <w:p>
      <w:pPr>
        <w:pStyle w:val="null3"/>
        <w:ind w:firstLine="422"/>
      </w:pPr>
      <w:r>
        <w:rPr>
          <w:sz w:val="20"/>
        </w:rPr>
        <w:t>（</w:t>
      </w:r>
      <w:r>
        <w:rPr>
          <w:sz w:val="20"/>
        </w:rPr>
        <w:t>2</w:t>
      </w:r>
      <w:r>
        <w:rPr>
          <w:sz w:val="20"/>
        </w:rPr>
        <w:t>）成交供应商承包及负责采购文件对成交供应商要求的一切事宜及责任。包括但不限于项目情况阐述、服务实施方案（服务内容、服务方式、服务周期、服务时间、服务流程、对用户的报告内容及报告方式等）、人员配备方案、设备配置方案、技术支持及质量保证措施、供应商的各项内部管理工作制度等，不得在成交价外增加任何费用。</w:t>
      </w:r>
    </w:p>
    <w:p>
      <w:pPr>
        <w:pStyle w:val="null3"/>
        <w:ind w:firstLine="422"/>
      </w:pPr>
      <w:r>
        <w:rPr>
          <w:sz w:val="20"/>
        </w:rPr>
        <w:t>★（</w:t>
      </w:r>
      <w:r>
        <w:rPr>
          <w:sz w:val="20"/>
        </w:rPr>
        <w:t>3</w:t>
      </w:r>
      <w:r>
        <w:rPr>
          <w:sz w:val="20"/>
        </w:rPr>
        <w:t>）本项目不允许分包，如供应商在响应文件中未出现《分包协议意向书》，则视为未采取分包。。</w:t>
      </w:r>
    </w:p>
    <w:p>
      <w:pPr>
        <w:pStyle w:val="null3"/>
        <w:ind w:firstLine="422"/>
      </w:pPr>
      <w:r>
        <w:rPr>
          <w:sz w:val="20"/>
        </w:rPr>
        <w:t>（</w:t>
      </w:r>
      <w:r>
        <w:rPr>
          <w:sz w:val="20"/>
        </w:rPr>
        <w:t>4</w:t>
      </w:r>
      <w:r>
        <w:rPr>
          <w:sz w:val="20"/>
        </w:rPr>
        <w:t>）供应商应仔细阅读采购文件的所有内容，按采购文件的要求编制响应文件，并保证所提供全部资料的真实性，以使其响应对采购文件做出实质性响应。</w:t>
      </w:r>
    </w:p>
    <w:p>
      <w:pPr>
        <w:pStyle w:val="null3"/>
        <w:ind w:firstLine="422"/>
      </w:pPr>
      <w:r>
        <w:rPr>
          <w:sz w:val="20"/>
        </w:rPr>
        <w:t>（</w:t>
      </w:r>
      <w:r>
        <w:rPr>
          <w:sz w:val="20"/>
        </w:rPr>
        <w:t>5</w:t>
      </w:r>
      <w:r>
        <w:rPr>
          <w:sz w:val="20"/>
        </w:rPr>
        <w:t>）供应商应承担本项目保密义务</w:t>
      </w:r>
      <w:r>
        <w:rPr>
          <w:sz w:val="20"/>
        </w:rPr>
        <w:t xml:space="preserve">, </w:t>
      </w:r>
      <w:r>
        <w:rPr>
          <w:sz w:val="20"/>
        </w:rPr>
        <w:t>未经采购人许可不得将因本次项目获得的信息向第三方外传。</w:t>
      </w:r>
    </w:p>
    <w:p>
      <w:pPr>
        <w:pStyle w:val="null3"/>
        <w:ind w:firstLine="422"/>
      </w:pPr>
      <w:r>
        <w:rPr>
          <w:sz w:val="20"/>
        </w:rPr>
        <w:t>★（</w:t>
      </w:r>
      <w:r>
        <w:rPr>
          <w:sz w:val="20"/>
        </w:rPr>
        <w:t>6</w:t>
      </w:r>
      <w:r>
        <w:rPr>
          <w:sz w:val="20"/>
        </w:rPr>
        <w:t>）供应商须保证，如成交，响应文件所提供的材料，如果有效期（包括需要年审、继续教育等完成后才能执业的行政许可、人员证书等情形）未能覆盖项目合同履行期的，将提前按规定办理延期手续，确保合同顺利履行。（提供承诺，可参照“响应文件格式”中《承诺函》格式）</w:t>
      </w:r>
    </w:p>
    <w:p>
      <w:pPr>
        <w:pStyle w:val="null3"/>
        <w:ind w:firstLine="422"/>
      </w:pPr>
      <w:r>
        <w:rPr>
          <w:sz w:val="20"/>
        </w:rPr>
        <w:t>（</w:t>
      </w:r>
      <w:r>
        <w:rPr>
          <w:sz w:val="20"/>
        </w:rPr>
        <w:t>7</w:t>
      </w:r>
      <w:r>
        <w:rPr>
          <w:sz w:val="20"/>
        </w:rPr>
        <w:t>）采购文件所要求的证书、资质等材料，如有有效期限制的，供应商所提供的资质、证书等材料均应处于有效期内，否则按无效材料处理。</w:t>
      </w:r>
    </w:p>
    <w:p>
      <w:pPr>
        <w:pStyle w:val="null3"/>
        <w:ind w:firstLine="422"/>
      </w:pPr>
      <w:r>
        <w:rPr>
          <w:sz w:val="20"/>
          <w:b/>
        </w:rPr>
        <w:t>六、报价要求</w:t>
      </w:r>
    </w:p>
    <w:p>
      <w:pPr>
        <w:pStyle w:val="null3"/>
        <w:ind w:firstLine="422"/>
      </w:pPr>
      <w:r>
        <w:rPr>
          <w:sz w:val="20"/>
        </w:rPr>
        <w:t>（</w:t>
      </w:r>
      <w:r>
        <w:rPr>
          <w:sz w:val="20"/>
        </w:rPr>
        <w:t>1</w:t>
      </w:r>
      <w:r>
        <w:rPr>
          <w:sz w:val="20"/>
        </w:rPr>
        <w:t>）报价以人民币为货币单位，本项目报价形式为报总价。</w:t>
      </w:r>
    </w:p>
    <w:p>
      <w:pPr>
        <w:pStyle w:val="null3"/>
        <w:ind w:firstLine="422"/>
      </w:pPr>
      <w:r>
        <w:rPr>
          <w:sz w:val="20"/>
        </w:rPr>
        <w:t>（</w:t>
      </w:r>
      <w:r>
        <w:rPr>
          <w:sz w:val="20"/>
        </w:rPr>
        <w:t>2</w:t>
      </w:r>
      <w:r>
        <w:rPr>
          <w:sz w:val="20"/>
        </w:rPr>
        <w:t>）总报价包含完成本项目要求的内容发生的所有费用、合同实施过程中的应预见和不可预见费用等完成合同规定责任和义务、达到合同目的一切费用及企业利润。所有报价均应已包含国家规定的所有税费。供应商应自行核算项目正常、合法运作及使用所必需的费用。</w:t>
      </w:r>
    </w:p>
    <w:p>
      <w:pPr>
        <w:pStyle w:val="null3"/>
        <w:ind w:firstLine="422"/>
      </w:pPr>
      <w:r>
        <w:rPr>
          <w:sz w:val="20"/>
        </w:rPr>
        <w:t>（</w:t>
      </w:r>
      <w:r>
        <w:rPr>
          <w:sz w:val="20"/>
        </w:rPr>
        <w:t>3</w:t>
      </w:r>
      <w:r>
        <w:rPr>
          <w:sz w:val="20"/>
        </w:rPr>
        <w:t>）供应商漏报的单价或每单价报价中漏报、少报的费用，视为此项费用已隐含在响应报价中，成交后不得再向采购人收取任何费用。</w:t>
      </w:r>
    </w:p>
    <w:p>
      <w:pPr>
        <w:pStyle w:val="null3"/>
        <w:ind w:firstLine="422"/>
      </w:pPr>
      <w:r>
        <w:rPr>
          <w:sz w:val="20"/>
        </w:rPr>
        <w:t>（</w:t>
      </w:r>
      <w:r>
        <w:rPr>
          <w:sz w:val="20"/>
        </w:rPr>
        <w:t>4</w:t>
      </w:r>
      <w:r>
        <w:rPr>
          <w:sz w:val="20"/>
        </w:rPr>
        <w:t>）供应商对本项目只能有一个报价，采购人不接受有选择的报价。</w:t>
      </w:r>
    </w:p>
    <w:p>
      <w:pPr>
        <w:pStyle w:val="null3"/>
        <w:ind w:firstLine="422"/>
      </w:pPr>
      <w:r>
        <w:rPr>
          <w:sz w:val="20"/>
          <w:b/>
        </w:rPr>
        <w:t>七、后续服务要求</w:t>
      </w:r>
    </w:p>
    <w:p>
      <w:pPr>
        <w:pStyle w:val="null3"/>
        <w:ind w:firstLine="422"/>
      </w:pPr>
      <w:r>
        <w:rPr>
          <w:sz w:val="20"/>
        </w:rPr>
        <w:t>（</w:t>
      </w:r>
      <w:r>
        <w:rPr>
          <w:sz w:val="20"/>
        </w:rPr>
        <w:t>1</w:t>
      </w:r>
      <w:r>
        <w:rPr>
          <w:sz w:val="20"/>
        </w:rPr>
        <w:t>）供应商应按照本采购项目特点提供长期良好的后续服务，并在响应文件中提供详细具体的服务承诺条款及保证。</w:t>
      </w:r>
    </w:p>
    <w:p>
      <w:pPr>
        <w:pStyle w:val="null3"/>
        <w:ind w:firstLine="422"/>
      </w:pPr>
      <w:r>
        <w:rPr>
          <w:sz w:val="20"/>
        </w:rPr>
        <w:t>（</w:t>
      </w:r>
      <w:r>
        <w:rPr>
          <w:sz w:val="20"/>
        </w:rPr>
        <w:t>2</w:t>
      </w:r>
      <w:r>
        <w:rPr>
          <w:sz w:val="20"/>
        </w:rPr>
        <w:t>）供应商需拥有相应的设备和人员，有良好的后续服务保障。</w:t>
      </w:r>
    </w:p>
    <w:p>
      <w:pPr>
        <w:pStyle w:val="null3"/>
        <w:ind w:firstLine="422"/>
      </w:pPr>
      <w:r>
        <w:rPr>
          <w:sz w:val="20"/>
        </w:rPr>
        <w:t>（</w:t>
      </w:r>
      <w:r>
        <w:rPr>
          <w:sz w:val="20"/>
        </w:rPr>
        <w:t>3</w:t>
      </w:r>
      <w:r>
        <w:rPr>
          <w:sz w:val="20"/>
        </w:rPr>
        <w:t>）在项目服务期间若发生重大信息安全事故，成交供应商应按相应的应急预案进行汇报和处理，并配合公安等相关部门追溯记录，尽可能减少损失和影响。</w:t>
      </w:r>
    </w:p>
    <w:p>
      <w:pPr>
        <w:pStyle w:val="null3"/>
        <w:ind w:firstLine="422"/>
      </w:pPr>
      <w:r>
        <w:rPr>
          <w:sz w:val="20"/>
        </w:rPr>
        <w:t>（</w:t>
      </w:r>
      <w:r>
        <w:rPr>
          <w:sz w:val="20"/>
        </w:rPr>
        <w:t>4</w:t>
      </w:r>
      <w:r>
        <w:rPr>
          <w:sz w:val="20"/>
        </w:rPr>
        <w:t>）供应商认为有利于采购人的其他优惠条款应单独列明。</w:t>
      </w:r>
    </w:p>
    <w:p>
      <w:pPr>
        <w:pStyle w:val="null3"/>
        <w:ind w:firstLine="422"/>
      </w:pPr>
      <w:r>
        <w:rPr>
          <w:sz w:val="20"/>
          <w:b/>
        </w:rPr>
        <w:t>八、合同签订</w:t>
      </w:r>
    </w:p>
    <w:p>
      <w:pPr>
        <w:pStyle w:val="null3"/>
      </w:pPr>
      <w:r>
        <w:rPr>
          <w:sz w:val="21"/>
        </w:rPr>
        <w:t>成交供应商接到《成交通知书》后，持《成交通知书》与采购人签订合同，采购文件、成交供应商的响应文件均作为合同订立的基础。成交供应商应将合同副本（一份）送采购代理机构备案。</w:t>
      </w:r>
    </w:p>
    <w:p>
      <w:pPr>
        <w:pStyle w:val="null3"/>
      </w:pPr>
      <w:r>
        <w:rPr/>
        <w:t>采购包1（广东卫视4K超高清频道卫星转发器租赁服务）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自国家广电总局批复的开播时间之日起12个月。</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第1期为(预付款)：支付比例50%，2025年12月31日之前，采购人支付全部款项的50%。</w:t>
            </w:r>
          </w:p>
          <w:p>
            <w:pPr>
              <w:pStyle w:val="null3"/>
            </w:pPr>
            <w:r>
              <w:rPr/>
              <w:t>第2期为(尾款)：支付比例50%，服务期结束，采购人10个工作日内支付全部款项的50%。。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1期：3.1.履约验收主体：采购人、成交供应商； 3.3.验收方式：由采购人根据合同、采购文件、投标（响应）文件组织验收； 3.4.验收内容：服务期结束后30日内，由成交供应商提供年度运行报告； 3.5.验收标准：卫星及转发器运行稳定，信号传输质量符合国家广电总局安全播出规定。</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卫星传输服务</w:t>
            </w:r>
          </w:p>
        </w:tc>
        <w:tc>
          <w:tcPr>
            <w:tcW w:type="dxa" w:w="933"/>
          </w:tcPr>
          <w:p>
            <w:pPr>
              <w:pStyle w:val="null3"/>
              <w:jc w:val="left"/>
            </w:pPr>
            <w:r>
              <w:rPr/>
              <w:t>广东卫视4K超高清频道卫星转发器租赁服务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4,500,000.00</w:t>
            </w:r>
          </w:p>
        </w:tc>
        <w:tc>
          <w:tcPr>
            <w:tcW w:type="dxa" w:w="933"/>
          </w:tcPr>
          <w:p>
            <w:pPr>
              <w:pStyle w:val="null3"/>
              <w:jc w:val="right"/>
            </w:pPr>
            <w:r>
              <w:rPr/>
              <w:t>4,500,000.00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广东卫视4K超高清频道卫星转发器租赁服务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响应供应商须知</w:t>
      </w:r>
    </w:p>
    <w:p>
      <w:pPr>
        <w:pStyle w:val="null3"/>
        <w:ind w:firstLine="480"/>
      </w:pPr>
      <w:r>
        <w:rPr/>
        <w:t xml:space="preserve"> 供应商必须认真阅读采购文件中所有的事项、格式、条款和采购需求等。供应商没有按照采购文件要求提交全部资料，或者响应文件没有对采购文件在各方面都做出实质性响应的可能导致其响应无效或被拒绝。</w:t>
      </w:r>
    </w:p>
    <w:p>
      <w:pPr>
        <w:pStyle w:val="null3"/>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w:t>
      </w:r>
      <w:r>
        <w:rPr/>
        <w:t>广东省政府采购中心</w:t>
      </w:r>
      <w:r>
        <w:rPr/>
        <w:t>，负责整个采购活动的组织，依法负责编制和发布采购文件，对采购文件拥有最终的解释权，不以任何身份出任单一来源采购人员。</w:t>
      </w:r>
    </w:p>
    <w:p>
      <w:pPr>
        <w:pStyle w:val="null3"/>
        <w:ind w:firstLine="480"/>
      </w:pPr>
      <w:r>
        <w:rPr/>
        <w:t xml:space="preserve"> 2.采购人：本项目是指</w:t>
      </w:r>
      <w:r>
        <w:rPr/>
        <w:t>广东广播电视台</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4.“单一来源采购人员”是指根据《中华人民共和国政府采购法》等法律法规规定，由采购人代表和有关专业人员组成以确定成交供应商或者推荐成交候选供应商的临时组织。</w:t>
      </w:r>
    </w:p>
    <w:p>
      <w:pPr>
        <w:pStyle w:val="null3"/>
        <w:ind w:firstLine="480"/>
      </w:pPr>
      <w:r>
        <w:rPr/>
        <w:t xml:space="preserve"> 5.“成交供应商”是指经单一来源采购人员评审确定的对采购文件做出实质性响应，经采购人按照规定在单一来源采购人员推荐的成交候选供应商中确定的或单一来源采购人员受采购人委托直接确认的供应商。</w:t>
      </w:r>
    </w:p>
    <w:p>
      <w:pPr>
        <w:pStyle w:val="null3"/>
        <w:ind w:firstLine="480"/>
      </w:pPr>
      <w:r>
        <w:rPr/>
        <w:t>6.采购文件：是指包括采购文件及其补充、变更和澄清等一系列文件。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本表与采购文件对应章节的内容若不一致，以本表为准。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4</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5</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6</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7</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8</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其他补充事宜：</w:t>
            </w:r>
          </w:p>
        </w:tc>
      </w:tr>
      <w:tr>
        <w:tc>
          <w:tcPr>
            <w:tcW w:type="dxa" w:w="1051"/>
          </w:tcPr>
          <w:p>
            <w:pPr>
              <w:pStyle w:val="null3"/>
              <w:jc w:val="center"/>
            </w:pPr>
            <w:r>
              <w:rPr/>
              <w:t>9</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10</w:t>
            </w:r>
          </w:p>
        </w:tc>
        <w:tc>
          <w:tcPr>
            <w:tcW w:type="dxa" w:w="2252"/>
          </w:tcPr>
          <w:p>
            <w:pPr>
              <w:pStyle w:val="null3"/>
            </w:pPr>
            <w:r>
              <w:rPr/>
              <w:t>项目兼投兼中规则</w:t>
            </w:r>
          </w:p>
        </w:tc>
        <w:tc>
          <w:tcPr>
            <w:tcW w:type="dxa" w:w="5004"/>
          </w:tcPr>
          <w:p>
            <w:pPr>
              <w:pStyle w:val="null3"/>
            </w:pPr>
            <w:r>
              <w:rPr/>
              <w:t>无：-</w:t>
            </w:r>
          </w:p>
        </w:tc>
      </w:tr>
      <w:tr>
        <w:tc>
          <w:tcPr>
            <w:tcW w:type="dxa" w:w="1051"/>
          </w:tcPr>
          <w:p>
            <w:pPr>
              <w:pStyle w:val="null3"/>
              <w:jc w:val="center"/>
            </w:pPr>
            <w:r>
              <w:rPr/>
              <w:t>11</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采购机构代理服务收费标准：按委托协议收取34400元。</w:t>
            </w:r>
          </w:p>
        </w:tc>
      </w:tr>
      <w:tr>
        <w:tc>
          <w:tcPr>
            <w:tcW w:type="dxa" w:w="1051"/>
          </w:tcPr>
          <w:p>
            <w:pPr>
              <w:pStyle w:val="null3"/>
              <w:jc w:val="center"/>
            </w:pPr>
            <w:r>
              <w:rPr/>
              <w:t>12</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13</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14</w:t>
            </w:r>
          </w:p>
        </w:tc>
        <w:tc>
          <w:tcPr>
            <w:tcW w:type="dxa" w:w="2252"/>
          </w:tcPr>
          <w:p>
            <w:pPr>
              <w:pStyle w:val="null3"/>
            </w:pPr>
            <w:r>
              <w:rPr/>
              <w:t xml:space="preserve"> 其他</w:t>
            </w:r>
          </w:p>
        </w:tc>
        <w:tc>
          <w:tcPr>
            <w:tcW w:type="dxa" w:w="5004"/>
          </w:tcPr>
          <w:p/>
        </w:tc>
      </w:tr>
      <w:tr>
        <w:tc>
          <w:tcPr>
            <w:tcW w:type="dxa" w:w="1051"/>
          </w:tcPr>
          <w:p>
            <w:pPr>
              <w:pStyle w:val="null3"/>
              <w:jc w:val="center"/>
            </w:pPr>
            <w:r>
              <w:rPr/>
              <w:t>15</w:t>
            </w:r>
          </w:p>
        </w:tc>
        <w:tc>
          <w:tcPr>
            <w:tcW w:type="dxa" w:w="2252"/>
          </w:tcPr>
          <w:p>
            <w:pPr>
              <w:pStyle w:val="null3"/>
            </w:pPr>
            <w:r>
              <w:rPr/>
              <w:t xml:space="preserve"> 开标解密时长</w:t>
            </w:r>
          </w:p>
        </w:tc>
        <w:tc>
          <w:tcPr>
            <w:tcW w:type="dxa" w:w="5004"/>
          </w:tcPr>
          <w:p>
            <w:pPr>
              <w:pStyle w:val="null3"/>
            </w:pPr>
            <w:r>
              <w:rPr/>
              <w:t>开标解密时长：主持人开启远程解密起30分钟内完成；说明：具体情况根据开标时现场代理机构人员设置为准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16</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采购人、采购代理机构及供应商进行的本次采购活动适用《中华人民共和国政府采购法》、《中华人民共和国政府采购法实施条例》（国务院令第658号）和《政府采购非招标采购方式管理办法》（财政部令第74号）及其配套的政策文件。</w:t>
      </w:r>
    </w:p>
    <w:p>
      <w:pPr>
        <w:pStyle w:val="null3"/>
        <w:ind w:firstLine="480"/>
      </w:pPr>
      <w:r>
        <w:rPr/>
        <w:t>供应商应仔细阅读本项目采购文件的所有内容（包括变更、补充、澄清以及修改等，且均为采购文件的组成部分），按照采购文件要求以及格式编制响应文件，并保证其真实性，否则一切后果自负。</w:t>
      </w:r>
    </w:p>
    <w:p>
      <w:pPr>
        <w:pStyle w:val="null3"/>
        <w:ind w:firstLine="480"/>
      </w:pPr>
      <w:r>
        <w:rPr/>
        <w:t>本次单一来源项目，是以协商公告的方式邀请特定的供应商参加协商。</w:t>
      </w:r>
    </w:p>
    <w:p>
      <w:pPr>
        <w:pStyle w:val="null3"/>
        <w:outlineLvl w:val="3"/>
      </w:pPr>
      <w:r>
        <w:rPr>
          <w:sz w:val="24"/>
          <w:b/>
        </w:rPr>
        <w:t>2.适用范围</w:t>
      </w:r>
    </w:p>
    <w:p>
      <w:pPr>
        <w:pStyle w:val="null3"/>
        <w:ind w:firstLine="480"/>
      </w:pPr>
      <w:r>
        <w:rPr/>
        <w:t>本采购文件仅适用于本次协商公告中所涉及的项目和内容。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4.响应的费用</w:t>
      </w:r>
    </w:p>
    <w:p>
      <w:pPr>
        <w:pStyle w:val="null3"/>
        <w:ind w:firstLine="480"/>
      </w:pPr>
      <w:r>
        <w:rPr/>
        <w:t xml:space="preserve">不论协商结果如何，供应商应承担所有与准备和参加协商有关的费用。采购代理机构和采购人均无义务和责任承担相关费用。  </w:t>
      </w:r>
    </w:p>
    <w:p>
      <w:pPr>
        <w:pStyle w:val="null3"/>
        <w:outlineLvl w:val="3"/>
      </w:pPr>
      <w:r>
        <w:rPr>
          <w:sz w:val="24"/>
          <w:b/>
        </w:rPr>
        <w:t>5.以联合体形式参加协商的，应符合以下规定：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5.2 联合体各方之间应签订联合体共同响应协议书并在响应文件中提交，明确约定联合体各方承担的工作和相应的责任。联合体各方签订联合体共同响应协议书后，不得再以自己名义单独在同一项目（采购包）中响应，也不得组成新的联合体参加同一项目（采购包）响应，若违反规定则其参与的所有响应将视为无效响应。</w:t>
      </w:r>
    </w:p>
    <w:p>
      <w:pPr>
        <w:pStyle w:val="null3"/>
        <w:ind w:firstLine="480"/>
      </w:pPr>
      <w:r>
        <w:rPr/>
        <w:t>5.3 联合体应以联合协议中确定的牵头方名义登录云平台项目采购系统进行项目响应登记，录入联合体所有成员单位的全称并使用成员单位的电子印章进行联投确认，联合体名称需与联合体共同响应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ind w:firstLine="480"/>
      </w:pPr>
      <w:r>
        <w:rPr/>
        <w:t>5.7 联合体各方均为小型、微型企业的，各方均应提供《中小企业声明函》；中小微企业作为联合体一方参与政府采购活动，且联合体共同响应协议书中约定，小型、微型企业的协议合同金额占到联合体协议合同总金额30%以上的，应附中小微企业的《中小企业声明函》。</w:t>
      </w:r>
    </w:p>
    <w:p>
      <w:pPr>
        <w:pStyle w:val="null3"/>
        <w:outlineLvl w:val="3"/>
      </w:pPr>
      <w:r>
        <w:rPr>
          <w:sz w:val="24"/>
          <w:b/>
        </w:rPr>
        <w:t>6.关于中小微企业响应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7.纪律与保密事项</w:t>
      </w:r>
    </w:p>
    <w:p>
      <w:pPr>
        <w:pStyle w:val="null3"/>
        <w:ind w:firstLine="480"/>
      </w:pPr>
      <w:r>
        <w:rPr/>
        <w:t>7.1供应商不得以向采购人、单一来源采购人员行贿或者采取其他不正当手段谋取成交。</w:t>
      </w:r>
    </w:p>
    <w:p>
      <w:pPr>
        <w:pStyle w:val="null3"/>
        <w:ind w:firstLine="480"/>
      </w:pPr>
      <w:r>
        <w:rPr/>
        <w:t>7.2在确定结果之前，供应商试图在响应文件审查、澄清和评价时对单一来源采购人员、采购人和采购代理机构施加任何影响都可能导致其响应无效。</w:t>
      </w:r>
    </w:p>
    <w:p>
      <w:pPr>
        <w:pStyle w:val="null3"/>
        <w:ind w:firstLine="480"/>
      </w:pPr>
      <w:r>
        <w:rPr/>
        <w:t>7.3获得本采购文件者，须履行本项目下保密义务，不得将因本次协商获得的信息向第三人外传，不得将采购文件用作本次响应以外的任何用途。</w:t>
      </w:r>
    </w:p>
    <w:p>
      <w:pPr>
        <w:pStyle w:val="null3"/>
        <w:ind w:firstLine="480"/>
      </w:pPr>
      <w:r>
        <w:rPr/>
        <w:t xml:space="preserve"> 7.4由采购人向供应商提供的图纸、详细资料、样品、模型、模件和所有其它资料，均为保密资料，仅被用于它所规定的用途。除非得到采购人的同意，不能向任何第三方透露。协商结束后，应采购人要求，供应商应归还所有从采购人处获得的保密资料。</w:t>
      </w:r>
    </w:p>
    <w:p>
      <w:pPr>
        <w:pStyle w:val="null3"/>
        <w:ind w:firstLine="480"/>
      </w:pPr>
      <w:r>
        <w:rPr/>
        <w:t>7.5采购人或采购代理机构有权将供应商提供的所有资料向有关政府部门或单一来源采购人员披露。</w:t>
      </w:r>
    </w:p>
    <w:p>
      <w:pPr>
        <w:pStyle w:val="null3"/>
        <w:ind w:firstLine="480"/>
      </w:pPr>
      <w:r>
        <w:rPr/>
        <w:t xml:space="preserve"> 7.6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8.语言文字以及度量衡单位</w:t>
      </w:r>
    </w:p>
    <w:p>
      <w:pPr>
        <w:pStyle w:val="null3"/>
        <w:ind w:firstLine="480"/>
      </w:pPr>
      <w:r>
        <w:rPr/>
        <w:t xml:space="preserve"> 8.1除采购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8.2除非采购文件的技术规格中另有规定，供应商在响应文件中及其与采购人和采购代理机构的所有往来文件中的计量单位均应采用中华人民共和国法定计量单位。</w:t>
      </w:r>
    </w:p>
    <w:p>
      <w:pPr>
        <w:pStyle w:val="null3"/>
        <w:ind w:firstLine="480"/>
      </w:pPr>
      <w:r>
        <w:rPr/>
        <w:t>8.3供应商所提供的货物和服务均应以人民币报价，货币单位：元。</w:t>
      </w:r>
    </w:p>
    <w:p>
      <w:pPr>
        <w:pStyle w:val="null3"/>
        <w:outlineLvl w:val="2"/>
      </w:pPr>
      <w:r>
        <w:rPr>
          <w:sz w:val="28"/>
          <w:b/>
        </w:rPr>
        <w:t>四、采购文件的澄清和修改</w:t>
      </w:r>
    </w:p>
    <w:p>
      <w:pPr>
        <w:pStyle w:val="null3"/>
        <w:ind w:firstLine="480"/>
      </w:pPr>
      <w:r>
        <w:rPr/>
        <w:t>1.提交响应文件截止之日前，采购代理机构可对采购文件进行必要的澄清或者修改，为使供应商有合理的时间理解采购文件的修改，采购代理机构可酌情延长响应文件提交截止时间。</w:t>
      </w:r>
    </w:p>
    <w:p>
      <w:pPr>
        <w:pStyle w:val="null3"/>
        <w:ind w:firstLine="480"/>
      </w:pPr>
      <w:r>
        <w:rPr/>
        <w:t>如有重新发布电子采购文件的，供应商应登录云平台项目采购系统下载最新发布的电子采购文件制作响应文件。</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的政府采购供应商入口进行免费注册后，登录进入项目采购系统完成项目响应登记并在线获取采购文件（未按上述方式获取采购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2.2供应商应使用云平台提供的投标客户端编制、标记、加密响应文件，成功加密后将生成指定格式的电子响应文件和电子备用响应文件。所有响应文件不能进行压缩处理。关于电子响应报价说明如下：</w:t>
      </w:r>
    </w:p>
    <w:p>
      <w:pPr>
        <w:pStyle w:val="null3"/>
        <w:ind w:firstLine="480"/>
      </w:pPr>
      <w:r>
        <w:rPr/>
        <w:t xml:space="preserve"> (1)供应商应按照“第二章采购需求”的需求内容、责任范围以及合同条款进行报价。并按“报价一览表”和“分项报价表”规定的格式报出总价和分项价格。响应总价中不得包含采购文件要求以外的内容，否则，在评审时不予核减。</w:t>
      </w:r>
    </w:p>
    <w:p>
      <w:pPr>
        <w:pStyle w:val="null3"/>
        <w:ind w:firstLine="480"/>
      </w:pPr>
      <w:r>
        <w:rPr/>
        <w:t>(2)响应报价包括本项目采购需求和投入使用的所有费用，包括但不限于主件、标准附件、备品备件、施工、服务、专用工具、安装、调试、检验、培训、运输、保险、税款等。</w:t>
      </w:r>
    </w:p>
    <w:p>
      <w:pPr>
        <w:pStyle w:val="null3"/>
        <w:ind w:firstLine="480"/>
      </w:pPr>
      <w:r>
        <w:rPr/>
        <w:t>(3)响应报价不得有选择性报价和附有条件的报价，否则将导致响应无效。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2.4供应商不得将同一个项目或同一个采购包的内容拆开响应，否则其响应将被视为非实质性响应。</w:t>
      </w:r>
    </w:p>
    <w:p>
      <w:pPr>
        <w:pStyle w:val="null3"/>
        <w:ind w:firstLine="480"/>
      </w:pPr>
      <w:r>
        <w:rPr/>
        <w:t>2.5供应商须对采购文件的对应要求给予唯一的实质性响应，否则将视为不响应。</w:t>
      </w:r>
    </w:p>
    <w:p>
      <w:pPr>
        <w:pStyle w:val="null3"/>
        <w:ind w:firstLine="480"/>
      </w:pPr>
      <w:r>
        <w:rPr/>
        <w:t>2.6采购文件中，凡标有“★”的地方均为实质性响应条款，供应商若有一项带“★”的条款未响应或不满足，将按无效响应处理。</w:t>
      </w:r>
    </w:p>
    <w:p>
      <w:pPr>
        <w:pStyle w:val="null3"/>
        <w:ind w:firstLine="480"/>
      </w:pPr>
      <w:r>
        <w:rPr/>
        <w:t xml:space="preserve"> 2.7供应商必须按采购文件指定的格式填写各种报价，各报价应计算正确。除在采购文件另有规定外（如：报折扣、报优惠率等），计量单位应使用中华人民共和国法定计量单位，以人民币填报所有报价。</w:t>
      </w:r>
    </w:p>
    <w:p>
      <w:pPr>
        <w:pStyle w:val="null3"/>
        <w:ind w:firstLine="480"/>
      </w:pPr>
      <w:r>
        <w:rPr/>
        <w:t xml:space="preserve"> 2.8响应文件以及供应商与采购人、采购代理机构就有关协商的往来函电均应使用中文。供应商提交的支持性文件和印制的文件可以用另一种语言，但相应内容应翻译成中文，在解释响应文件时以中文文本为准。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采购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采购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响应截止时间结束后，系统将不允许供应商上传响应文件，已上传响应文件但未完成传输的文件系统将拒绝接收。</w:t>
      </w:r>
    </w:p>
    <w:p>
      <w:pPr>
        <w:pStyle w:val="null3"/>
        <w:ind w:firstLine="480"/>
      </w:pPr>
      <w:r>
        <w:rPr/>
        <w:t>3.2采购代理机构对因不可抗力事件造成的响应文件的损坏、丢失的，不承担责任。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（1）至提交响应文件截止时，响应文件未成功完整上传并取得响应回执的。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广东省政府采购中心</w:t>
      </w:r>
      <w:r>
        <w:rPr/>
        <w:t>代收。具体操作要求详见</w:t>
      </w:r>
      <w:r>
        <w:rPr/>
        <w:t>广东省政府采购中心</w:t>
      </w:r>
      <w:r>
        <w:rPr/>
        <w:t>有关指引，递交事宜请自行咨询</w:t>
      </w:r>
      <w:r>
        <w:rPr/>
        <w:t>广东省政府采购中心</w:t>
      </w:r>
      <w:r>
        <w:rPr/>
        <w:t>；请各供应商在响应文件递交截止时间前按须知前附表规定的金额递交至</w:t>
      </w:r>
      <w:r>
        <w:rPr/>
        <w:t>广东省政府采购中心</w:t>
      </w:r>
      <w:r>
        <w:rPr/>
        <w:t>，到账情况以协商时</w:t>
      </w:r>
      <w:r>
        <w:rPr/>
        <w:t>广东省政府采购中心</w:t>
      </w:r>
      <w:r>
        <w:rPr/>
        <w:t>查询的信息为准。</w:t>
      </w:r>
    </w:p>
    <w:p>
      <w:pPr>
        <w:pStyle w:val="null3"/>
        <w:ind w:firstLine="480"/>
      </w:pPr>
      <w:r>
        <w:rPr/>
        <w:t>如采用金融机构、专业担保机构开具的响应担保函、响应保证保险函等形式提交响应保证金的，响应担保函或响应保证保险函须开具给采购人（保险受益人须为采购人），并与响应文件一同递交。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协商现场无法拉取电子保函信息时，可提供电子保函打印件或购买凭证作为核验凭证。相关凭证应上传至系统归档保存。</w:t>
      </w:r>
    </w:p>
    <w:p>
      <w:pPr>
        <w:pStyle w:val="null3"/>
        <w:ind w:firstLine="480"/>
      </w:pPr>
      <w:r>
        <w:rPr/>
        <w:t xml:space="preserve"> 6.2响应保证金的退还：</w:t>
      </w:r>
    </w:p>
    <w:p>
      <w:pPr>
        <w:pStyle w:val="null3"/>
        <w:ind w:firstLine="480"/>
      </w:pPr>
      <w:r>
        <w:rPr/>
        <w:t>（1）供应商在响应截止时间前放弃响应的，自所参与采购包结果公告发出后5个工作日内退还。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（2）供应商在采购文件规定的响应有效期内撤销其响应；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（5）法律法规和采购文件规定的其他情形。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8.除采购文件另有规定外，有下列情形之一的，响应无效：</w:t>
      </w:r>
    </w:p>
    <w:p>
      <w:pPr>
        <w:pStyle w:val="null3"/>
        <w:ind w:firstLine="480"/>
      </w:pPr>
      <w:r>
        <w:rPr/>
        <w:t>8.1响应文件未按照采购文件要求签署、盖章；</w:t>
      </w:r>
    </w:p>
    <w:p>
      <w:pPr>
        <w:pStyle w:val="null3"/>
        <w:ind w:firstLine="480"/>
      </w:pPr>
      <w:r>
        <w:rPr/>
        <w:t>8.2不符合采购文件中规定的资格要求；</w:t>
      </w:r>
    </w:p>
    <w:p>
      <w:pPr>
        <w:pStyle w:val="null3"/>
        <w:ind w:firstLine="480"/>
      </w:pPr>
      <w:r>
        <w:rPr/>
        <w:t>8.3响应报价超过采购文件中规定的预算金额或最高限价；</w:t>
      </w:r>
    </w:p>
    <w:p>
      <w:pPr>
        <w:pStyle w:val="null3"/>
        <w:ind w:firstLine="480"/>
      </w:pPr>
      <w:r>
        <w:rPr/>
        <w:t>8.4响应文件含有采购人不能接受的附加条件；</w:t>
      </w:r>
    </w:p>
    <w:p>
      <w:pPr>
        <w:pStyle w:val="null3"/>
        <w:ind w:firstLine="480"/>
      </w:pPr>
      <w:r>
        <w:rPr/>
        <w:t>8.5有关法律、法规和规章及采购文件规定的其他无效情形。</w:t>
      </w:r>
    </w:p>
    <w:p>
      <w:pPr>
        <w:pStyle w:val="null3"/>
        <w:outlineLvl w:val="2"/>
      </w:pPr>
      <w:r>
        <w:rPr>
          <w:sz w:val="28"/>
          <w:b/>
        </w:rPr>
        <w:t>六、开启、协商和结果确认</w:t>
      </w:r>
    </w:p>
    <w:p>
      <w:pPr>
        <w:pStyle w:val="null3"/>
        <w:outlineLvl w:val="3"/>
      </w:pPr>
      <w:r>
        <w:rPr>
          <w:sz w:val="24"/>
          <w:b/>
        </w:rPr>
        <w:t>1. 响应文件的开启</w:t>
      </w:r>
    </w:p>
    <w:p>
      <w:pPr>
        <w:pStyle w:val="null3"/>
        <w:ind w:firstLine="480"/>
      </w:pPr>
      <w:r>
        <w:rPr/>
        <w:t>1.1 开启程序</w:t>
      </w:r>
    </w:p>
    <w:p>
      <w:pPr>
        <w:pStyle w:val="null3"/>
        <w:ind w:firstLine="480"/>
      </w:pPr>
      <w:r>
        <w:rPr/>
        <w:t xml:space="preserve"> 工作人员按协商公告规定的时间进行首次报价开启，由采购人或者采购代理机构工作人员宣布供应商名称、解密情况，响应价格和采购文件规定的需要宣布的其他内容（以报价一览表要求为准）。开启程序分为现场电子开启和远程电子开启两种。</w:t>
      </w:r>
    </w:p>
    <w:p>
      <w:pPr>
        <w:pStyle w:val="null3"/>
        <w:ind w:firstLine="480"/>
      </w:pPr>
      <w:r>
        <w:rPr/>
        <w:t xml:space="preserve"> 采用现场电子开启的：供应商的法定代表人或其委托代理人应当按照本协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协商公告载明的时间和模式等要求参加开启。在响应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采购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打开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w:t>
      </w:r>
    </w:p>
    <w:p>
      <w:pPr>
        <w:pStyle w:val="null3"/>
        <w:ind w:firstLine="480"/>
      </w:pPr>
      <w:r>
        <w:rPr/>
        <w:t>1.2异议</w:t>
      </w:r>
    </w:p>
    <w:p>
      <w:pPr>
        <w:pStyle w:val="null3"/>
        <w:ind w:firstLine="480"/>
      </w:pPr>
      <w:r>
        <w:rPr/>
        <w:t>供应商代表对开启过程和开启记录有异议，以及认为采购人、采购代理机构相关工作人员有需要回避的情形的，应当场提出询问或者回避申请。供应商未参加开启的，视同认可开启结果。</w:t>
      </w:r>
    </w:p>
    <w:p>
      <w:pPr>
        <w:pStyle w:val="null3"/>
        <w:ind w:firstLine="480"/>
      </w:pPr>
      <w:r>
        <w:rPr/>
        <w:t>1.3 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3.结果确认</w:t>
      </w:r>
    </w:p>
    <w:p>
      <w:pPr>
        <w:pStyle w:val="null3"/>
        <w:ind w:firstLine="480"/>
      </w:pPr>
      <w:r>
        <w:rPr/>
        <w:t>3.1结果公告：</w:t>
      </w:r>
    </w:p>
    <w:p>
      <w:pPr>
        <w:pStyle w:val="null3"/>
        <w:ind w:firstLine="480"/>
      </w:pPr>
      <w:r>
        <w:rPr/>
        <w:t>成交结果确定之日起2个工作日内， 采购人或采购代理机构将在中国政府采购网(www.ccgp.gov.cn)、广东省政府采购网(https://gdgpo.czt.gd.gov.cn/)、上以公告的形式发布成交结果，结果公告的公告期限为 1 个工作日。</w:t>
      </w:r>
    </w:p>
    <w:p>
      <w:pPr>
        <w:pStyle w:val="null3"/>
        <w:ind w:firstLine="480"/>
      </w:pPr>
      <w:r>
        <w:rPr/>
        <w:t>3.2成交通知书：</w:t>
      </w:r>
    </w:p>
    <w:p>
      <w:pPr>
        <w:pStyle w:val="null3"/>
        <w:ind w:firstLine="480"/>
      </w:pPr>
      <w:r>
        <w:rPr/>
        <w:t xml:space="preserve"> 采购人或采购代理机构在发布结果公告时，同步在云平台发送成交通知书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采购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协商邀请函》中“采购人、采购代理机构的名称、地址和联系方式”。</w:t>
      </w:r>
    </w:p>
    <w:p>
      <w:pPr>
        <w:pStyle w:val="null3"/>
        <w:outlineLvl w:val="3"/>
      </w:pPr>
      <w:r>
        <w:rPr>
          <w:sz w:val="24"/>
          <w:b/>
        </w:rPr>
        <w:t>2.质疑</w:t>
      </w:r>
    </w:p>
    <w:p>
      <w:pPr>
        <w:pStyle w:val="null3"/>
        <w:ind w:firstLine="480"/>
      </w:pPr>
      <w:r>
        <w:rPr/>
        <w:t xml:space="preserve"> 2.1供应商认为采购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(1)对采购文件提出质疑的，为获取采购文件之日或者采购文件公告期限届满之日；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1.合同的签订</w:t>
      </w:r>
    </w:p>
    <w:p>
      <w:pPr>
        <w:pStyle w:val="null3"/>
        <w:ind w:firstLine="480"/>
      </w:pPr>
      <w:r>
        <w:rPr/>
        <w:t xml:space="preserve"> 1.1采购人应当自《成交通知书》发出之日起三十日内，按照采购文件和成交供应商响应文件的约定，与成交供应商签订合同。所签订的合同不得对采购文件和成交供应商响应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协商要求及程序</w:t>
      </w:r>
    </w:p>
    <w:p>
      <w:pPr>
        <w:pStyle w:val="null3"/>
        <w:outlineLvl w:val="2"/>
      </w:pPr>
      <w:r>
        <w:rPr>
          <w:sz w:val="28"/>
          <w:b/>
        </w:rPr>
        <w:t>一、协商要求</w:t>
      </w:r>
    </w:p>
    <w:p>
      <w:pPr>
        <w:pStyle w:val="null3"/>
        <w:outlineLvl w:val="3"/>
      </w:pPr>
      <w:r>
        <w:rPr>
          <w:sz w:val="24"/>
          <w:b/>
        </w:rPr>
        <w:t>1.协商原则</w:t>
      </w:r>
    </w:p>
    <w:p>
      <w:pPr>
        <w:pStyle w:val="null3"/>
        <w:ind w:firstLine="480"/>
      </w:pPr>
      <w:r>
        <w:rPr/>
        <w:t>协商活动遵循公平、公正、科学和择优的原则，以采购文件和响应文件为协商的基本依据，并按照采购文件规定的方法和标准与供应商商定合理的成交价格并保证采购项目质量。</w:t>
      </w:r>
    </w:p>
    <w:p>
      <w:pPr>
        <w:pStyle w:val="null3"/>
        <w:outlineLvl w:val="3"/>
      </w:pPr>
      <w:r>
        <w:rPr>
          <w:sz w:val="24"/>
          <w:b/>
        </w:rPr>
        <w:t>2.单一来源采购人员</w:t>
      </w:r>
    </w:p>
    <w:p>
      <w:pPr>
        <w:pStyle w:val="null3"/>
        <w:ind w:firstLine="480"/>
      </w:pPr>
      <w:r>
        <w:rPr/>
        <w:t>2.1单一来源采购人员由采购人代表和采购专业人员组成，成员人数为3人及以上单数。</w:t>
      </w:r>
    </w:p>
    <w:p>
      <w:pPr>
        <w:pStyle w:val="null3"/>
        <w:ind w:firstLine="480"/>
      </w:pPr>
      <w:r>
        <w:rPr/>
        <w:t>2.2单一来源采购人员有下列情形之一的，应当回避：</w:t>
      </w:r>
    </w:p>
    <w:p>
      <w:pPr>
        <w:pStyle w:val="null3"/>
        <w:ind w:firstLine="480"/>
      </w:pPr>
      <w:r>
        <w:rPr/>
        <w:t>（1）参加采购活动前3年内与供应商存在劳动关系；</w:t>
      </w:r>
    </w:p>
    <w:p>
      <w:pPr>
        <w:pStyle w:val="null3"/>
        <w:ind w:firstLine="480"/>
      </w:pPr>
      <w:r>
        <w:rPr/>
        <w:t>（2）参加采购活动前3年内担任供应商的董事、监事；</w:t>
      </w:r>
    </w:p>
    <w:p>
      <w:pPr>
        <w:pStyle w:val="null3"/>
        <w:ind w:firstLine="480"/>
      </w:pPr>
      <w:r>
        <w:rPr/>
        <w:t>（3）参加采购活动前3年内是供应商的控股股东或者实际控制人；</w:t>
      </w:r>
    </w:p>
    <w:p>
      <w:pPr>
        <w:pStyle w:val="null3"/>
        <w:ind w:firstLine="480"/>
      </w:pPr>
      <w:r>
        <w:rPr/>
        <w:t>（4）与供应商的法定代表人或者负责人有夫妻、直系血亲、三代以内旁系血亲或者近姻亲关系；</w:t>
      </w:r>
    </w:p>
    <w:p>
      <w:pPr>
        <w:pStyle w:val="null3"/>
        <w:ind w:firstLine="480"/>
      </w:pPr>
      <w:r>
        <w:rPr/>
        <w:t>（5）与供应商有其他可能影响政府采购活动公平、公正进行的关系。</w:t>
      </w:r>
    </w:p>
    <w:p>
      <w:pPr>
        <w:pStyle w:val="null3"/>
        <w:ind w:firstLine="480"/>
      </w:pPr>
      <w:r>
        <w:rPr/>
        <w:t>2.3单一来源采购人员应遵守下列评审纪律：</w:t>
      </w:r>
    </w:p>
    <w:p>
      <w:pPr>
        <w:pStyle w:val="null3"/>
        <w:ind w:firstLine="480"/>
      </w:pPr>
      <w:r>
        <w:rPr/>
        <w:t>（1）评审情况不得私自外泄，有关信息由</w:t>
      </w:r>
      <w:r>
        <w:rPr/>
        <w:t>广东省政府采购中心</w:t>
      </w:r>
      <w:r>
        <w:rPr/>
        <w:t>统一对外发布。</w:t>
      </w:r>
    </w:p>
    <w:p>
      <w:pPr>
        <w:pStyle w:val="null3"/>
        <w:ind w:firstLine="480"/>
      </w:pPr>
      <w:r>
        <w:rPr/>
        <w:t>（2）对</w:t>
      </w:r>
      <w:r>
        <w:rPr/>
        <w:t>广东省政府采购中心</w:t>
      </w:r>
      <w:r>
        <w:rPr/>
        <w:t>或供应商提供的要求保密的资料，不得摘记翻印和外传。</w:t>
      </w:r>
    </w:p>
    <w:p>
      <w:pPr>
        <w:pStyle w:val="null3"/>
        <w:ind w:firstLine="480"/>
      </w:pPr>
      <w:r>
        <w:rPr/>
        <w:t>（3）不得收受响应供应商或有关人员的任何礼物，不得串联鼓动其他人袒护供应商。若与供应商存在利害关系，则应主动声明并回避。</w:t>
      </w:r>
    </w:p>
    <w:p>
      <w:pPr>
        <w:pStyle w:val="null3"/>
        <w:ind w:firstLine="480"/>
      </w:pPr>
      <w:r>
        <w:rPr/>
        <w:t>（4）全体评委应按照采购文件规定进行评审，一切认定事项应查有实据且不得弄虚作假。</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3.价格修正</w:t>
      </w:r>
    </w:p>
    <w:p>
      <w:pPr>
        <w:pStyle w:val="null3"/>
        <w:ind w:firstLine="480"/>
      </w:pPr>
      <w:r>
        <w:rPr/>
        <w:t>对报价的计算错误按以下原则修正：</w:t>
      </w:r>
    </w:p>
    <w:p>
      <w:pPr>
        <w:pStyle w:val="null3"/>
        <w:ind w:firstLine="480"/>
      </w:pPr>
      <w:r>
        <w:rPr/>
        <w:t>（1）响应文件中报价一览表（报价表）内容与响应文件中相应内容不一致的，以报价一览表（报价表）为准；</w:t>
      </w:r>
    </w:p>
    <w:p>
      <w:pPr>
        <w:pStyle w:val="null3"/>
        <w:ind w:firstLine="480"/>
      </w:pPr>
      <w:r>
        <w:rPr/>
        <w:t>（2）大写金额和小写金额不一致的，以大写金额为准；</w:t>
      </w:r>
    </w:p>
    <w:p>
      <w:pPr>
        <w:pStyle w:val="null3"/>
        <w:ind w:firstLine="480"/>
      </w:pPr>
      <w:r>
        <w:rPr/>
        <w:t>（3）单价金额小数点或者百分比有明显错位的，以报价一览表的总价为准，并修改单价；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响应文件的范围或者改变响应文件的实质性内容，供应商不确认的，其响应无效。</w:t>
      </w:r>
    </w:p>
    <w:p>
      <w:pPr>
        <w:pStyle w:val="null3"/>
        <w:outlineLvl w:val="2"/>
      </w:pPr>
      <w:r>
        <w:rPr>
          <w:sz w:val="28"/>
          <w:b/>
        </w:rPr>
        <w:t>二、协商程序</w:t>
      </w:r>
    </w:p>
    <w:p>
      <w:pPr>
        <w:pStyle w:val="null3"/>
        <w:outlineLvl w:val="3"/>
      </w:pPr>
      <w:r>
        <w:rPr>
          <w:sz w:val="24"/>
          <w:b/>
        </w:rPr>
        <w:t>1.确定供应商资格</w:t>
      </w:r>
      <w:r>
        <w:rPr/>
        <w:t>　　</w:t>
      </w:r>
    </w:p>
    <w:p>
      <w:pPr>
        <w:pStyle w:val="null3"/>
        <w:ind w:firstLine="480"/>
      </w:pPr>
      <w:r>
        <w:rPr/>
        <w:t>资格性审查。单一来源采购人员应当依法对供应商的资格进行审查，以确定供应商是否具备响应资格。（详见后附表一资格性审查表）</w:t>
      </w:r>
    </w:p>
    <w:p>
      <w:pPr>
        <w:pStyle w:val="null3"/>
        <w:ind w:firstLine="480"/>
      </w:pPr>
      <w:r>
        <w:rPr/>
        <w:t xml:space="preserve"> 符合性审查。单一来源采购人员依据采购文件的规定，从响应文件的有效性、完整性和对采购文件的响应程度进行审查，以确定供应商是否对采购文件的实质性要求作出响应。（详见后附表二符合性审查表）</w:t>
      </w:r>
    </w:p>
    <w:p>
      <w:pPr>
        <w:pStyle w:val="null3"/>
        <w:ind w:firstLine="480"/>
      </w:pPr>
      <w:r>
        <w:rPr/>
        <w:t>资格性审查和符合性审查中凡有其中任意一项未通过的，评审结果为未通过，未通过资格性审查、符合性审查的供应商按无效响应处理。</w:t>
      </w:r>
    </w:p>
    <w:p>
      <w:pPr>
        <w:pStyle w:val="null3"/>
        <w:ind w:firstLine="480"/>
      </w:pPr>
      <w:r>
        <w:rPr/>
        <w:t>对供应商进行资格审查和符合性审查过程中，对初步被认定为无效响应者，由单一来源采购人员组长或采购人代表将集体意见及时告知供应商，以让其核证、澄清事实。</w:t>
      </w:r>
    </w:p>
    <w:p>
      <w:pPr>
        <w:pStyle w:val="null3"/>
        <w:ind w:firstLine="480"/>
      </w:pPr>
      <w:r>
        <w:rPr/>
        <w:t>表一资格性审查表：</w:t>
      </w:r>
    </w:p>
    <w:p>
      <w:pPr>
        <w:pStyle w:val="null3"/>
      </w:pPr>
      <w:r>
        <w:rPr/>
        <w:t>采购包1（广东卫视4K超高清频道卫星转发器租赁服务）：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提供以下2种证明材料之一：①经会计师事务所审计的2023年度或2024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参照协商承诺函相关承诺格式内容。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采购人指定的报价人（中国卫通集团股份有限公司）。</w:t>
            </w:r>
          </w:p>
        </w:tc>
        <w:tc>
          <w:tcPr>
            <w:tcW w:type="dxa" w:w="4238"/>
          </w:tcPr>
          <w:p>
            <w:pPr>
              <w:pStyle w:val="null3"/>
            </w:pPr>
            <w:r>
              <w:rPr/>
              <w:t>采购人指定的报价人（中国卫通集团股份有限公司）。</w:t>
            </w:r>
          </w:p>
        </w:tc>
      </w:tr>
    </w:tbl>
    <w:p>
      <w:pPr>
        <w:pStyle w:val="null3"/>
        <w:ind w:firstLine="480"/>
      </w:pPr>
      <w:r>
        <w:rPr/>
        <w:t>表二符合性审查表：</w:t>
      </w:r>
    </w:p>
    <w:p>
      <w:pPr>
        <w:pStyle w:val="null3"/>
      </w:pPr>
      <w:r>
        <w:rPr/>
        <w:t>采购包1（广东卫视4K超高清频道卫星转发器租赁服务）：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报价总金额是固定价且是唯一的，最终报价未超过采购预算。 注：本项审查在最终报价后进行</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协商承诺书</w:t>
            </w:r>
          </w:p>
        </w:tc>
        <w:tc>
          <w:tcPr>
            <w:tcW w:type="dxa" w:w="4238"/>
          </w:tcPr>
          <w:p>
            <w:pPr>
              <w:pStyle w:val="null3"/>
            </w:pPr>
            <w:r>
              <w:rPr/>
              <w:t>提交协商承诺书。承诺书按规定格式填写，内容完整。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报价有效期</w:t>
            </w:r>
          </w:p>
        </w:tc>
        <w:tc>
          <w:tcPr>
            <w:tcW w:type="dxa" w:w="4238"/>
          </w:tcPr>
          <w:p>
            <w:pPr>
              <w:pStyle w:val="null3"/>
            </w:pPr>
            <w:r>
              <w:rPr/>
              <w:t>报价有效期为投标截止日起至少90天。</w:t>
            </w:r>
          </w:p>
        </w:tc>
      </w:tr>
      <w:tr>
        <w:tc>
          <w:tcPr>
            <w:tcW w:type="dxa" w:w="890"/>
          </w:tcPr>
          <w:p>
            <w:pPr>
              <w:pStyle w:val="null3"/>
            </w:pPr>
            <w:r>
              <w:rPr/>
              <w:t>7</w:t>
            </w:r>
          </w:p>
        </w:tc>
        <w:tc>
          <w:tcPr>
            <w:tcW w:type="dxa" w:w="3178"/>
          </w:tcPr>
          <w:p>
            <w:pPr>
              <w:pStyle w:val="null3"/>
            </w:pPr>
            <w:r>
              <w:rPr/>
              <w:t>投标报价错误的处理</w:t>
            </w:r>
          </w:p>
        </w:tc>
        <w:tc>
          <w:tcPr>
            <w:tcW w:type="dxa" w:w="4238"/>
          </w:tcPr>
          <w:p>
            <w:pPr>
              <w:pStyle w:val="null3"/>
            </w:pPr>
            <w:r>
              <w:rPr/>
              <w:t>如出现投标报价错误的处理原则修正后的报价,投标供应商按规定书面确认。</w:t>
            </w:r>
          </w:p>
        </w:tc>
      </w:tr>
      <w:tr>
        <w:tc>
          <w:tcPr>
            <w:tcW w:type="dxa" w:w="890"/>
          </w:tcPr>
          <w:p>
            <w:pPr>
              <w:pStyle w:val="null3"/>
            </w:pPr>
            <w:r>
              <w:rPr/>
              <w:t>8</w:t>
            </w:r>
          </w:p>
        </w:tc>
        <w:tc>
          <w:tcPr>
            <w:tcW w:type="dxa" w:w="3178"/>
          </w:tcPr>
          <w:p>
            <w:pPr>
              <w:pStyle w:val="null3"/>
            </w:pPr>
            <w:r>
              <w:rPr/>
              <w:t>未以联合体形式投标。</w:t>
            </w:r>
          </w:p>
        </w:tc>
        <w:tc>
          <w:tcPr>
            <w:tcW w:type="dxa" w:w="4238"/>
          </w:tcPr>
          <w:p>
            <w:pPr>
              <w:pStyle w:val="null3"/>
            </w:pPr>
            <w:r>
              <w:rPr/>
              <w:t>未以联合体形式投标。</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单一来源采购人员应当在评审过程中发起在线澄清，要求供应商针对价格或内容做出必要的澄清、说明或补正。代理机构可根据开启环节记录的授权代表人联系方式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2.2单一来源采购人员不接受供应商主动提出的澄清、说明或补正。</w:t>
      </w:r>
    </w:p>
    <w:p>
      <w:pPr>
        <w:pStyle w:val="null3"/>
        <w:ind w:firstLine="480"/>
      </w:pPr>
      <w:r>
        <w:rPr/>
        <w:t>2.3单一来源采购人员对供应商提交的澄清、说明或补正有疑问的，可以要求供应商进一步澄清、说明或补正。</w:t>
      </w:r>
    </w:p>
    <w:p>
      <w:pPr>
        <w:pStyle w:val="null3"/>
        <w:outlineLvl w:val="3"/>
      </w:pPr>
      <w:r>
        <w:rPr>
          <w:sz w:val="24"/>
          <w:b/>
        </w:rPr>
        <w:t>3.协商</w:t>
      </w:r>
    </w:p>
    <w:p>
      <w:pPr>
        <w:pStyle w:val="null3"/>
        <w:ind w:firstLine="480"/>
      </w:pPr>
      <w:r>
        <w:rPr/>
        <w:t>单一来源采购人员与供应商应围绕技术服务指标、商务、合同条款等内容分别进行一轮或多轮的协商。除协商过程中发生实质性内容变动外，后一轮报价不得超过前一轮报价，否则执行前轮报价。</w:t>
      </w:r>
    </w:p>
    <w:p>
      <w:pPr>
        <w:pStyle w:val="null3"/>
        <w:ind w:firstLine="480"/>
      </w:pPr>
      <w:r>
        <w:rPr/>
        <w:t>已提交响应文件的供应商，在提交最后报价之前，可以根据协商情况退出协商。最终报价逾时不交的，可视同供应商自动放弃。</w:t>
      </w:r>
    </w:p>
    <w:p>
      <w:pPr>
        <w:pStyle w:val="null3"/>
        <w:ind w:firstLine="480"/>
      </w:pPr>
      <w:r>
        <w:rPr/>
        <w:t>在协商过程中，单一来源采购人员应当严格遵循保密原则，未经响应供应商同意不得向任何人透露当事人技术服务指标、价格和其他重要信息。</w:t>
      </w:r>
    </w:p>
    <w:p>
      <w:pPr>
        <w:pStyle w:val="null3"/>
        <w:outlineLvl w:val="3"/>
      </w:pPr>
      <w:r>
        <w:rPr>
          <w:sz w:val="24"/>
          <w:b/>
        </w:rPr>
        <w:t>4.确定成交供应商</w:t>
      </w:r>
    </w:p>
    <w:p>
      <w:pPr>
        <w:pStyle w:val="null3"/>
        <w:ind w:firstLine="480"/>
      </w:pPr>
      <w:r>
        <w:rPr/>
        <w:t xml:space="preserve"> 在项目预算范围内，保证采购项目质量的前提下，通过协商，最终确定成交价格，并由单一来源采购人员编写协商情况记录表。供应商的最终报价一旦成交，则组成总价的各单项报价应按照总价金额为限适度下调，如果供应商不接受此调整，其报价将被拒绝。</w:t>
      </w:r>
    </w:p>
    <w:p>
      <w:pPr>
        <w:pStyle w:val="null3"/>
        <w:outlineLvl w:val="3"/>
      </w:pPr>
      <w:r>
        <w:rPr>
          <w:sz w:val="24"/>
          <w:b/>
        </w:rPr>
        <w:t>5.其他无效响应的情形</w:t>
      </w:r>
    </w:p>
    <w:p>
      <w:pPr>
        <w:pStyle w:val="null3"/>
        <w:ind w:firstLine="480"/>
      </w:pPr>
      <w:r>
        <w:rPr/>
        <w:t>(1)评审期间，供应商没有按单一来源采购人员的要求提交法定代表人或其委托代理人签字的澄清、说明、补正或改变了响应文件的实质性内容的。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(3)供应商以行贿手段谋取成交或者以其他弄虚作假方式响应的。</w:t>
      </w:r>
    </w:p>
    <w:p>
      <w:pPr>
        <w:pStyle w:val="null3"/>
        <w:ind w:firstLine="480"/>
      </w:pPr>
      <w:r>
        <w:rPr/>
        <w:t>(4)供应商对采购人、采购代理机构、单一来源采购人员及其工作人员施加影响，有碍协商公平、公正的。</w:t>
      </w:r>
    </w:p>
    <w:p>
      <w:pPr>
        <w:pStyle w:val="null3"/>
        <w:ind w:firstLine="480"/>
      </w:pPr>
      <w:r>
        <w:rPr/>
        <w:t>(5)响应文件含有采购人不能接受的附加条件的。</w:t>
      </w:r>
    </w:p>
    <w:p>
      <w:pPr>
        <w:pStyle w:val="null3"/>
        <w:ind w:firstLine="480"/>
      </w:pPr>
      <w:r>
        <w:rPr/>
        <w:t>(6)法律、法规和采购文件规定的其他无效情形。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0"/>
          <w:b/>
        </w:rPr>
        <w:t>甲方协议号：</w:t>
      </w:r>
    </w:p>
    <w:p>
      <w:pPr>
        <w:pStyle w:val="null3"/>
        <w:spacing w:before="120" w:after="120"/>
        <w:jc w:val="both"/>
      </w:pPr>
      <w:r>
        <w:rPr>
          <w:sz w:val="30"/>
          <w:b/>
        </w:rPr>
        <w:t>乙方协议号：</w:t>
      </w:r>
    </w:p>
    <w:p>
      <w:pPr>
        <w:pStyle w:val="null3"/>
        <w:spacing w:before="120" w:after="120"/>
        <w:jc w:val="center"/>
      </w:pPr>
      <w:r>
        <w:rPr>
          <w:sz w:val="44"/>
          <w:b/>
        </w:rPr>
        <w:t>广东卫视4K超高清频道卫星转发器</w:t>
      </w:r>
    </w:p>
    <w:p>
      <w:pPr>
        <w:pStyle w:val="null3"/>
        <w:spacing w:before="120" w:after="120"/>
        <w:jc w:val="center"/>
      </w:pPr>
      <w:r>
        <w:rPr>
          <w:sz w:val="44"/>
          <w:b/>
        </w:rPr>
        <w:t>租赁服务协议</w:t>
      </w:r>
    </w:p>
    <w:p>
      <w:pPr>
        <w:pStyle w:val="null3"/>
        <w:spacing w:before="120" w:after="120"/>
        <w:jc w:val="center"/>
      </w:pPr>
      <w:r>
        <w:rPr>
          <w:sz w:val="32"/>
          <w:b/>
        </w:rPr>
        <w:t>甲方：</w:t>
      </w:r>
      <w:r>
        <w:rPr>
          <w:sz w:val="32"/>
          <w:b/>
          <w:u w:val="single"/>
        </w:rPr>
        <w:t xml:space="preserve">      广东广播电视台       </w:t>
      </w:r>
    </w:p>
    <w:p>
      <w:pPr>
        <w:pStyle w:val="null3"/>
        <w:spacing w:before="120" w:after="120"/>
        <w:ind w:firstLine="1606"/>
        <w:jc w:val="both"/>
      </w:pPr>
      <w:r>
        <w:rPr>
          <w:sz w:val="32"/>
          <w:b/>
        </w:rPr>
        <w:t>乙方：</w:t>
      </w:r>
    </w:p>
    <w:p>
      <w:pPr>
        <w:pStyle w:val="null3"/>
        <w:spacing w:before="120" w:after="120"/>
        <w:jc w:val="center"/>
      </w:pPr>
      <w:r>
        <w:rPr>
          <w:sz w:val="32"/>
          <w:b/>
        </w:rPr>
        <w:t>国家广播电视总局监管中心监制</w:t>
      </w:r>
    </w:p>
    <w:p>
      <w:pPr>
        <w:pStyle w:val="null3"/>
      </w:pPr>
      <w:r>
        <w:rPr>
          <w:sz w:val="36"/>
          <w:b/>
        </w:rPr>
        <w:t>目   录</w:t>
      </w:r>
    </w:p>
    <w:p>
      <w:pPr>
        <w:pStyle w:val="null3"/>
      </w:pPr>
      <w:r>
        <w:rPr/>
        <w:t xml:space="preserve"> </w:t>
      </w:r>
    </w:p>
    <w:p>
      <w:pPr>
        <w:pStyle w:val="null3"/>
        <w:jc w:val="both"/>
      </w:pPr>
      <w:r>
        <w:rPr>
          <w:sz w:val="28"/>
        </w:rPr>
        <w:t xml:space="preserve">第一章   </w:t>
      </w:r>
      <w:r>
        <w:rPr>
          <w:sz w:val="28"/>
        </w:rPr>
        <w:t>定义</w:t>
      </w:r>
      <w:r>
        <w:rPr>
          <w:sz w:val="28"/>
        </w:rPr>
        <w:t xml:space="preserve">........................................ </w:t>
      </w:r>
      <w:r>
        <w:rPr>
          <w:sz w:val="28"/>
        </w:rPr>
        <w:t>8</w:t>
      </w:r>
    </w:p>
    <w:p>
      <w:pPr>
        <w:pStyle w:val="null3"/>
        <w:jc w:val="both"/>
      </w:pPr>
      <w:r>
        <w:rPr>
          <w:sz w:val="28"/>
        </w:rPr>
        <w:t xml:space="preserve">第二章   </w:t>
      </w:r>
      <w:r>
        <w:rPr>
          <w:sz w:val="28"/>
        </w:rPr>
        <w:t>转发器传输服务</w:t>
      </w:r>
      <w:r>
        <w:rPr>
          <w:sz w:val="28"/>
        </w:rPr>
        <w:t xml:space="preserve">.............................. </w:t>
      </w:r>
      <w:r>
        <w:rPr>
          <w:sz w:val="28"/>
        </w:rPr>
        <w:t>8</w:t>
      </w:r>
    </w:p>
    <w:p>
      <w:pPr>
        <w:pStyle w:val="null3"/>
        <w:jc w:val="both"/>
      </w:pPr>
      <w:r>
        <w:rPr>
          <w:sz w:val="28"/>
        </w:rPr>
        <w:t xml:space="preserve">第三章   </w:t>
      </w:r>
      <w:r>
        <w:rPr>
          <w:sz w:val="28"/>
        </w:rPr>
        <w:t>转发器服务费</w:t>
      </w:r>
      <w:r>
        <w:rPr>
          <w:sz w:val="28"/>
        </w:rPr>
        <w:t xml:space="preserve">................................ </w:t>
      </w:r>
      <w:r>
        <w:rPr>
          <w:sz w:val="28"/>
        </w:rPr>
        <w:t>9</w:t>
      </w:r>
    </w:p>
    <w:p>
      <w:pPr>
        <w:pStyle w:val="null3"/>
        <w:jc w:val="both"/>
      </w:pPr>
      <w:r>
        <w:rPr>
          <w:sz w:val="28"/>
        </w:rPr>
        <w:t xml:space="preserve">第四章   </w:t>
      </w:r>
      <w:r>
        <w:rPr>
          <w:sz w:val="28"/>
        </w:rPr>
        <w:t>服务期限</w:t>
      </w:r>
      <w:r>
        <w:rPr>
          <w:sz w:val="28"/>
        </w:rPr>
        <w:t xml:space="preserve">................................... </w:t>
      </w:r>
      <w:r>
        <w:rPr>
          <w:sz w:val="28"/>
        </w:rPr>
        <w:t>10</w:t>
      </w:r>
    </w:p>
    <w:p>
      <w:pPr>
        <w:pStyle w:val="null3"/>
        <w:jc w:val="both"/>
      </w:pPr>
      <w:r>
        <w:rPr>
          <w:sz w:val="28"/>
        </w:rPr>
        <w:t xml:space="preserve">第五章   </w:t>
      </w:r>
      <w:r>
        <w:rPr>
          <w:sz w:val="28"/>
        </w:rPr>
        <w:t>服务中断</w:t>
      </w:r>
      <w:r>
        <w:rPr>
          <w:sz w:val="28"/>
        </w:rPr>
        <w:t xml:space="preserve">................................... </w:t>
      </w:r>
      <w:r>
        <w:rPr>
          <w:sz w:val="28"/>
        </w:rPr>
        <w:t>11</w:t>
      </w:r>
    </w:p>
    <w:p>
      <w:pPr>
        <w:pStyle w:val="null3"/>
        <w:jc w:val="both"/>
      </w:pPr>
      <w:r>
        <w:rPr>
          <w:sz w:val="28"/>
        </w:rPr>
        <w:t xml:space="preserve">第六章   </w:t>
      </w:r>
      <w:r>
        <w:rPr>
          <w:sz w:val="28"/>
        </w:rPr>
        <w:t>转发器传输服务的保护</w:t>
      </w:r>
      <w:r>
        <w:rPr>
          <w:sz w:val="28"/>
        </w:rPr>
        <w:t xml:space="preserve">....................... </w:t>
      </w:r>
      <w:r>
        <w:rPr>
          <w:sz w:val="28"/>
        </w:rPr>
        <w:t>12</w:t>
      </w:r>
    </w:p>
    <w:p>
      <w:pPr>
        <w:pStyle w:val="null3"/>
        <w:jc w:val="both"/>
      </w:pPr>
      <w:r>
        <w:rPr>
          <w:sz w:val="28"/>
        </w:rPr>
        <w:t xml:space="preserve">第七章   </w:t>
      </w:r>
      <w:r>
        <w:rPr>
          <w:sz w:val="28"/>
        </w:rPr>
        <w:t>对卫星系统的控制</w:t>
      </w:r>
      <w:r>
        <w:rPr>
          <w:sz w:val="28"/>
        </w:rPr>
        <w:t xml:space="preserve">........................... </w:t>
      </w:r>
      <w:r>
        <w:rPr>
          <w:sz w:val="28"/>
        </w:rPr>
        <w:t>12</w:t>
      </w:r>
    </w:p>
    <w:p>
      <w:pPr>
        <w:pStyle w:val="null3"/>
        <w:jc w:val="both"/>
      </w:pPr>
      <w:r>
        <w:rPr>
          <w:sz w:val="28"/>
        </w:rPr>
        <w:t xml:space="preserve">第八章   </w:t>
      </w:r>
      <w:r>
        <w:rPr>
          <w:sz w:val="28"/>
        </w:rPr>
        <w:t>协议终止</w:t>
      </w:r>
      <w:r>
        <w:rPr>
          <w:sz w:val="28"/>
        </w:rPr>
        <w:t xml:space="preserve">................................... </w:t>
      </w:r>
      <w:r>
        <w:rPr>
          <w:sz w:val="28"/>
        </w:rPr>
        <w:t>12</w:t>
      </w:r>
    </w:p>
    <w:p>
      <w:pPr>
        <w:pStyle w:val="null3"/>
        <w:jc w:val="both"/>
      </w:pPr>
      <w:r>
        <w:rPr>
          <w:sz w:val="28"/>
        </w:rPr>
        <w:t xml:space="preserve">第九章   </w:t>
      </w:r>
      <w:r>
        <w:rPr>
          <w:sz w:val="28"/>
        </w:rPr>
        <w:t>保密</w:t>
      </w:r>
      <w:r>
        <w:rPr>
          <w:sz w:val="28"/>
        </w:rPr>
        <w:t xml:space="preserve">....................................... </w:t>
      </w:r>
      <w:r>
        <w:rPr>
          <w:sz w:val="28"/>
        </w:rPr>
        <w:t>13</w:t>
      </w:r>
    </w:p>
    <w:p>
      <w:pPr>
        <w:pStyle w:val="null3"/>
        <w:jc w:val="both"/>
      </w:pPr>
      <w:r>
        <w:rPr>
          <w:sz w:val="28"/>
        </w:rPr>
        <w:t xml:space="preserve">第十章   </w:t>
      </w:r>
      <w:r>
        <w:rPr>
          <w:sz w:val="28"/>
        </w:rPr>
        <w:t>其它</w:t>
      </w:r>
      <w:r>
        <w:rPr>
          <w:sz w:val="28"/>
        </w:rPr>
        <w:t xml:space="preserve">....................................... </w:t>
      </w:r>
      <w:r>
        <w:rPr>
          <w:sz w:val="28"/>
        </w:rPr>
        <w:t>14</w:t>
      </w:r>
    </w:p>
    <w:p>
      <w:pPr>
        <w:pStyle w:val="null3"/>
        <w:jc w:val="both"/>
      </w:pPr>
      <w:r>
        <w:rPr>
          <w:sz w:val="28"/>
        </w:rPr>
        <w:t>附件一：卫星性能指标</w:t>
      </w:r>
      <w:r>
        <w:rPr>
          <w:sz w:val="28"/>
        </w:rPr>
        <w:t xml:space="preserve">................................ </w:t>
      </w:r>
      <w:r>
        <w:rPr>
          <w:sz w:val="28"/>
        </w:rPr>
        <w:t>13</w:t>
      </w:r>
    </w:p>
    <w:p>
      <w:pPr>
        <w:pStyle w:val="null3"/>
        <w:jc w:val="both"/>
      </w:pPr>
      <w:r>
        <w:rPr>
          <w:sz w:val="28"/>
        </w:rPr>
        <w:t>附件二：用户通信地球站入网规范</w:t>
      </w:r>
      <w:r>
        <w:rPr>
          <w:sz w:val="28"/>
        </w:rPr>
        <w:t xml:space="preserve">...................... </w:t>
      </w:r>
      <w:r>
        <w:rPr>
          <w:sz w:val="28"/>
        </w:rPr>
        <w:t>14</w:t>
      </w:r>
    </w:p>
    <w:p>
      <w:pPr>
        <w:pStyle w:val="null3"/>
        <w:jc w:val="both"/>
      </w:pPr>
      <w:r>
        <w:rPr>
          <w:sz w:val="28"/>
        </w:rPr>
        <w:t>附件三：卫星网络管理规约............................ 20</w:t>
      </w:r>
    </w:p>
    <w:p>
      <w:pPr>
        <w:pStyle w:val="null3"/>
        <w:spacing w:before="120" w:after="120"/>
        <w:ind w:left="720"/>
        <w:jc w:val="center"/>
      </w:pPr>
      <w:r>
        <w:rPr>
          <w:sz w:val="24"/>
        </w:rPr>
        <w:t>根据《广电总局办公厅关于进一步加强卫星广播电视传输管理的通知》（广办发技字〔2009〕211号），甲乙双方经平等、友好协商，就甲方使用</w:t>
      </w:r>
      <w:r>
        <w:rPr>
          <w:sz w:val="24"/>
          <w:u w:val="single"/>
        </w:rPr>
        <w:t>中星6E</w:t>
      </w:r>
      <w:r>
        <w:rPr>
          <w:sz w:val="24"/>
        </w:rPr>
        <w:t>卫星转发器传输服务事宜，达成如下协议，以资共同信守。</w:t>
      </w:r>
    </w:p>
    <w:p>
      <w:pPr>
        <w:pStyle w:val="null3"/>
        <w:spacing w:before="345" w:after="330"/>
        <w:jc w:val="center"/>
        <w:outlineLvl w:val="0"/>
      </w:pPr>
      <w:r>
        <w:rPr>
          <w:sz w:val="24"/>
          <w:b/>
        </w:rPr>
        <w:t>第一章   定义</w:t>
      </w:r>
    </w:p>
    <w:p>
      <w:pPr>
        <w:pStyle w:val="null3"/>
        <w:ind w:firstLine="461"/>
      </w:pPr>
      <w:r>
        <w:rPr>
          <w:sz w:val="24"/>
        </w:rPr>
        <w:t>除非另有说明，本协议中出现的术语具有本章所确定的含义。本协议中援引的章节或附件是指本协议的章节或附件。</w:t>
      </w:r>
    </w:p>
    <w:p>
      <w:pPr>
        <w:pStyle w:val="null3"/>
        <w:spacing w:before="120" w:after="120"/>
        <w:jc w:val="both"/>
        <w:outlineLvl w:val="1"/>
      </w:pPr>
      <w:r>
        <w:rPr>
          <w:sz w:val="24"/>
          <w:b/>
        </w:rPr>
        <w:t>卫星系统</w:t>
      </w:r>
      <w:r>
        <w:rPr>
          <w:sz w:val="24"/>
          <w:b/>
        </w:rPr>
        <w:t>是指</w:t>
      </w:r>
      <w:r>
        <w:rPr>
          <w:sz w:val="24"/>
          <w:b/>
          <w:u w:val="single"/>
        </w:rPr>
        <w:t>中星6E</w:t>
      </w:r>
      <w:r>
        <w:rPr>
          <w:sz w:val="24"/>
          <w:b/>
        </w:rPr>
        <w:t>卫星及相关地面测控系统。</w:t>
      </w:r>
    </w:p>
    <w:p>
      <w:pPr>
        <w:pStyle w:val="null3"/>
        <w:spacing w:before="120" w:after="120"/>
        <w:jc w:val="both"/>
        <w:outlineLvl w:val="1"/>
      </w:pPr>
      <w:r>
        <w:rPr>
          <w:sz w:val="24"/>
          <w:b/>
        </w:rPr>
        <w:t>协议</w:t>
      </w:r>
      <w:r>
        <w:rPr>
          <w:sz w:val="24"/>
          <w:b/>
        </w:rPr>
        <w:t>是指本协议及其全部附件，及双方对本协议及其附件所作的任何修改。</w:t>
      </w:r>
    </w:p>
    <w:p>
      <w:pPr>
        <w:pStyle w:val="null3"/>
        <w:spacing w:before="120" w:after="120"/>
        <w:jc w:val="both"/>
        <w:outlineLvl w:val="1"/>
      </w:pPr>
      <w:r>
        <w:rPr>
          <w:sz w:val="24"/>
          <w:b/>
        </w:rPr>
        <w:t>性能指标</w:t>
      </w:r>
      <w:r>
        <w:rPr>
          <w:sz w:val="24"/>
          <w:b/>
        </w:rPr>
        <w:t>是指附件一中所确定的</w:t>
      </w:r>
      <w:r>
        <w:rPr>
          <w:sz w:val="24"/>
          <w:b/>
          <w:u w:val="single"/>
        </w:rPr>
        <w:t>中星6E</w:t>
      </w:r>
      <w:r>
        <w:rPr>
          <w:sz w:val="24"/>
          <w:b/>
        </w:rPr>
        <w:t>卫星的性能指标。</w:t>
      </w:r>
    </w:p>
    <w:p>
      <w:pPr>
        <w:pStyle w:val="null3"/>
        <w:spacing w:before="120" w:after="120"/>
        <w:jc w:val="both"/>
        <w:outlineLvl w:val="1"/>
      </w:pPr>
      <w:r>
        <w:rPr>
          <w:sz w:val="24"/>
          <w:b/>
        </w:rPr>
        <w:t>许可</w:t>
      </w:r>
      <w:r>
        <w:rPr>
          <w:sz w:val="24"/>
          <w:b/>
        </w:rPr>
        <w:t>是指根据中华人民共和国法律或其他有管辖权的法律所要求的有关转发器使用的全部许可或批准。</w:t>
      </w:r>
    </w:p>
    <w:p>
      <w:pPr>
        <w:pStyle w:val="null3"/>
        <w:spacing w:before="120" w:after="120"/>
        <w:jc w:val="both"/>
        <w:outlineLvl w:val="1"/>
      </w:pPr>
      <w:r>
        <w:rPr>
          <w:sz w:val="24"/>
          <w:b/>
        </w:rPr>
        <w:t>卫星传输服务是指乙方根据本协议的条款和条件，为甲方提供，以供甲方使用的卫星转发器容量及相关的技术支持服务。</w:t>
      </w:r>
    </w:p>
    <w:p>
      <w:pPr>
        <w:pStyle w:val="null3"/>
        <w:spacing w:before="345" w:after="330"/>
        <w:jc w:val="center"/>
        <w:outlineLvl w:val="0"/>
      </w:pPr>
      <w:r>
        <w:rPr>
          <w:sz w:val="24"/>
          <w:b/>
        </w:rPr>
        <w:t>第二章   转发器传输服务</w:t>
      </w:r>
    </w:p>
    <w:p>
      <w:pPr>
        <w:pStyle w:val="null3"/>
        <w:ind w:left="885"/>
        <w:jc w:val="both"/>
      </w:pPr>
      <w:r>
        <w:rPr>
          <w:sz w:val="24"/>
        </w:rPr>
        <w:t xml:space="preserve">2.1    </w:t>
      </w:r>
      <w:r>
        <w:rPr>
          <w:sz w:val="24"/>
        </w:rPr>
        <w:t>乙方通过</w:t>
      </w:r>
      <w:r>
        <w:rPr>
          <w:sz w:val="24"/>
          <w:u w:val="single"/>
        </w:rPr>
        <w:t>中星6E</w:t>
      </w:r>
      <w:r>
        <w:rPr>
          <w:sz w:val="24"/>
        </w:rPr>
        <w:t>卫星</w:t>
      </w:r>
      <w:r>
        <w:rPr>
          <w:sz w:val="24"/>
          <w:u w:val="single"/>
        </w:rPr>
        <w:t>18</w:t>
      </w:r>
      <w:r>
        <w:rPr>
          <w:sz w:val="24"/>
        </w:rPr>
        <w:t>MHz的带宽容量为甲方提供数字广播电视节目信号传输服务。</w:t>
      </w:r>
    </w:p>
    <w:p>
      <w:pPr>
        <w:pStyle w:val="null3"/>
        <w:ind w:left="885"/>
        <w:jc w:val="both"/>
      </w:pPr>
      <w:r>
        <w:rPr>
          <w:sz w:val="24"/>
        </w:rPr>
        <w:t xml:space="preserve">2.2   </w:t>
      </w:r>
      <w:r>
        <w:rPr>
          <w:sz w:val="24"/>
        </w:rPr>
        <w:t>乙方承诺向甲方提供符合附件一描述的卫星转发器资源。</w:t>
      </w:r>
    </w:p>
    <w:p>
      <w:pPr>
        <w:pStyle w:val="null3"/>
        <w:ind w:left="885"/>
        <w:jc w:val="both"/>
      </w:pPr>
      <w:r>
        <w:rPr>
          <w:sz w:val="24"/>
        </w:rPr>
        <w:t xml:space="preserve">2.3    </w:t>
      </w:r>
      <w:r>
        <w:rPr>
          <w:sz w:val="24"/>
        </w:rPr>
        <w:t>在转发器资源许可的情况下，乙方应允许甲方在服务期内调整使用带宽，但此调整须经国务院广播影视行政部门批准。</w:t>
      </w:r>
    </w:p>
    <w:p>
      <w:pPr>
        <w:pStyle w:val="null3"/>
        <w:ind w:left="885"/>
        <w:jc w:val="both"/>
      </w:pPr>
      <w:r>
        <w:rPr>
          <w:sz w:val="24"/>
        </w:rPr>
        <w:t xml:space="preserve">2.4    </w:t>
      </w:r>
      <w:r>
        <w:rPr>
          <w:sz w:val="24"/>
        </w:rPr>
        <w:t>甲方同意其卫星地面站的设计和运行及对卫星转发器的使用均符合附件二的各项参数，并同意按附件二中的规定向乙方提供卫星地面站设计资料、完成入网测试，以证明甲方的卫星地面站能够使用该卫星或转发器。使用转发器服务所要遵循的与入网验证、频率、传输计划及卫星操作规程有关的程序见附件二、三。</w:t>
      </w:r>
    </w:p>
    <w:p>
      <w:pPr>
        <w:pStyle w:val="null3"/>
        <w:ind w:left="885"/>
        <w:jc w:val="both"/>
      </w:pPr>
      <w:r>
        <w:rPr>
          <w:sz w:val="24"/>
        </w:rPr>
        <w:t xml:space="preserve">2.5    </w:t>
      </w:r>
      <w:r>
        <w:rPr>
          <w:sz w:val="24"/>
        </w:rPr>
        <w:t>为保证同一卫星转发器上的每个用户能够安全、平等地分享该转发器容量，使节目的传输正常进行，甲方应按照乙方标定的上行功率使用转发器。由于甲方的疏忽或其上行站操作不当对卫星上同一转发器和不同转发器的其他用户造成干扰，甲方应立即采取措施停止不当操作，消除干扰。如果接到有关通知后甲方仍不采取措施消除干扰，并给其他用户造成损害，其责任由甲方承担。同样，由于其他卫星、卫星系统或用户对甲方的传输业务造成影响，乙方应尽快查明中断原因，协调相关卫星运营商或用户，消除影响，恢复甲方传输。</w:t>
      </w:r>
    </w:p>
    <w:p>
      <w:pPr>
        <w:pStyle w:val="null3"/>
        <w:ind w:left="885"/>
        <w:jc w:val="both"/>
      </w:pPr>
      <w:r>
        <w:rPr>
          <w:sz w:val="24"/>
        </w:rPr>
        <w:t xml:space="preserve">2.6    </w:t>
      </w:r>
      <w:r>
        <w:rPr>
          <w:sz w:val="24"/>
        </w:rPr>
        <w:t>乙方应对卫星进行每天24小时监控,按照国务院广播影视行政部门的安全播出要求配备监测、记录、通信等手段，确保卫星及转发器的有效运行，为甲方提供安全可靠的传输服务。乙方应于服务期结束前20日以书面形式向甲方提供本年度工作报告。对于其他卫星、卫星系统其他用户及不明干扰等原因对甲方传输造成的影响，乙方应尽快确定干扰原因，采取措施消除干扰，恢复甲方传输。</w:t>
      </w:r>
    </w:p>
    <w:p>
      <w:pPr>
        <w:pStyle w:val="null3"/>
        <w:ind w:left="360"/>
        <w:jc w:val="both"/>
      </w:pPr>
      <w:r>
        <w:rPr>
          <w:sz w:val="24"/>
        </w:rPr>
        <w:t xml:space="preserve">2.7 </w:t>
      </w:r>
      <w:r>
        <w:rPr>
          <w:sz w:val="24"/>
        </w:rPr>
        <w:t>为便于卫星传输技术业务联系，甲方和乙方技术人员如下：</w:t>
      </w:r>
    </w:p>
    <w:p>
      <w:pPr>
        <w:pStyle w:val="null3"/>
        <w:ind w:left="885" w:firstLine="21"/>
        <w:jc w:val="both"/>
      </w:pPr>
      <w:r>
        <w:rPr>
          <w:sz w:val="24"/>
        </w:rPr>
        <w:t>甲方技术负责人：</w:t>
      </w:r>
      <w:r>
        <w:rPr>
          <w:sz w:val="24"/>
          <w:u w:val="single"/>
        </w:rPr>
        <w:t xml:space="preserve">                        </w:t>
      </w:r>
    </w:p>
    <w:p>
      <w:pPr>
        <w:pStyle w:val="null3"/>
        <w:ind w:left="885" w:firstLine="21"/>
        <w:jc w:val="both"/>
      </w:pPr>
      <w:r>
        <w:rPr>
          <w:sz w:val="24"/>
        </w:rPr>
        <w:t>电话：</w:t>
      </w:r>
      <w:r>
        <w:rPr>
          <w:sz w:val="24"/>
          <w:u w:val="single"/>
        </w:rPr>
        <w:t xml:space="preserve">                                            </w:t>
      </w:r>
    </w:p>
    <w:p>
      <w:pPr>
        <w:pStyle w:val="null3"/>
        <w:ind w:left="885" w:firstLine="21"/>
        <w:jc w:val="both"/>
      </w:pPr>
      <w:r>
        <w:rPr>
          <w:sz w:val="24"/>
        </w:rPr>
        <w:t>传真：</w:t>
      </w:r>
    </w:p>
    <w:p>
      <w:pPr>
        <w:pStyle w:val="null3"/>
        <w:ind w:left="885" w:firstLine="21"/>
        <w:jc w:val="both"/>
      </w:pPr>
      <w:r>
        <w:rPr>
          <w:sz w:val="24"/>
        </w:rPr>
        <w:t>E-mail:</w:t>
      </w:r>
      <w:r>
        <w:rPr>
          <w:sz w:val="24"/>
          <w:u w:val="single"/>
        </w:rPr>
        <w:t xml:space="preserve">                                           </w:t>
      </w:r>
    </w:p>
    <w:p>
      <w:pPr>
        <w:pStyle w:val="null3"/>
        <w:ind w:left="885" w:firstLine="21"/>
        <w:jc w:val="both"/>
      </w:pPr>
      <w:r>
        <w:rPr>
          <w:sz w:val="24"/>
        </w:rPr>
        <w:t>乙方技术负责人：</w:t>
      </w:r>
    </w:p>
    <w:p>
      <w:pPr>
        <w:pStyle w:val="null3"/>
        <w:ind w:left="885" w:firstLine="21"/>
        <w:jc w:val="both"/>
      </w:pPr>
      <w:r>
        <w:rPr>
          <w:sz w:val="24"/>
        </w:rPr>
        <w:t xml:space="preserve">电话： </w:t>
      </w:r>
    </w:p>
    <w:p>
      <w:pPr>
        <w:pStyle w:val="null3"/>
        <w:ind w:left="885" w:firstLine="21"/>
        <w:jc w:val="both"/>
      </w:pPr>
      <w:r>
        <w:rPr>
          <w:sz w:val="24"/>
        </w:rPr>
        <w:t xml:space="preserve">传真： </w:t>
      </w:r>
    </w:p>
    <w:p>
      <w:pPr>
        <w:pStyle w:val="null3"/>
        <w:ind w:left="885" w:firstLine="21"/>
        <w:jc w:val="both"/>
      </w:pPr>
      <w:r>
        <w:rPr>
          <w:sz w:val="24"/>
        </w:rPr>
        <w:t>E-mail</w:t>
      </w:r>
      <w:r>
        <w:rPr>
          <w:sz w:val="24"/>
        </w:rPr>
        <w:t>：</w:t>
      </w:r>
    </w:p>
    <w:p>
      <w:pPr>
        <w:pStyle w:val="null3"/>
        <w:spacing w:before="345" w:after="330"/>
        <w:jc w:val="center"/>
        <w:outlineLvl w:val="0"/>
      </w:pPr>
      <w:r>
        <w:rPr>
          <w:sz w:val="24"/>
          <w:b/>
        </w:rPr>
        <w:t>第三章   转发器传输服务费</w:t>
      </w:r>
    </w:p>
    <w:p>
      <w:pPr>
        <w:pStyle w:val="null3"/>
        <w:ind w:left="885"/>
        <w:jc w:val="both"/>
      </w:pPr>
      <w:r>
        <w:rPr>
          <w:sz w:val="24"/>
        </w:rPr>
        <w:t xml:space="preserve">3.1   </w:t>
      </w:r>
      <w:r>
        <w:rPr>
          <w:sz w:val="24"/>
        </w:rPr>
        <w:t>甲方使用转发器的年度服务费含税总金额为元人民币。服务期内甲方应支付的年度服务费含税总金额为元人民币（大写:</w:t>
      </w:r>
      <w:r>
        <w:rPr>
          <w:sz w:val="24"/>
          <w:u w:val="single"/>
        </w:rPr>
        <w:t xml:space="preserve">人民币      </w:t>
      </w:r>
      <w:r>
        <w:rPr>
          <w:sz w:val="24"/>
        </w:rPr>
        <w:t>），税率为   %，税额总额为     元，不含税总额为    元。</w:t>
      </w:r>
    </w:p>
    <w:p>
      <w:pPr>
        <w:pStyle w:val="null3"/>
        <w:ind w:left="240"/>
        <w:jc w:val="both"/>
      </w:pPr>
      <w:r>
        <w:rPr>
          <w:sz w:val="24"/>
        </w:rPr>
        <w:t xml:space="preserve">3.2   </w:t>
      </w:r>
      <w:r>
        <w:rPr>
          <w:sz w:val="24"/>
        </w:rPr>
        <w:t>本协议年度服务费分两次支付，甲方应于年月日前支付年月日至年月日的服务费；于年月日前支付年月日至年月日的服务费。</w:t>
      </w:r>
    </w:p>
    <w:p>
      <w:pPr>
        <w:pStyle w:val="null3"/>
        <w:ind w:left="870" w:firstLine="960"/>
        <w:jc w:val="both"/>
      </w:pPr>
      <w:r>
        <w:rPr>
          <w:sz w:val="24"/>
        </w:rPr>
        <w:t>支付日                      支付金额</w:t>
      </w:r>
    </w:p>
    <w:p>
      <w:pPr>
        <w:pStyle w:val="null3"/>
        <w:ind w:left="870" w:firstLine="703"/>
        <w:jc w:val="both"/>
      </w:pPr>
      <w:r>
        <w:rPr>
          <w:sz w:val="24"/>
        </w:rPr>
        <w:t>年月日前             人民币</w:t>
      </w:r>
      <w:r>
        <w:rPr>
          <w:sz w:val="24"/>
          <w:u w:val="single"/>
        </w:rPr>
        <w:t xml:space="preserve">    元</w:t>
      </w:r>
    </w:p>
    <w:p>
      <w:pPr>
        <w:pStyle w:val="null3"/>
        <w:ind w:left="870" w:firstLine="703"/>
        <w:jc w:val="both"/>
      </w:pPr>
      <w:r>
        <w:rPr>
          <w:sz w:val="24"/>
        </w:rPr>
        <w:t>年月日前             人民币</w:t>
      </w:r>
      <w:r>
        <w:rPr>
          <w:sz w:val="24"/>
          <w:u w:val="single"/>
        </w:rPr>
        <w:t xml:space="preserve">   元</w:t>
      </w:r>
    </w:p>
    <w:p>
      <w:pPr>
        <w:pStyle w:val="null3"/>
        <w:ind w:left="720"/>
        <w:jc w:val="both"/>
      </w:pPr>
      <w:r>
        <w:rPr>
          <w:sz w:val="24"/>
        </w:rPr>
        <w:t xml:space="preserve">3.3   </w:t>
      </w:r>
      <w:r>
        <w:rPr>
          <w:sz w:val="24"/>
        </w:rPr>
        <w:t>除非乙方在支付前另行以书面形式通知，所有服务费应由甲方支付到乙方的下列账户：</w:t>
      </w:r>
    </w:p>
    <w:p>
      <w:pPr>
        <w:pStyle w:val="null3"/>
        <w:ind w:left="885"/>
        <w:jc w:val="both"/>
      </w:pPr>
      <w:r>
        <w:rPr>
          <w:sz w:val="21"/>
        </w:rPr>
        <w:t xml:space="preserve"> </w:t>
      </w:r>
      <w:r>
        <w:rPr>
          <w:sz w:val="24"/>
        </w:rPr>
        <w:t>　　    开户银行：</w:t>
      </w:r>
    </w:p>
    <w:p>
      <w:pPr>
        <w:pStyle w:val="null3"/>
        <w:ind w:left="885"/>
        <w:jc w:val="both"/>
      </w:pPr>
      <w:r>
        <w:rPr>
          <w:sz w:val="21"/>
        </w:rPr>
        <w:t xml:space="preserve"> </w:t>
      </w:r>
      <w:r>
        <w:rPr>
          <w:sz w:val="24"/>
        </w:rPr>
        <w:t>　　    银行帐号：</w:t>
      </w:r>
    </w:p>
    <w:p>
      <w:pPr>
        <w:pStyle w:val="null3"/>
        <w:ind w:left="885"/>
        <w:jc w:val="both"/>
      </w:pPr>
      <w:r>
        <w:rPr>
          <w:sz w:val="21"/>
        </w:rPr>
        <w:t xml:space="preserve"> </w:t>
      </w:r>
      <w:r>
        <w:rPr>
          <w:sz w:val="24"/>
        </w:rPr>
        <w:t>　　    纳税人识别号：</w:t>
      </w:r>
    </w:p>
    <w:p>
      <w:pPr>
        <w:pStyle w:val="null3"/>
        <w:ind w:firstLine="960"/>
        <w:jc w:val="both"/>
      </w:pPr>
      <w:r>
        <w:rPr>
          <w:sz w:val="24"/>
        </w:rPr>
        <w:t>收 款 人：</w:t>
      </w:r>
    </w:p>
    <w:p>
      <w:pPr>
        <w:pStyle w:val="null3"/>
        <w:ind w:left="885"/>
        <w:jc w:val="both"/>
      </w:pPr>
      <w:r>
        <w:rPr>
          <w:sz w:val="24"/>
        </w:rPr>
        <w:t xml:space="preserve">3.4   </w:t>
      </w:r>
      <w:r>
        <w:rPr>
          <w:sz w:val="24"/>
        </w:rPr>
        <w:t>甲方如有到期未付的服务费，则从到期日后的第十个工作日起至实际支付日(包括支付日)止，按每月   %的利率另行向乙方支付滞纳金。财政批复资金未到位的情况除外，但甲方应在支付日前以书面形式向乙方说明情况。</w:t>
      </w:r>
    </w:p>
    <w:p>
      <w:pPr>
        <w:pStyle w:val="null3"/>
        <w:ind w:left="885"/>
        <w:jc w:val="both"/>
      </w:pPr>
      <w:r>
        <w:rPr>
          <w:sz w:val="24"/>
        </w:rPr>
        <w:t xml:space="preserve">3.5   </w:t>
      </w:r>
      <w:r>
        <w:rPr>
          <w:sz w:val="24"/>
        </w:rPr>
        <w:t>乙方在甲方按照上述支付方式支付每笔款项前五个工作日，必须开具等额增值税专用发票提供给甲方。</w:t>
      </w:r>
    </w:p>
    <w:p>
      <w:pPr>
        <w:pStyle w:val="null3"/>
        <w:ind w:firstLine="960"/>
        <w:jc w:val="both"/>
      </w:pPr>
      <w:r>
        <w:rPr>
          <w:sz w:val="24"/>
        </w:rPr>
        <w:t>甲方开票信息如下：</w:t>
      </w:r>
    </w:p>
    <w:p>
      <w:pPr>
        <w:pStyle w:val="null3"/>
        <w:ind w:firstLine="960"/>
        <w:jc w:val="both"/>
      </w:pPr>
      <w:r>
        <w:rPr>
          <w:sz w:val="24"/>
        </w:rPr>
        <w:t>单位名称：广东广播电视台</w:t>
      </w:r>
    </w:p>
    <w:p>
      <w:pPr>
        <w:pStyle w:val="null3"/>
        <w:ind w:firstLine="960"/>
        <w:jc w:val="both"/>
      </w:pPr>
      <w:r>
        <w:rPr>
          <w:sz w:val="24"/>
        </w:rPr>
        <w:t>纳税人识别号：12440000315266663P</w:t>
      </w:r>
    </w:p>
    <w:p>
      <w:pPr>
        <w:pStyle w:val="null3"/>
        <w:ind w:firstLine="960"/>
        <w:jc w:val="both"/>
      </w:pPr>
      <w:r>
        <w:rPr>
          <w:sz w:val="24"/>
        </w:rPr>
        <w:t>地址：广州市越秀区环市东路331、333号自编22号</w:t>
      </w:r>
    </w:p>
    <w:p>
      <w:pPr>
        <w:pStyle w:val="null3"/>
        <w:ind w:firstLine="960"/>
        <w:jc w:val="both"/>
      </w:pPr>
      <w:r>
        <w:rPr>
          <w:sz w:val="24"/>
        </w:rPr>
        <w:t>电话：020-61293802</w:t>
      </w:r>
    </w:p>
    <w:p>
      <w:pPr>
        <w:pStyle w:val="null3"/>
        <w:ind w:firstLine="960"/>
        <w:jc w:val="both"/>
      </w:pPr>
      <w:r>
        <w:rPr>
          <w:sz w:val="24"/>
        </w:rPr>
        <w:t>开户银行：交通银行广州人民北支行</w:t>
      </w:r>
    </w:p>
    <w:p>
      <w:pPr>
        <w:pStyle w:val="null3"/>
        <w:ind w:firstLine="960"/>
        <w:jc w:val="both"/>
      </w:pPr>
      <w:r>
        <w:rPr>
          <w:sz w:val="24"/>
        </w:rPr>
        <w:t>银行账号：441162903018170017932</w:t>
      </w:r>
    </w:p>
    <w:p>
      <w:pPr>
        <w:pStyle w:val="null3"/>
        <w:spacing w:before="345" w:after="330"/>
        <w:jc w:val="center"/>
        <w:outlineLvl w:val="0"/>
      </w:pPr>
      <w:r>
        <w:rPr>
          <w:sz w:val="24"/>
          <w:b/>
        </w:rPr>
        <w:t>第四章   服务期限</w:t>
      </w:r>
    </w:p>
    <w:p>
      <w:pPr>
        <w:pStyle w:val="null3"/>
        <w:ind w:left="945"/>
        <w:jc w:val="both"/>
      </w:pPr>
      <w:r>
        <w:rPr>
          <w:sz w:val="24"/>
        </w:rPr>
        <w:t xml:space="preserve">4.1   </w:t>
      </w:r>
      <w:r>
        <w:rPr>
          <w:sz w:val="24"/>
        </w:rPr>
        <w:t>本协议所述转发器的服务期限开始于年月日00:00:00，终止于下列日期中先发生者：</w:t>
      </w:r>
    </w:p>
    <w:p>
      <w:pPr>
        <w:pStyle w:val="null3"/>
        <w:ind w:left="885"/>
        <w:jc w:val="both"/>
      </w:pPr>
      <w:r>
        <w:rPr>
          <w:sz w:val="24"/>
        </w:rPr>
        <w:t xml:space="preserve">          a</w:t>
      </w:r>
      <w:r>
        <w:rPr>
          <w:sz w:val="24"/>
        </w:rPr>
        <w:t>）年月日 24:00:00（北京时间）；</w:t>
      </w:r>
    </w:p>
    <w:p>
      <w:pPr>
        <w:pStyle w:val="null3"/>
        <w:jc w:val="both"/>
      </w:pPr>
      <w:r>
        <w:rPr>
          <w:sz w:val="24"/>
        </w:rPr>
        <w:t xml:space="preserve">          b</w:t>
      </w:r>
      <w:r>
        <w:rPr>
          <w:sz w:val="24"/>
        </w:rPr>
        <w:t>）根据第8章的终止条款，本协议的终止日。</w:t>
      </w:r>
    </w:p>
    <w:p>
      <w:pPr>
        <w:pStyle w:val="null3"/>
        <w:ind w:left="945"/>
        <w:jc w:val="both"/>
      </w:pPr>
      <w:r>
        <w:rPr>
          <w:sz w:val="24"/>
        </w:rPr>
        <w:t xml:space="preserve">4.2   </w:t>
      </w:r>
      <w:r>
        <w:rPr>
          <w:sz w:val="24"/>
        </w:rPr>
        <w:t>服务期限届满后，本协议到期自动终止。</w:t>
      </w:r>
    </w:p>
    <w:p>
      <w:pPr>
        <w:pStyle w:val="null3"/>
        <w:spacing w:before="345" w:after="330"/>
        <w:jc w:val="center"/>
        <w:outlineLvl w:val="0"/>
      </w:pPr>
      <w:r>
        <w:rPr>
          <w:sz w:val="24"/>
          <w:b/>
        </w:rPr>
        <w:t>第五章   服务中断</w:t>
      </w:r>
    </w:p>
    <w:p>
      <w:pPr>
        <w:pStyle w:val="null3"/>
        <w:ind w:left="885"/>
        <w:jc w:val="both"/>
      </w:pPr>
      <w:r>
        <w:rPr>
          <w:sz w:val="24"/>
        </w:rPr>
        <w:t xml:space="preserve">5.1   </w:t>
      </w:r>
      <w:r>
        <w:rPr>
          <w:sz w:val="24"/>
        </w:rPr>
        <w:t>甲方在发现转发器或业务中断后应尽快通知乙方，并应提供转发器或业务中断的具体证据。转发器中断的时间最终由国务院广播影视行政部门书面认可的时间为准。</w:t>
      </w:r>
    </w:p>
    <w:p>
      <w:pPr>
        <w:pStyle w:val="null3"/>
        <w:ind w:left="885"/>
        <w:jc w:val="both"/>
      </w:pPr>
      <w:r>
        <w:rPr>
          <w:sz w:val="24"/>
        </w:rPr>
        <w:t xml:space="preserve">5.2   </w:t>
      </w:r>
      <w:r>
        <w:rPr>
          <w:sz w:val="24"/>
        </w:rPr>
        <w:t>由于转发器故障或干扰造成甲方业务中断，乙方应及时通知甲方，并以书面形式提供情况报告。</w:t>
      </w:r>
    </w:p>
    <w:p>
      <w:pPr>
        <w:pStyle w:val="null3"/>
        <w:ind w:left="885"/>
        <w:jc w:val="both"/>
      </w:pPr>
      <w:r>
        <w:rPr>
          <w:sz w:val="24"/>
        </w:rPr>
        <w:t xml:space="preserve">5.3    </w:t>
      </w:r>
      <w:r>
        <w:rPr>
          <w:sz w:val="24"/>
        </w:rPr>
        <w:t>服务中断的补偿</w:t>
      </w:r>
    </w:p>
    <w:p>
      <w:pPr>
        <w:pStyle w:val="null3"/>
        <w:ind w:left="1080"/>
        <w:jc w:val="both"/>
      </w:pPr>
      <w:r>
        <w:rPr>
          <w:sz w:val="24"/>
        </w:rPr>
        <w:t>除第5.5节的约定外，如发生服务中断，乙方应依条款5.4对甲方予以补偿。</w:t>
      </w:r>
    </w:p>
    <w:p>
      <w:pPr>
        <w:pStyle w:val="null3"/>
        <w:ind w:left="885"/>
        <w:jc w:val="both"/>
      </w:pPr>
      <w:r>
        <w:rPr>
          <w:sz w:val="24"/>
        </w:rPr>
        <w:t xml:space="preserve">5.4   </w:t>
      </w:r>
      <w:r>
        <w:rPr>
          <w:sz w:val="24"/>
        </w:rPr>
        <w:t>条款5.3中所描述的服务中断的转发器服务费将按以下方式计算。</w:t>
      </w:r>
    </w:p>
    <w:p>
      <w:pPr>
        <w:pStyle w:val="null3"/>
        <w:ind w:left="885"/>
        <w:jc w:val="both"/>
      </w:pPr>
      <w:r>
        <w:rPr>
          <w:sz w:val="21"/>
        </w:rPr>
        <w:t xml:space="preserve">             </w:t>
      </w:r>
      <w:r>
        <w:rPr>
          <w:sz w:val="24"/>
        </w:rPr>
        <w:t>服务中断时间                 补偿比例</w:t>
      </w:r>
    </w:p>
    <w:tbl>
      <w:tblPr>
        <w:tblW w:w="0" w:type="auto"/>
        <w:tblBorders>
          <w:top w:val="single"/>
          <w:left w:val="single"/>
          <w:bottom w:val="single"/>
          <w:right w:val="single"/>
          <w:insideH w:val="single"/>
          <w:insideV w:val="single"/>
        </w:tblBorders>
      </w:tblPr>
      <w:tblGrid>
        <w:gridCol w:w="4916"/>
        <w:gridCol w:w="3389"/>
      </w:tblGrid>
      <w:tr>
        <w:tc>
          <w:tcPr>
            <w:tcW w:type="dxa" w:w="4916"/>
            <w:tcMar>
              <w:top w:type="dxa" w:w="0"/>
              <w:left w:type="dxa" w:w="105"/>
              <w:bottom w:type="dxa" w:w="0"/>
              <w:right w:type="dxa" w:w="105"/>
            </w:tcMar>
            <w:vAlign w:val="bottom"/>
          </w:tcPr>
          <w:p>
            <w:pPr>
              <w:pStyle w:val="null3"/>
              <w:jc w:val="right"/>
            </w:pPr>
            <w:r>
              <w:rPr>
                <w:sz w:val="24"/>
              </w:rPr>
              <w:t xml:space="preserve">小于30分钟：    </w:t>
            </w:r>
          </w:p>
        </w:tc>
        <w:tc>
          <w:tcPr>
            <w:tcW w:type="dxa" w:w="3389"/>
            <w:tcMar>
              <w:top w:type="dxa" w:w="0"/>
              <w:left w:type="dxa" w:w="105"/>
              <w:bottom w:type="dxa" w:w="0"/>
              <w:right w:type="dxa" w:w="105"/>
            </w:tcMar>
            <w:vAlign w:val="bottom"/>
          </w:tcPr>
          <w:p>
            <w:pPr>
              <w:pStyle w:val="null3"/>
              <w:jc w:val="right"/>
            </w:pPr>
            <w:r>
              <w:rPr>
                <w:sz w:val="24"/>
              </w:rPr>
              <w:t>按一天转发器服务费的10%</w:t>
            </w:r>
          </w:p>
        </w:tc>
      </w:tr>
      <w:tr>
        <w:tc>
          <w:tcPr>
            <w:tcW w:type="dxa" w:w="4916"/>
            <w:tcMar>
              <w:top w:type="dxa" w:w="0"/>
              <w:left w:type="dxa" w:w="105"/>
              <w:bottom w:type="dxa" w:w="0"/>
              <w:right w:type="dxa" w:w="105"/>
            </w:tcMar>
            <w:vAlign w:val="bottom"/>
          </w:tcPr>
          <w:p>
            <w:pPr>
              <w:pStyle w:val="null3"/>
              <w:jc w:val="right"/>
            </w:pPr>
            <w:r>
              <w:rPr>
                <w:sz w:val="24"/>
              </w:rPr>
              <w:t xml:space="preserve">大于或等于30分钟，小于3小时：    </w:t>
            </w:r>
          </w:p>
        </w:tc>
        <w:tc>
          <w:tcPr>
            <w:tcW w:type="dxa" w:w="3389"/>
            <w:tcMar>
              <w:top w:type="dxa" w:w="0"/>
              <w:left w:type="dxa" w:w="105"/>
              <w:bottom w:type="dxa" w:w="0"/>
              <w:right w:type="dxa" w:w="105"/>
            </w:tcMar>
            <w:vAlign w:val="bottom"/>
          </w:tcPr>
          <w:p>
            <w:pPr>
              <w:pStyle w:val="null3"/>
              <w:jc w:val="right"/>
            </w:pPr>
            <w:r>
              <w:rPr>
                <w:sz w:val="24"/>
              </w:rPr>
              <w:t>按一天转发器服务费的20%</w:t>
            </w:r>
          </w:p>
        </w:tc>
      </w:tr>
      <w:tr>
        <w:tc>
          <w:tcPr>
            <w:tcW w:type="dxa" w:w="4916"/>
            <w:tcMar>
              <w:top w:type="dxa" w:w="0"/>
              <w:left w:type="dxa" w:w="105"/>
              <w:bottom w:type="dxa" w:w="0"/>
              <w:right w:type="dxa" w:w="105"/>
            </w:tcMar>
            <w:vAlign w:val="bottom"/>
          </w:tcPr>
          <w:p>
            <w:pPr>
              <w:pStyle w:val="null3"/>
              <w:jc w:val="right"/>
            </w:pPr>
            <w:r>
              <w:rPr>
                <w:sz w:val="24"/>
              </w:rPr>
              <w:t>大于或等于3小时，小于6小时：</w:t>
            </w:r>
          </w:p>
        </w:tc>
        <w:tc>
          <w:tcPr>
            <w:tcW w:type="dxa" w:w="3389"/>
            <w:tcMar>
              <w:top w:type="dxa" w:w="0"/>
              <w:left w:type="dxa" w:w="105"/>
              <w:bottom w:type="dxa" w:w="0"/>
              <w:right w:type="dxa" w:w="105"/>
            </w:tcMar>
            <w:vAlign w:val="bottom"/>
          </w:tcPr>
          <w:p>
            <w:pPr>
              <w:pStyle w:val="null3"/>
              <w:jc w:val="right"/>
            </w:pPr>
            <w:r>
              <w:rPr>
                <w:sz w:val="24"/>
              </w:rPr>
              <w:t>按一天转发器服务费的40%</w:t>
            </w:r>
          </w:p>
        </w:tc>
      </w:tr>
      <w:tr>
        <w:tc>
          <w:tcPr>
            <w:tcW w:type="dxa" w:w="4916"/>
            <w:tcMar>
              <w:top w:type="dxa" w:w="0"/>
              <w:left w:type="dxa" w:w="105"/>
              <w:bottom w:type="dxa" w:w="0"/>
              <w:right w:type="dxa" w:w="105"/>
            </w:tcMar>
            <w:vAlign w:val="bottom"/>
          </w:tcPr>
          <w:p>
            <w:pPr>
              <w:pStyle w:val="null3"/>
              <w:jc w:val="right"/>
            </w:pPr>
            <w:r>
              <w:rPr>
                <w:sz w:val="24"/>
              </w:rPr>
              <w:t>大于或等于6小时，小于9小时：</w:t>
            </w:r>
          </w:p>
        </w:tc>
        <w:tc>
          <w:tcPr>
            <w:tcW w:type="dxa" w:w="3389"/>
            <w:tcMar>
              <w:top w:type="dxa" w:w="0"/>
              <w:left w:type="dxa" w:w="105"/>
              <w:bottom w:type="dxa" w:w="0"/>
              <w:right w:type="dxa" w:w="105"/>
            </w:tcMar>
            <w:vAlign w:val="bottom"/>
          </w:tcPr>
          <w:p>
            <w:pPr>
              <w:pStyle w:val="null3"/>
              <w:jc w:val="right"/>
            </w:pPr>
            <w:r>
              <w:rPr>
                <w:sz w:val="24"/>
              </w:rPr>
              <w:t>按一天转发器服务费的60%</w:t>
            </w:r>
          </w:p>
        </w:tc>
      </w:tr>
      <w:tr>
        <w:tc>
          <w:tcPr>
            <w:tcW w:type="dxa" w:w="4916"/>
            <w:tcMar>
              <w:top w:type="dxa" w:w="0"/>
              <w:left w:type="dxa" w:w="105"/>
              <w:bottom w:type="dxa" w:w="0"/>
              <w:right w:type="dxa" w:w="105"/>
            </w:tcMar>
            <w:vAlign w:val="bottom"/>
          </w:tcPr>
          <w:p>
            <w:pPr>
              <w:pStyle w:val="null3"/>
              <w:jc w:val="right"/>
            </w:pPr>
            <w:r>
              <w:rPr>
                <w:sz w:val="24"/>
              </w:rPr>
              <w:t>大于或等于9小时，小于12小时：</w:t>
            </w:r>
          </w:p>
        </w:tc>
        <w:tc>
          <w:tcPr>
            <w:tcW w:type="dxa" w:w="3389"/>
            <w:tcMar>
              <w:top w:type="dxa" w:w="0"/>
              <w:left w:type="dxa" w:w="105"/>
              <w:bottom w:type="dxa" w:w="0"/>
              <w:right w:type="dxa" w:w="105"/>
            </w:tcMar>
            <w:vAlign w:val="bottom"/>
          </w:tcPr>
          <w:p>
            <w:pPr>
              <w:pStyle w:val="null3"/>
              <w:jc w:val="right"/>
            </w:pPr>
            <w:r>
              <w:rPr>
                <w:sz w:val="24"/>
              </w:rPr>
              <w:t>按一天转发器服务费的80%</w:t>
            </w:r>
          </w:p>
        </w:tc>
      </w:tr>
      <w:tr>
        <w:tc>
          <w:tcPr>
            <w:tcW w:type="dxa" w:w="4916"/>
            <w:tcMar>
              <w:top w:type="dxa" w:w="0"/>
              <w:left w:type="dxa" w:w="105"/>
              <w:bottom w:type="dxa" w:w="0"/>
              <w:right w:type="dxa" w:w="105"/>
            </w:tcMar>
            <w:vAlign w:val="bottom"/>
          </w:tcPr>
          <w:p>
            <w:pPr>
              <w:pStyle w:val="null3"/>
              <w:jc w:val="right"/>
            </w:pPr>
            <w:r>
              <w:rPr>
                <w:sz w:val="24"/>
              </w:rPr>
              <w:t>大于或等于12小时，小于15小时：</w:t>
            </w:r>
          </w:p>
        </w:tc>
        <w:tc>
          <w:tcPr>
            <w:tcW w:type="dxa" w:w="3389"/>
            <w:tcMar>
              <w:top w:type="dxa" w:w="0"/>
              <w:left w:type="dxa" w:w="105"/>
              <w:bottom w:type="dxa" w:w="0"/>
              <w:right w:type="dxa" w:w="105"/>
            </w:tcMar>
            <w:vAlign w:val="bottom"/>
          </w:tcPr>
          <w:p>
            <w:pPr>
              <w:pStyle w:val="null3"/>
              <w:jc w:val="right"/>
            </w:pPr>
            <w:r>
              <w:rPr>
                <w:sz w:val="24"/>
              </w:rPr>
              <w:t>按一天转发器服务费的100%</w:t>
            </w:r>
          </w:p>
        </w:tc>
      </w:tr>
      <w:tr>
        <w:tc>
          <w:tcPr>
            <w:tcW w:type="dxa" w:w="4916"/>
            <w:tcMar>
              <w:top w:type="dxa" w:w="0"/>
              <w:left w:type="dxa" w:w="105"/>
              <w:bottom w:type="dxa" w:w="0"/>
              <w:right w:type="dxa" w:w="105"/>
            </w:tcMar>
            <w:vAlign w:val="bottom"/>
          </w:tcPr>
          <w:p>
            <w:pPr>
              <w:pStyle w:val="null3"/>
              <w:jc w:val="right"/>
            </w:pPr>
            <w:r>
              <w:rPr>
                <w:sz w:val="24"/>
              </w:rPr>
              <w:t>大于或等于15小时，小于或等于24小时：</w:t>
            </w:r>
          </w:p>
        </w:tc>
        <w:tc>
          <w:tcPr>
            <w:tcW w:type="dxa" w:w="3389"/>
            <w:tcMar>
              <w:top w:type="dxa" w:w="0"/>
              <w:left w:type="dxa" w:w="105"/>
              <w:bottom w:type="dxa" w:w="0"/>
              <w:right w:type="dxa" w:w="105"/>
            </w:tcMar>
            <w:vAlign w:val="bottom"/>
          </w:tcPr>
          <w:p>
            <w:pPr>
              <w:pStyle w:val="null3"/>
              <w:jc w:val="right"/>
            </w:pPr>
            <w:r>
              <w:rPr>
                <w:sz w:val="24"/>
              </w:rPr>
              <w:t>按一天转发器服务费的150%</w:t>
            </w:r>
          </w:p>
        </w:tc>
      </w:tr>
    </w:tbl>
    <w:p>
      <w:pPr>
        <w:pStyle w:val="null3"/>
        <w:ind w:left="540"/>
        <w:jc w:val="both"/>
      </w:pPr>
      <w:r>
        <w:rPr>
          <w:sz w:val="21"/>
        </w:rPr>
        <w:t xml:space="preserve">     </w:t>
      </w:r>
      <w:r>
        <w:rPr>
          <w:sz w:val="24"/>
        </w:rPr>
        <w:t>一天转发器服务费为：全年转发器服务费的三百六十五分之一。</w:t>
      </w:r>
    </w:p>
    <w:p>
      <w:pPr>
        <w:pStyle w:val="null3"/>
        <w:ind w:left="435"/>
        <w:jc w:val="both"/>
      </w:pPr>
      <w:r>
        <w:rPr>
          <w:sz w:val="21"/>
        </w:rPr>
        <w:t xml:space="preserve">     </w:t>
      </w:r>
      <w:r>
        <w:rPr>
          <w:sz w:val="24"/>
        </w:rPr>
        <w:t>一天内发生两次以上中断，将累计计算中断时间。</w:t>
      </w:r>
    </w:p>
    <w:p>
      <w:pPr>
        <w:pStyle w:val="null3"/>
        <w:jc w:val="both"/>
      </w:pPr>
      <w:r>
        <w:rPr>
          <w:sz w:val="24"/>
        </w:rPr>
        <w:t xml:space="preserve">5.5  </w:t>
      </w:r>
      <w:r>
        <w:rPr>
          <w:sz w:val="24"/>
        </w:rPr>
        <w:t>不予补偿的服务中断</w:t>
      </w:r>
    </w:p>
    <w:p>
      <w:pPr>
        <w:pStyle w:val="null3"/>
        <w:ind w:left="855" w:firstLine="1"/>
        <w:jc w:val="both"/>
      </w:pPr>
      <w:r>
        <w:rPr>
          <w:sz w:val="24"/>
        </w:rPr>
        <w:t>如果服务中断是由下列原因直接或间接造成的，则乙方对服务中断不予以补偿:</w:t>
      </w:r>
    </w:p>
    <w:p>
      <w:pPr>
        <w:pStyle w:val="null3"/>
        <w:ind w:left="1185"/>
        <w:jc w:val="both"/>
      </w:pPr>
      <w:r>
        <w:rPr>
          <w:sz w:val="24"/>
        </w:rPr>
        <w:t xml:space="preserve">5.5.1  </w:t>
      </w:r>
      <w:r>
        <w:rPr>
          <w:sz w:val="24"/>
        </w:rPr>
        <w:t>为保证安全播出，根据《卫星广播电视节目安全播出应急预案》或国务院广播影视行政部门的指令，乙方关闭转发器；</w:t>
      </w:r>
    </w:p>
    <w:p>
      <w:pPr>
        <w:pStyle w:val="null3"/>
        <w:ind w:left="1185"/>
        <w:jc w:val="both"/>
      </w:pPr>
      <w:r>
        <w:rPr>
          <w:sz w:val="24"/>
        </w:rPr>
        <w:t xml:space="preserve">5.5.2  </w:t>
      </w:r>
      <w:r>
        <w:rPr>
          <w:sz w:val="24"/>
        </w:rPr>
        <w:t>甲方和乙方对使用转发器容量进行的合作性测试；</w:t>
      </w:r>
    </w:p>
    <w:p>
      <w:pPr>
        <w:pStyle w:val="null3"/>
        <w:ind w:left="1185"/>
        <w:jc w:val="both"/>
      </w:pPr>
      <w:r>
        <w:rPr>
          <w:sz w:val="24"/>
        </w:rPr>
        <w:t xml:space="preserve">5.5.3  </w:t>
      </w:r>
      <w:r>
        <w:rPr>
          <w:sz w:val="24"/>
        </w:rPr>
        <w:t>甲方的传输不符合卫星操作规程或对卫星系统、卫星系统的其它用户、其它相邻卫星系统构成干扰；</w:t>
      </w:r>
    </w:p>
    <w:p>
      <w:pPr>
        <w:pStyle w:val="null3"/>
        <w:ind w:left="1185"/>
        <w:jc w:val="both"/>
      </w:pPr>
      <w:r>
        <w:rPr>
          <w:sz w:val="24"/>
        </w:rPr>
        <w:t xml:space="preserve">5.5.4  </w:t>
      </w:r>
      <w:r>
        <w:rPr>
          <w:sz w:val="24"/>
        </w:rPr>
        <w:t>未经乙方许可的传输导致的干扰；</w:t>
      </w:r>
    </w:p>
    <w:p>
      <w:pPr>
        <w:pStyle w:val="null3"/>
        <w:ind w:left="1185"/>
        <w:jc w:val="both"/>
      </w:pPr>
      <w:r>
        <w:rPr>
          <w:sz w:val="24"/>
        </w:rPr>
        <w:t xml:space="preserve">5.5.5  </w:t>
      </w:r>
      <w:r>
        <w:rPr>
          <w:sz w:val="24"/>
        </w:rPr>
        <w:t>由于甲方的地面站设备异常或操作不当引起的中断；</w:t>
      </w:r>
    </w:p>
    <w:p>
      <w:pPr>
        <w:pStyle w:val="null3"/>
        <w:ind w:left="1185"/>
        <w:jc w:val="both"/>
      </w:pPr>
      <w:r>
        <w:rPr>
          <w:sz w:val="24"/>
        </w:rPr>
        <w:t xml:space="preserve">5.5.6  </w:t>
      </w:r>
      <w:r>
        <w:rPr>
          <w:sz w:val="24"/>
        </w:rPr>
        <w:t>不可抗力事件。</w:t>
      </w:r>
    </w:p>
    <w:p>
      <w:pPr>
        <w:pStyle w:val="null3"/>
        <w:spacing w:before="345" w:after="330"/>
        <w:jc w:val="center"/>
        <w:outlineLvl w:val="0"/>
      </w:pPr>
      <w:r>
        <w:rPr>
          <w:sz w:val="24"/>
          <w:b/>
        </w:rPr>
        <w:t>第六章   转发器传输服务的保护</w:t>
      </w:r>
    </w:p>
    <w:p>
      <w:pPr>
        <w:pStyle w:val="null3"/>
        <w:ind w:left="885"/>
        <w:jc w:val="both"/>
      </w:pPr>
      <w:r>
        <w:rPr>
          <w:sz w:val="24"/>
        </w:rPr>
        <w:t xml:space="preserve">6.1    </w:t>
      </w:r>
      <w:r>
        <w:rPr>
          <w:sz w:val="24"/>
        </w:rPr>
        <w:t>如果使用转发器出现确认失效，乙方应尽快通知国务院广播影视行政部门及甲方，并尽可能及时地、合理地恢复受影响的转发器服务，包括尽快并尽可能利用卫星系统上的备份转发器提供服务。</w:t>
      </w:r>
    </w:p>
    <w:p>
      <w:pPr>
        <w:pStyle w:val="null3"/>
        <w:ind w:left="885"/>
        <w:jc w:val="both"/>
      </w:pPr>
      <w:r>
        <w:rPr>
          <w:sz w:val="24"/>
        </w:rPr>
        <w:t xml:space="preserve">6.2    </w:t>
      </w:r>
      <w:r>
        <w:rPr>
          <w:sz w:val="24"/>
        </w:rPr>
        <w:t>如果所有被承诺用作备份的转发器都出现确认失效，而乙方无法为甲方提供可供替换的转发器，双方应根据国务院广播影视行政部门的统一调度，对转发器的使用或转星事宜做出安排。</w:t>
      </w:r>
    </w:p>
    <w:p>
      <w:pPr>
        <w:pStyle w:val="null3"/>
        <w:spacing w:before="345" w:after="330"/>
        <w:jc w:val="center"/>
        <w:outlineLvl w:val="0"/>
      </w:pPr>
      <w:r>
        <w:rPr>
          <w:sz w:val="24"/>
          <w:b/>
        </w:rPr>
        <w:t>第七章   对卫星系统的控制</w:t>
      </w:r>
    </w:p>
    <w:p>
      <w:pPr>
        <w:pStyle w:val="null3"/>
        <w:jc w:val="both"/>
      </w:pPr>
      <w:r>
        <w:rPr>
          <w:sz w:val="24"/>
        </w:rPr>
        <w:t xml:space="preserve">7.1    </w:t>
      </w:r>
      <w:r>
        <w:rPr>
          <w:sz w:val="24"/>
        </w:rPr>
        <w:t>卫星系统的控制</w:t>
      </w:r>
    </w:p>
    <w:p>
      <w:pPr>
        <w:pStyle w:val="null3"/>
        <w:ind w:left="885"/>
        <w:jc w:val="both"/>
      </w:pPr>
      <w:r>
        <w:rPr>
          <w:sz w:val="21"/>
        </w:rPr>
        <w:t xml:space="preserve">      </w:t>
      </w:r>
      <w:r>
        <w:rPr>
          <w:sz w:val="24"/>
        </w:rPr>
        <w:t>为保证卫星广播电视节目的安全播出和卫星系统的正常运行，乙方有权根据《卫星广播电视节目安全播出应急预案》或国务院广播影视行政部门的指令采取合理措施。如所采取的措施对甲方节目传输造成了影响，事后乙方应以书面形式报告甲方。</w:t>
      </w:r>
    </w:p>
    <w:p>
      <w:pPr>
        <w:pStyle w:val="null3"/>
        <w:ind w:left="1080"/>
        <w:jc w:val="both"/>
      </w:pPr>
      <w:r>
        <w:rPr>
          <w:sz w:val="24"/>
        </w:rPr>
        <w:t xml:space="preserve">7.2  </w:t>
      </w:r>
      <w:r>
        <w:rPr>
          <w:sz w:val="24"/>
        </w:rPr>
        <w:t>卫星的处置</w:t>
      </w:r>
    </w:p>
    <w:p>
      <w:pPr>
        <w:pStyle w:val="null3"/>
        <w:ind w:left="885"/>
        <w:jc w:val="both"/>
      </w:pPr>
      <w:r>
        <w:rPr>
          <w:sz w:val="21"/>
        </w:rPr>
        <w:t xml:space="preserve"> </w:t>
      </w:r>
      <w:r>
        <w:rPr>
          <w:sz w:val="24"/>
        </w:rPr>
        <w:t>　　 在下列情况之一发生时，乙方在报请国务院广播影视行政部门批准后，有权决定对卫星的处置：</w:t>
      </w:r>
    </w:p>
    <w:p>
      <w:pPr>
        <w:pStyle w:val="null3"/>
        <w:ind w:firstLine="226"/>
        <w:jc w:val="both"/>
      </w:pPr>
      <w:r>
        <w:rPr>
          <w:sz w:val="24"/>
        </w:rPr>
        <w:t xml:space="preserve">7.2.1    </w:t>
      </w:r>
      <w:r>
        <w:rPr>
          <w:sz w:val="24"/>
        </w:rPr>
        <w:t>卫星上剩余燃料不足以有效地控制卫星；</w:t>
      </w:r>
    </w:p>
    <w:p>
      <w:pPr>
        <w:pStyle w:val="null3"/>
        <w:ind w:firstLine="226"/>
        <w:jc w:val="both"/>
      </w:pPr>
      <w:r>
        <w:rPr>
          <w:sz w:val="24"/>
        </w:rPr>
        <w:t xml:space="preserve">7.2.2    </w:t>
      </w:r>
      <w:r>
        <w:rPr>
          <w:sz w:val="24"/>
        </w:rPr>
        <w:t>乙方任何有管辖权的政府组织要求卫星退役；</w:t>
      </w:r>
    </w:p>
    <w:p>
      <w:pPr>
        <w:pStyle w:val="null3"/>
        <w:ind w:firstLine="226"/>
        <w:jc w:val="both"/>
      </w:pPr>
      <w:r>
        <w:rPr>
          <w:sz w:val="24"/>
        </w:rPr>
        <w:t xml:space="preserve">7.2.3    </w:t>
      </w:r>
      <w:r>
        <w:rPr>
          <w:sz w:val="24"/>
        </w:rPr>
        <w:t>满足要求的转发器少于卫星通信容量的50％。</w:t>
      </w:r>
    </w:p>
    <w:p>
      <w:pPr>
        <w:pStyle w:val="null3"/>
        <w:spacing w:before="345" w:after="330"/>
        <w:jc w:val="center"/>
        <w:outlineLvl w:val="0"/>
      </w:pPr>
      <w:r>
        <w:rPr>
          <w:sz w:val="24"/>
          <w:b/>
        </w:rPr>
        <w:t>第八章   协议终止</w:t>
      </w:r>
    </w:p>
    <w:p>
      <w:pPr>
        <w:pStyle w:val="null3"/>
        <w:ind w:left="885"/>
        <w:jc w:val="both"/>
      </w:pPr>
      <w:r>
        <w:rPr>
          <w:sz w:val="24"/>
        </w:rPr>
        <w:t xml:space="preserve">8.1    </w:t>
      </w:r>
      <w:r>
        <w:rPr>
          <w:sz w:val="24"/>
        </w:rPr>
        <w:t>甲方有权在下列情况下终止本协议：</w:t>
      </w:r>
    </w:p>
    <w:p>
      <w:pPr>
        <w:pStyle w:val="null3"/>
        <w:ind w:left="1185"/>
        <w:jc w:val="both"/>
      </w:pPr>
      <w:r>
        <w:rPr>
          <w:sz w:val="24"/>
        </w:rPr>
        <w:t xml:space="preserve">8.1.1  </w:t>
      </w:r>
      <w:r>
        <w:rPr>
          <w:sz w:val="24"/>
        </w:rPr>
        <w:t>甲方使用的转发器出现了超过5天的持续的确认失效，或一个月内出现2次超过10小时的确认失效，且乙方未能提供甲方同意的其它可供替代的通信容量；</w:t>
      </w:r>
    </w:p>
    <w:p>
      <w:pPr>
        <w:pStyle w:val="null3"/>
        <w:ind w:left="1185"/>
        <w:jc w:val="both"/>
      </w:pPr>
      <w:r>
        <w:rPr>
          <w:sz w:val="24"/>
        </w:rPr>
        <w:t xml:space="preserve">8.1.2  </w:t>
      </w:r>
      <w:r>
        <w:rPr>
          <w:sz w:val="24"/>
        </w:rPr>
        <w:t>甲方因国家相关产业政策或自身经营等原因，可向乙方提出提前终止本协议规定的传输服务，双方另行签订终止协议。同时双方约定该行为不视为甲方违约；</w:t>
      </w:r>
    </w:p>
    <w:p>
      <w:pPr>
        <w:pStyle w:val="null3"/>
        <w:ind w:firstLine="226"/>
        <w:jc w:val="both"/>
      </w:pPr>
      <w:r>
        <w:rPr>
          <w:sz w:val="24"/>
        </w:rPr>
        <w:t xml:space="preserve">8.1.3  </w:t>
      </w:r>
      <w:r>
        <w:rPr>
          <w:sz w:val="24"/>
        </w:rPr>
        <w:t>卫星系统服务寿命终止日。</w:t>
      </w:r>
    </w:p>
    <w:p>
      <w:pPr>
        <w:pStyle w:val="null3"/>
        <w:ind w:left="885"/>
        <w:jc w:val="both"/>
      </w:pPr>
      <w:r>
        <w:rPr>
          <w:sz w:val="24"/>
        </w:rPr>
        <w:t xml:space="preserve">8.2   </w:t>
      </w:r>
      <w:r>
        <w:rPr>
          <w:sz w:val="24"/>
        </w:rPr>
        <w:t>乙方有权在下列情况下终止本协议：</w:t>
      </w:r>
    </w:p>
    <w:p>
      <w:pPr>
        <w:pStyle w:val="null3"/>
        <w:ind w:left="1185"/>
        <w:jc w:val="both"/>
      </w:pPr>
      <w:r>
        <w:rPr>
          <w:sz w:val="24"/>
        </w:rPr>
        <w:t xml:space="preserve">8.2.1  </w:t>
      </w:r>
      <w:r>
        <w:rPr>
          <w:sz w:val="24"/>
        </w:rPr>
        <w:t>甲方的服务费或其它应向乙方支付的应付款到期未付，且在收到乙方通知后30天内仍未支付；</w:t>
      </w:r>
    </w:p>
    <w:p>
      <w:pPr>
        <w:pStyle w:val="null3"/>
        <w:ind w:left="1185"/>
        <w:jc w:val="both"/>
      </w:pPr>
      <w:r>
        <w:rPr>
          <w:sz w:val="24"/>
        </w:rPr>
        <w:t xml:space="preserve">8.2.2   </w:t>
      </w:r>
      <w:r>
        <w:rPr>
          <w:sz w:val="24"/>
        </w:rPr>
        <w:t>甲方未履行或未遵守本协议的任何其它约定，且这种未履行在乙方通知后30天内仍未改正，或这种未履行危及到卫星系统经营的许可证、其它政府或国际组织机构的授权以及批准。</w:t>
      </w:r>
    </w:p>
    <w:p>
      <w:pPr>
        <w:pStyle w:val="null3"/>
        <w:ind w:left="885"/>
        <w:jc w:val="both"/>
      </w:pPr>
      <w:r>
        <w:rPr>
          <w:sz w:val="24"/>
        </w:rPr>
        <w:t xml:space="preserve">8.3    </w:t>
      </w:r>
      <w:r>
        <w:rPr>
          <w:sz w:val="24"/>
        </w:rPr>
        <w:t>一旦本协议由甲方根据第8.1节终止，甲方自转发器失效之日起停止支付剩余服务期的服务费（但已使用转发器的服务费仍须支付），乙方将退还甲方已支付的剩余服务期的服务费。</w:t>
      </w:r>
    </w:p>
    <w:p>
      <w:pPr>
        <w:pStyle w:val="null3"/>
        <w:ind w:left="885"/>
        <w:jc w:val="both"/>
      </w:pPr>
      <w:r>
        <w:rPr>
          <w:sz w:val="24"/>
        </w:rPr>
        <w:t xml:space="preserve">8.4   </w:t>
      </w:r>
      <w:r>
        <w:rPr>
          <w:sz w:val="24"/>
        </w:rPr>
        <w:t>一旦本协议由乙方根据第8.2节终止，乙方自终止之日起停止向甲方提供转发器服务，并有权要求甲方立即支付欠付的已使用转发器的服务费及终止日后3个月的服务费。</w:t>
      </w:r>
    </w:p>
    <w:p>
      <w:pPr>
        <w:pStyle w:val="null3"/>
        <w:ind w:left="885"/>
        <w:jc w:val="both"/>
      </w:pPr>
      <w:r>
        <w:rPr>
          <w:sz w:val="24"/>
        </w:rPr>
        <w:t xml:space="preserve">8.5   </w:t>
      </w:r>
      <w:r>
        <w:rPr>
          <w:sz w:val="24"/>
        </w:rPr>
        <w:t>双方由于不可抗力致使本协议无法继续执行或国务院广播影视行政部门明令停止执行本协议，则本协议自行终止，各方不再承担任何义务和责任，但甲方应支付欠付的已使用转发器的服务费，乙方应退还甲方已支付的剩余服务期的服务费。</w:t>
      </w:r>
    </w:p>
    <w:p>
      <w:pPr>
        <w:pStyle w:val="null3"/>
        <w:ind w:left="885"/>
        <w:jc w:val="both"/>
      </w:pPr>
      <w:r>
        <w:rPr>
          <w:sz w:val="24"/>
        </w:rPr>
        <w:t xml:space="preserve">8.6   </w:t>
      </w:r>
      <w:r>
        <w:rPr>
          <w:sz w:val="24"/>
        </w:rPr>
        <w:t>尽管有上述约定，本协议的终止仍须报请国务院广播影视行政部门批准。</w:t>
      </w:r>
    </w:p>
    <w:p>
      <w:pPr>
        <w:pStyle w:val="null3"/>
        <w:ind w:left="885"/>
        <w:jc w:val="both"/>
      </w:pPr>
      <w:r>
        <w:rPr>
          <w:sz w:val="24"/>
        </w:rPr>
        <w:t xml:space="preserve">8.7   </w:t>
      </w:r>
      <w:r>
        <w:rPr>
          <w:sz w:val="24"/>
        </w:rPr>
        <w:t>除了本协议所明示保证外,乙方对于因本协议导致的任何其他间接、连带、特殊或与本协议无关的损失不承担任何责任。</w:t>
      </w:r>
    </w:p>
    <w:p>
      <w:pPr>
        <w:pStyle w:val="null3"/>
        <w:spacing w:before="345" w:after="330"/>
        <w:jc w:val="center"/>
        <w:outlineLvl w:val="0"/>
      </w:pPr>
      <w:r>
        <w:rPr>
          <w:sz w:val="24"/>
          <w:b/>
        </w:rPr>
        <w:t>第九章   保密</w:t>
      </w:r>
    </w:p>
    <w:p>
      <w:pPr>
        <w:pStyle w:val="null3"/>
        <w:ind w:left="885"/>
        <w:jc w:val="both"/>
      </w:pPr>
      <w:r>
        <w:rPr>
          <w:sz w:val="24"/>
        </w:rPr>
        <w:t xml:space="preserve">9.1    </w:t>
      </w:r>
      <w:r>
        <w:rPr>
          <w:sz w:val="24"/>
        </w:rPr>
        <w:t>双方同意，所有有关本协议的信息包括所附附件及其它未见公布于众的信息都是保密的和专有的信息，除按规定向国家新闻出版广电总局监管中心监制备案外，未经对方同意不得向最终用户以外的任何第三方公开。</w:t>
      </w:r>
    </w:p>
    <w:p>
      <w:pPr>
        <w:pStyle w:val="null3"/>
        <w:ind w:left="885"/>
        <w:jc w:val="both"/>
      </w:pPr>
      <w:r>
        <w:rPr>
          <w:sz w:val="24"/>
        </w:rPr>
        <w:t xml:space="preserve">9.2    </w:t>
      </w:r>
      <w:r>
        <w:rPr>
          <w:sz w:val="24"/>
        </w:rPr>
        <w:t>未经另一方事先同意，任何一方都不得就本协议发布公告或新闻发布。这种同意包括对要发布的信息的格式、内容和时间的书面认可。</w:t>
      </w:r>
    </w:p>
    <w:p>
      <w:pPr>
        <w:pStyle w:val="null3"/>
        <w:jc w:val="center"/>
        <w:outlineLvl w:val="0"/>
      </w:pPr>
      <w:r>
        <w:rPr>
          <w:sz w:val="24"/>
          <w:b/>
        </w:rPr>
        <w:t>第十章   其它</w:t>
      </w:r>
    </w:p>
    <w:p>
      <w:pPr>
        <w:pStyle w:val="null3"/>
        <w:jc w:val="both"/>
      </w:pPr>
      <w:r>
        <w:rPr>
          <w:sz w:val="24"/>
        </w:rPr>
        <w:t xml:space="preserve">10.1  </w:t>
      </w:r>
      <w:r>
        <w:rPr>
          <w:sz w:val="24"/>
        </w:rPr>
        <w:t>通知</w:t>
      </w:r>
    </w:p>
    <w:p>
      <w:pPr>
        <w:pStyle w:val="null3"/>
        <w:spacing w:before="120" w:after="120"/>
        <w:ind w:left="840"/>
        <w:jc w:val="both"/>
      </w:pPr>
      <w:r>
        <w:rPr>
          <w:sz w:val="24"/>
        </w:rPr>
        <w:t>一方向另一方提供的所有通知、要求、请求均应以书面形式进行并应通过当面递交、传真、电子邮件、挂号信、特快专递、或者其他可以对送达情况进行查询的通信方式完成，如果是面交，应当书面签收；如果是通过传真或电子邮件方式，则应当在发出后立即以挂号信、特快专递或者其他可以对送达情况进行查询的通信方式补充发送。所有的通知均应当标明下列地址：</w:t>
      </w:r>
    </w:p>
    <w:p>
      <w:pPr>
        <w:pStyle w:val="null3"/>
        <w:numPr>
          <w:ilvl w:val="0"/>
          <w:numId w:val="1"/>
        </w:numPr>
        <w:ind w:left="480"/>
        <w:jc w:val="both"/>
      </w:pPr>
      <w:r>
        <w:rPr>
          <w:sz w:val="24"/>
        </w:rPr>
        <w:t>发给甲方：</w:t>
      </w:r>
      <w:r>
        <w:rPr>
          <w:sz w:val="24"/>
          <w:u w:val="single"/>
        </w:rPr>
        <w:t xml:space="preserve">  广东广播电视台                             </w:t>
      </w:r>
    </w:p>
    <w:p>
      <w:pPr>
        <w:pStyle w:val="null3"/>
        <w:ind w:left="360" w:firstLine="720"/>
        <w:jc w:val="both"/>
      </w:pPr>
      <w:r>
        <w:rPr>
          <w:sz w:val="24"/>
        </w:rPr>
        <w:t xml:space="preserve">地址：   </w:t>
      </w:r>
      <w:r>
        <w:rPr>
          <w:sz w:val="24"/>
          <w:u w:val="single"/>
        </w:rPr>
        <w:t xml:space="preserve">  </w:t>
      </w:r>
      <w:r>
        <w:rPr>
          <w:sz w:val="24"/>
          <w:u w:val="single"/>
        </w:rPr>
        <w:t>广州市环市东路331号</w:t>
      </w:r>
    </w:p>
    <w:p>
      <w:pPr>
        <w:pStyle w:val="null3"/>
        <w:ind w:left="360" w:firstLine="720"/>
        <w:jc w:val="both"/>
      </w:pPr>
      <w:r>
        <w:rPr>
          <w:sz w:val="24"/>
        </w:rPr>
        <w:t xml:space="preserve">邮编：   </w:t>
      </w:r>
      <w:r>
        <w:rPr>
          <w:sz w:val="24"/>
          <w:u w:val="single"/>
        </w:rPr>
        <w:t xml:space="preserve">     </w:t>
      </w:r>
    </w:p>
    <w:p>
      <w:pPr>
        <w:pStyle w:val="null3"/>
        <w:ind w:left="360" w:firstLine="720"/>
        <w:jc w:val="both"/>
      </w:pPr>
      <w:r>
        <w:rPr>
          <w:sz w:val="24"/>
        </w:rPr>
        <w:t xml:space="preserve">收件人： </w:t>
      </w:r>
      <w:r>
        <w:rPr>
          <w:sz w:val="24"/>
          <w:u w:val="single"/>
        </w:rPr>
        <w:t xml:space="preserve">     </w:t>
      </w:r>
    </w:p>
    <w:p>
      <w:pPr>
        <w:pStyle w:val="null3"/>
        <w:ind w:left="360" w:firstLine="720"/>
        <w:jc w:val="both"/>
      </w:pPr>
      <w:r>
        <w:rPr>
          <w:sz w:val="24"/>
        </w:rPr>
        <w:t xml:space="preserve">传真：   </w:t>
      </w:r>
      <w:r>
        <w:rPr>
          <w:sz w:val="24"/>
          <w:u w:val="single"/>
        </w:rPr>
        <w:t xml:space="preserve">     </w:t>
      </w:r>
    </w:p>
    <w:p>
      <w:pPr>
        <w:pStyle w:val="null3"/>
        <w:ind w:left="360" w:firstLine="720"/>
        <w:jc w:val="both"/>
      </w:pPr>
      <w:r>
        <w:rPr>
          <w:sz w:val="24"/>
        </w:rPr>
        <w:t>固定电话：</w:t>
      </w:r>
      <w:r>
        <w:rPr>
          <w:sz w:val="24"/>
          <w:u w:val="single"/>
        </w:rPr>
        <w:t xml:space="preserve"> </w:t>
      </w:r>
    </w:p>
    <w:p>
      <w:pPr>
        <w:pStyle w:val="null3"/>
        <w:ind w:left="360" w:firstLine="720"/>
        <w:jc w:val="both"/>
      </w:pPr>
      <w:r>
        <w:rPr>
          <w:sz w:val="24"/>
        </w:rPr>
        <w:t>移动电话：</w:t>
      </w:r>
    </w:p>
    <w:p>
      <w:pPr>
        <w:pStyle w:val="null3"/>
        <w:ind w:left="1080"/>
        <w:jc w:val="both"/>
      </w:pPr>
      <w:r>
        <w:rPr>
          <w:sz w:val="24"/>
        </w:rPr>
        <w:t>地址：</w:t>
      </w:r>
    </w:p>
    <w:p>
      <w:pPr>
        <w:pStyle w:val="null3"/>
        <w:ind w:left="1080"/>
        <w:jc w:val="both"/>
      </w:pPr>
      <w:r>
        <w:rPr>
          <w:sz w:val="24"/>
        </w:rPr>
        <w:t xml:space="preserve">邮编：     </w:t>
      </w:r>
      <w:r>
        <w:rPr>
          <w:sz w:val="24"/>
          <w:u w:val="single"/>
        </w:rPr>
        <w:t xml:space="preserve">   </w:t>
      </w:r>
    </w:p>
    <w:p>
      <w:pPr>
        <w:pStyle w:val="null3"/>
        <w:ind w:left="600" w:firstLine="360"/>
        <w:jc w:val="both"/>
      </w:pPr>
      <w:r>
        <w:rPr>
          <w:sz w:val="24"/>
        </w:rPr>
        <w:t xml:space="preserve">收件人： </w:t>
      </w:r>
      <w:r>
        <w:rPr>
          <w:sz w:val="24"/>
          <w:u w:val="single"/>
        </w:rPr>
        <w:t xml:space="preserve">  </w:t>
      </w:r>
    </w:p>
    <w:p>
      <w:pPr>
        <w:pStyle w:val="null3"/>
        <w:ind w:left="1080"/>
        <w:jc w:val="both"/>
      </w:pPr>
      <w:r>
        <w:rPr>
          <w:sz w:val="24"/>
        </w:rPr>
        <w:t xml:space="preserve">传真：   </w:t>
      </w:r>
      <w:r>
        <w:rPr>
          <w:sz w:val="24"/>
          <w:u w:val="single"/>
        </w:rPr>
        <w:t xml:space="preserve"> </w:t>
      </w:r>
    </w:p>
    <w:p>
      <w:pPr>
        <w:pStyle w:val="null3"/>
        <w:ind w:left="1080"/>
        <w:jc w:val="both"/>
      </w:pPr>
      <w:r>
        <w:rPr>
          <w:sz w:val="24"/>
        </w:rPr>
        <w:t>固定电话：</w:t>
      </w:r>
      <w:r>
        <w:rPr>
          <w:sz w:val="24"/>
          <w:u w:val="single"/>
        </w:rPr>
        <w:t xml:space="preserve"> </w:t>
      </w:r>
    </w:p>
    <w:p>
      <w:pPr>
        <w:pStyle w:val="null3"/>
        <w:ind w:left="1080"/>
        <w:jc w:val="both"/>
      </w:pPr>
      <w:r>
        <w:rPr>
          <w:sz w:val="24"/>
        </w:rPr>
        <w:t>移动电话：</w:t>
      </w:r>
      <w:r>
        <w:rPr>
          <w:sz w:val="24"/>
          <w:u w:val="single"/>
        </w:rPr>
        <w:t xml:space="preserve"> </w:t>
      </w:r>
    </w:p>
    <w:p>
      <w:pPr>
        <w:pStyle w:val="null3"/>
        <w:spacing w:before="120" w:after="120"/>
        <w:ind w:firstLine="720"/>
        <w:jc w:val="both"/>
      </w:pPr>
      <w:r>
        <w:rPr>
          <w:sz w:val="24"/>
        </w:rPr>
        <w:t>各方均可以以书面形式将其新的通信地址告知对方。</w:t>
      </w:r>
    </w:p>
    <w:p>
      <w:pPr>
        <w:pStyle w:val="null3"/>
        <w:jc w:val="both"/>
      </w:pPr>
      <w:r>
        <w:rPr>
          <w:sz w:val="24"/>
        </w:rPr>
        <w:t xml:space="preserve">10.2   </w:t>
      </w:r>
      <w:r>
        <w:rPr>
          <w:sz w:val="24"/>
        </w:rPr>
        <w:t>约束力</w:t>
      </w:r>
    </w:p>
    <w:p>
      <w:pPr>
        <w:pStyle w:val="null3"/>
        <w:spacing w:before="120" w:after="120"/>
        <w:ind w:left="840"/>
        <w:jc w:val="both"/>
      </w:pPr>
      <w:r>
        <w:rPr>
          <w:sz w:val="24"/>
        </w:rPr>
        <w:t>本协议自双方签字并盖章之日起生效，对双方均具有法律约束力。</w:t>
      </w:r>
    </w:p>
    <w:p>
      <w:pPr>
        <w:pStyle w:val="null3"/>
        <w:jc w:val="both"/>
      </w:pPr>
      <w:r>
        <w:rPr>
          <w:sz w:val="24"/>
        </w:rPr>
        <w:t xml:space="preserve">10.3   </w:t>
      </w:r>
      <w:r>
        <w:rPr>
          <w:sz w:val="24"/>
        </w:rPr>
        <w:t>修改</w:t>
      </w:r>
    </w:p>
    <w:p>
      <w:pPr>
        <w:pStyle w:val="null3"/>
        <w:spacing w:before="120" w:after="120"/>
        <w:ind w:left="840"/>
        <w:jc w:val="both"/>
      </w:pPr>
      <w:r>
        <w:rPr>
          <w:sz w:val="24"/>
        </w:rPr>
        <w:t>对本协议所进行的任何修改或补充均需经双方达成书面协议。对本协议所作的任何书面修改或补充与本协议一起构成一份完整协议。如果修改协议或者补充协议中的条款与本协议不一致，以修改协议或者补充协议为准。</w:t>
      </w:r>
    </w:p>
    <w:p>
      <w:pPr>
        <w:pStyle w:val="null3"/>
        <w:jc w:val="both"/>
      </w:pPr>
      <w:r>
        <w:rPr>
          <w:sz w:val="24"/>
        </w:rPr>
        <w:t xml:space="preserve">10.4   </w:t>
      </w:r>
      <w:r>
        <w:rPr>
          <w:sz w:val="24"/>
        </w:rPr>
        <w:t>适用法律</w:t>
      </w:r>
    </w:p>
    <w:p>
      <w:pPr>
        <w:pStyle w:val="null3"/>
        <w:spacing w:before="120" w:after="120"/>
        <w:ind w:left="840"/>
        <w:jc w:val="both"/>
      </w:pPr>
      <w:r>
        <w:rPr>
          <w:sz w:val="24"/>
        </w:rPr>
        <w:t>本协议的订立、履行、解释等均受中华人民共和国法律制约。</w:t>
      </w:r>
    </w:p>
    <w:p>
      <w:pPr>
        <w:pStyle w:val="null3"/>
        <w:ind w:left="885"/>
        <w:jc w:val="both"/>
      </w:pPr>
      <w:r>
        <w:rPr>
          <w:sz w:val="24"/>
        </w:rPr>
        <w:t xml:space="preserve">10.5   </w:t>
      </w:r>
      <w:r>
        <w:rPr>
          <w:sz w:val="24"/>
        </w:rPr>
        <w:t>本协议包含双方关于本协议标的物的全部共识并覆盖所有以前关于本协议标的物的口头的或书面的协议、承诺或理解。</w:t>
      </w:r>
    </w:p>
    <w:p>
      <w:pPr>
        <w:pStyle w:val="null3"/>
        <w:jc w:val="both"/>
      </w:pPr>
      <w:r>
        <w:rPr>
          <w:sz w:val="24"/>
        </w:rPr>
        <w:t xml:space="preserve">10.6   </w:t>
      </w:r>
      <w:r>
        <w:rPr>
          <w:sz w:val="24"/>
        </w:rPr>
        <w:t>争议的解决</w:t>
      </w:r>
    </w:p>
    <w:p>
      <w:pPr>
        <w:pStyle w:val="null3"/>
        <w:spacing w:before="120" w:after="120"/>
        <w:ind w:left="840"/>
        <w:jc w:val="both"/>
      </w:pPr>
      <w:r>
        <w:rPr>
          <w:sz w:val="24"/>
        </w:rPr>
        <w:t>如双方履行本协议过程中发生争议，首先应协商解决，协商不成时，将争议报请国务院广播影视行政部门进行协调，如协调未果，可提请被告所在地有管辖权的人民法院裁决。</w:t>
      </w:r>
    </w:p>
    <w:p>
      <w:pPr>
        <w:pStyle w:val="null3"/>
        <w:ind w:left="885"/>
        <w:jc w:val="both"/>
      </w:pPr>
      <w:r>
        <w:rPr>
          <w:sz w:val="24"/>
        </w:rPr>
        <w:t xml:space="preserve">10.7   </w:t>
      </w:r>
      <w:r>
        <w:rPr>
          <w:sz w:val="24"/>
        </w:rPr>
        <w:t>本协议一式陆份，甲乙双方各执叁份，均具有同等法律效力。</w:t>
      </w:r>
    </w:p>
    <w:p>
      <w:pPr>
        <w:pStyle w:val="null3"/>
        <w:spacing w:before="120" w:after="120"/>
        <w:jc w:val="center"/>
      </w:pPr>
      <w:r>
        <w:rPr>
          <w:sz w:val="24"/>
        </w:rPr>
        <w:t>（以下无正文）</w:t>
      </w:r>
    </w:p>
    <w:p>
      <w:pPr>
        <w:pStyle w:val="null3"/>
        <w:spacing w:before="120" w:after="120"/>
        <w:jc w:val="both"/>
      </w:pPr>
      <w:r>
        <w:rPr>
          <w:sz w:val="24"/>
          <w:b/>
        </w:rPr>
        <w:t xml:space="preserve">甲方：广东广播电视台           乙方：  </w:t>
      </w:r>
    </w:p>
    <w:p>
      <w:pPr>
        <w:pStyle w:val="null3"/>
        <w:spacing w:before="60" w:after="60"/>
        <w:jc w:val="both"/>
      </w:pPr>
      <w:r>
        <w:rPr>
          <w:sz w:val="24"/>
        </w:rPr>
        <w:t>签字：            签字：</w:t>
      </w:r>
    </w:p>
    <w:p>
      <w:pPr>
        <w:pStyle w:val="null3"/>
        <w:spacing w:before="60" w:after="60"/>
        <w:jc w:val="both"/>
      </w:pPr>
      <w:r>
        <w:rPr>
          <w:sz w:val="24"/>
        </w:rPr>
        <w:t>日期：        日期：</w:t>
      </w:r>
    </w:p>
    <w:p>
      <w:pPr>
        <w:pStyle w:val="null3"/>
        <w:spacing w:before="0" w:after="0"/>
        <w:ind w:left="0" w:right="0"/>
        <w:jc w:val="center"/>
      </w:pPr>
      <w:r>
        <w:rPr/>
        <w:t xml:space="preserve"> </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供应商应提交证明其有资格参加响应和成交后有能力履行合同的相关文件，并作为其响应文件的一部分，所有文件必须真实可靠、不得伪造，否则将按相关规定予以处罚。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（2）查询截止时点：响应提交响应文件截止日当天；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 xml:space="preserve"> 6. 按照采购文件要求，供应商应当提交的资格、资信证明文件。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440001-2025-24448</w:t>
      </w:r>
    </w:p>
    <w:p>
      <w:pPr>
        <w:pStyle w:val="null3"/>
        <w:jc w:val="center"/>
        <w:outlineLvl w:val="3"/>
      </w:pPr>
      <w:r>
        <w:rPr>
          <w:sz w:val="24"/>
          <w:b/>
        </w:rPr>
        <w:t>采购项目编号：</w:t>
      </w:r>
      <w:r>
        <w:rPr>
          <w:sz w:val="24"/>
          <w:b/>
        </w:rPr>
        <w:t>GPCGD253185FD103F</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一、协商承诺书</w:t>
      </w:r>
    </w:p>
    <w:p>
      <w:pPr>
        <w:pStyle w:val="null3"/>
        <w:ind w:firstLine="480"/>
      </w:pPr>
      <w:r>
        <w:rPr/>
        <w:t>二、报价一览表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协商承诺书</w:t>
      </w:r>
    </w:p>
    <w:p>
      <w:pPr>
        <w:pStyle w:val="null3"/>
        <w:ind w:firstLine="480"/>
      </w:pPr>
      <w:r>
        <w:rPr/>
        <w:t xml:space="preserve"> 致：</w:t>
      </w:r>
      <w:r>
        <w:rPr>
          <w:u w:val="single"/>
        </w:rPr>
        <w:t>广东省政府采购中心</w:t>
      </w:r>
    </w:p>
    <w:p>
      <w:pPr>
        <w:pStyle w:val="null3"/>
        <w:ind w:firstLine="480"/>
      </w:pPr>
      <w:r>
        <w:rPr/>
        <w:t xml:space="preserve"> 我方确认收到你方提供</w:t>
      </w:r>
      <w:r>
        <w:rPr>
          <w:u w:val="single"/>
        </w:rPr>
        <w:t>广东卫视4K超高清频道卫星转发器租赁服务</w:t>
      </w:r>
      <w:r>
        <w:rPr/>
        <w:t>[采购项目编号为：</w:t>
      </w:r>
      <w:r>
        <w:rPr>
          <w:u w:val="single"/>
        </w:rPr>
        <w:t>GPCGD253185FD103F</w:t>
      </w:r>
      <w:r>
        <w:rPr/>
        <w:t>]的单一来源协商采购文件，已完全理解采购文件所有内容，决定参加该项目的响应报价。据此我方承诺如下：</w:t>
      </w:r>
    </w:p>
    <w:p>
      <w:pPr>
        <w:pStyle w:val="null3"/>
        <w:ind w:firstLine="480"/>
      </w:pPr>
      <w:r>
        <w:rPr/>
        <w:t xml:space="preserve">（一） 我方在参与前已详细研究了采购文件的所有内容，包括澄清、修改文件（如果有）和所有已提供的参考资料以及有关附件，我方同意采购文件的相关条款，放弃对采购文件提出误解和质疑的一切权利。 </w:t>
      </w:r>
      <w:r>
        <w:rPr>
          <w:u w:val="single"/>
        </w:rPr>
        <w:t>(供应商名称)</w:t>
      </w:r>
      <w:r>
        <w:rPr/>
        <w:t>作为响应供应商正式授权</w:t>
      </w:r>
      <w:r>
        <w:rPr>
          <w:u w:val="single"/>
        </w:rPr>
        <w:t>(授权代表全名,职务)</w:t>
      </w:r>
      <w:r>
        <w:rPr/>
        <w:t>代表我方全权处理有关本次协商的一切事宜。</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（三）我方声明响应文件及所提供的一切资料均真实无误及有效。由于我方提供资料不实而造成的责任和后果由我方承担。我方同意按照贵方可能提出的要求，提供与报价有关的任何其它数据或信息。</w:t>
      </w:r>
    </w:p>
    <w:p>
      <w:pPr>
        <w:pStyle w:val="null3"/>
        <w:ind w:firstLine="480"/>
      </w:pPr>
      <w:r>
        <w:rPr/>
        <w:t>（四）按采购文件提供的全部货物（工程、服务）与相关服务的响应总价详见《报价一览表》。</w:t>
      </w:r>
    </w:p>
    <w:p>
      <w:pPr>
        <w:pStyle w:val="null3"/>
        <w:ind w:firstLine="480"/>
      </w:pPr>
      <w:r>
        <w:rPr/>
        <w:t>（五）我方明白并同意，在规定的开启日之后，响应有效期之内撤回响应或成交后不按规定与采购人签订合同或不提交履约保证金, 则贵方将不予退还响应保证金。</w:t>
      </w:r>
    </w:p>
    <w:p>
      <w:pPr>
        <w:pStyle w:val="null3"/>
        <w:ind w:firstLine="480"/>
      </w:pPr>
      <w:r>
        <w:rPr/>
        <w:t>（六）我方如果成交，将保证履行采购文件及其澄清、修改文件（如果有）中的全部责任和义务，按质、按量、按期完成《采购需求》及《合同书》中的全部任务。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（八）我方响应报价已包含应向知识产权所有权人支付的所有相关税费，并保证采购人在中国使用我方提供的货物时，如有第三方提出侵犯其知识产权主张的，责任由我方承担。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（十）我方承诺遵守《中华人民共和国民法典》有关规定和《中华人民共和国妇女权益保障法》中关于“劳动和社会保障权益”的有关要求。</w:t>
      </w:r>
    </w:p>
    <w:p>
      <w:pPr>
        <w:pStyle w:val="null3"/>
        <w:ind w:firstLine="480"/>
      </w:pPr>
      <w:r>
        <w:rPr/>
        <w:t>（十一）我方具备《中华人民共和国政府采购法》第二十二条规定的条件，承诺如下：</w:t>
      </w:r>
    </w:p>
    <w:p>
      <w:pPr>
        <w:pStyle w:val="null3"/>
        <w:ind w:firstLine="480"/>
      </w:pPr>
      <w:r>
        <w:rPr/>
        <w:t>（1）我方参加本项目政府采购活动前3年内在经营活动中没有重大违法记录。</w:t>
      </w:r>
    </w:p>
    <w:p>
      <w:pPr>
        <w:pStyle w:val="null3"/>
        <w:ind w:firstLine="480"/>
      </w:pPr>
      <w:r>
        <w:rPr/>
        <w:t>（2）我方符合法律、行政法规规定的其他条件。</w:t>
      </w:r>
    </w:p>
    <w:p>
      <w:pPr>
        <w:pStyle w:val="null3"/>
        <w:ind w:firstLine="480"/>
      </w:pPr>
      <w:r>
        <w:rPr/>
        <w:t>以上内容如有虚假或与事实不符的，单一来源采购人员可将我方做无效响应处理，我方愿意承担相应的法律责任。</w:t>
      </w:r>
    </w:p>
    <w:p>
      <w:pPr>
        <w:pStyle w:val="null3"/>
        <w:ind w:firstLine="480"/>
      </w:pPr>
      <w:r>
        <w:rPr/>
        <w:t>（十二）我方对在本函及响应文件中所作的所有承诺承担法律责任。</w:t>
      </w:r>
    </w:p>
    <w:p>
      <w:pPr>
        <w:pStyle w:val="null3"/>
        <w:ind w:firstLine="480"/>
      </w:pPr>
      <w:r>
        <w:rPr/>
        <w:t>（十三）所有与本协商有关的函件请发往下列地址：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w:t>
      </w:r>
    </w:p>
    <w:p>
      <w:pPr>
        <w:pStyle w:val="null3"/>
        <w:ind w:firstLine="480"/>
      </w:pPr>
      <w:r>
        <w:rPr/>
        <w:t xml:space="preserve"> 职 务：__________________</w:t>
      </w:r>
    </w:p>
    <w:p>
      <w:pPr>
        <w:pStyle w:val="null3"/>
        <w:jc w:val="right"/>
      </w:pPr>
      <w:r>
        <w:rPr/>
        <w:t xml:space="preserve"> 供应商法定代表人（或法定代表人授权代表）签字或盖章：__________________</w:t>
      </w:r>
    </w:p>
    <w:p>
      <w:pPr>
        <w:pStyle w:val="null3"/>
        <w:jc w:val="right"/>
      </w:pPr>
      <w:r>
        <w:rPr/>
        <w:t xml:space="preserve"> 供应商名称（盖章）：__________________</w:t>
      </w:r>
    </w:p>
    <w:p>
      <w:pPr>
        <w:pStyle w:val="null3"/>
        <w:jc w:val="right"/>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报价一览表</w:t>
      </w:r>
    </w:p>
    <w:p>
      <w:pPr>
        <w:pStyle w:val="null3"/>
        <w:ind w:firstLine="480"/>
      </w:pPr>
      <w:r>
        <w:rPr/>
        <w:t xml:space="preserve"> 注：响应供应商应在投标客户端【报价部分】进行填写，投标客户端软件将自动根据供应商填写信息在线生成报价一览表，若在响应文件中出现非系统生成的报价一览表，且与投标客户端生成的报价一览表信息内容不一致，以投标客户端在线填写报价并生成的内容为准。（下列表样仅供参考）</w:t>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br/>
      </w:r>
    </w:p>
    <w:p>
      <w:pPr>
        <w:pStyle w:val="null3"/>
        <w:jc w:val="right"/>
      </w:pPr>
      <w:r>
        <w:rPr/>
        <w:t>供应商签章：____________________</w:t>
      </w:r>
      <w:r>
        <w:br/>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p>
      <w:pPr>
        <w:pStyle w:val="null3"/>
        <w:jc w:val="right"/>
      </w:pPr>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p>
      <w:pPr>
        <w:pStyle w:val="null3"/>
        <w:jc w:val="right"/>
      </w:pPr>
      <w:r>
        <w:rPr/>
        <w:t>供应商签章：____________________</w:t>
      </w:r>
      <w:r>
        <w:br/>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w:t>
      </w:r>
    </w:p>
    <w:p>
      <w:pPr>
        <w:pStyle w:val="null3"/>
        <w:jc w:val="right"/>
      </w:pPr>
      <w:r>
        <w:rPr/>
        <w:t xml:space="preserve"> 供应商名称（盖章）：__________________</w:t>
      </w:r>
    </w:p>
    <w:p>
      <w:pPr>
        <w:pStyle w:val="null3"/>
        <w:jc w:val="right"/>
      </w:pPr>
      <w:r>
        <w:rPr/>
        <w:t xml:space="preserve"> 地址：__________________</w:t>
      </w:r>
    </w:p>
    <w:p>
      <w:pPr>
        <w:pStyle w:val="null3"/>
        <w:jc w:val="right"/>
      </w:pPr>
      <w:r>
        <w:rPr/>
        <w:t xml:space="preserve"> 法定代表人（签字或盖章）：__________________</w:t>
      </w:r>
    </w:p>
    <w:p>
      <w:pPr>
        <w:pStyle w:val="null3"/>
        <w:jc w:val="right"/>
      </w:pPr>
      <w:r>
        <w:rPr/>
        <w:t xml:space="preserve"> 职务：__________________</w:t>
      </w:r>
    </w:p>
    <w:p>
      <w:pPr>
        <w:pStyle w:val="null3"/>
        <w:jc w:val="right"/>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的法定代表人，现任__________职务，有效证件号码：________________。现授权 </w:t>
      </w:r>
      <w:r>
        <w:rPr>
          <w:u w:val="single"/>
        </w:rPr>
        <w:t>（姓名、职务）</w:t>
      </w:r>
      <w:r>
        <w:rPr/>
        <w:t>作为我公司的全权代理人，就“</w:t>
      </w:r>
      <w:r>
        <w:rPr/>
        <w:t>广东卫视4K超高清频道卫星转发器租赁服务</w:t>
      </w:r>
      <w:r>
        <w:rPr/>
        <w:t>”项目采购[采购项目编号为</w:t>
      </w:r>
      <w:r>
        <w:rPr/>
        <w:t>GPCGD253185FD103F</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地址：__________________</w:t>
      </w:r>
    </w:p>
    <w:p>
      <w:pPr>
        <w:pStyle w:val="null3"/>
        <w:jc w:val="right"/>
      </w:pPr>
      <w:r>
        <w:rPr/>
        <w:t xml:space="preserve"> 法定代表人（签字或盖章）：__________________</w:t>
      </w:r>
    </w:p>
    <w:p>
      <w:pPr>
        <w:pStyle w:val="null3"/>
        <w:jc w:val="right"/>
      </w:pPr>
      <w:r>
        <w:rPr/>
        <w:t xml:space="preserve"> 职务：__________________</w:t>
      </w:r>
    </w:p>
    <w:p>
      <w:pPr>
        <w:pStyle w:val="null3"/>
        <w:jc w:val="right"/>
      </w:pPr>
      <w:r>
        <w:rPr/>
        <w:t xml:space="preserve"> 被授权人（签字或盖章）：__________________</w:t>
      </w:r>
    </w:p>
    <w:p>
      <w:pPr>
        <w:pStyle w:val="null3"/>
        <w:jc w:val="right"/>
      </w:pPr>
      <w:r>
        <w:rPr/>
        <w:t xml:space="preserve"> 职务：__________________</w:t>
      </w:r>
    </w:p>
    <w:p>
      <w:pPr>
        <w:pStyle w:val="null3"/>
        <w:jc w:val="right"/>
      </w:pPr>
      <w:r>
        <w:rPr/>
        <w:t xml:space="preserve"> 日期：____年____月____日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采购文件要求递交响应保证金的，供应商应在此提供保证金的凭证的复印件。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广东广播电视台</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 xml:space="preserve"> 单位名称（盖章）：__________________</w:t>
      </w:r>
    </w:p>
    <w:p>
      <w:pPr>
        <w:pStyle w:val="null3"/>
        <w:jc w:val="right"/>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w:t>
      </w:r>
      <w:r>
        <w:rPr>
          <w:u w:val="single"/>
        </w:rPr>
        <w:t>（采购项目名称）（采购项目编号）</w:t>
      </w:r>
      <w:r>
        <w:rPr/>
        <w:t>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w:t>
      </w:r>
      <w:r>
        <w:rPr>
          <w:u w:val="single"/>
        </w:rPr>
        <w:t>（甲公司全称）、（乙公司全称）、（……公司全称）</w:t>
      </w:r>
      <w:r>
        <w:rPr/>
        <w:t>作为联合体成员，若成交，联合体各方共同与（采购人）签订政府采购合同。</w:t>
      </w:r>
    </w:p>
    <w:p>
      <w:pPr>
        <w:pStyle w:val="null3"/>
        <w:ind w:firstLine="480"/>
      </w:pPr>
      <w:r>
        <w:rPr/>
        <w:t>二、联合体内部有关事项约定如下：</w:t>
      </w:r>
    </w:p>
    <w:p>
      <w:pPr>
        <w:pStyle w:val="null3"/>
        <w:ind w:firstLine="480"/>
      </w:pPr>
      <w:r>
        <w:rPr/>
        <w:t>1.</w:t>
      </w:r>
      <w:r>
        <w:rPr>
          <w:u w:val="single"/>
        </w:rPr>
        <w:t>（甲公司全称）</w:t>
      </w:r>
      <w:r>
        <w:rPr/>
        <w:t>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w:t>
      </w:r>
      <w:r>
        <w:rPr>
          <w:u w:val="single"/>
        </w:rPr>
        <w:t>（甲公司全称）</w:t>
      </w:r>
      <w:r>
        <w:rPr/>
        <w:t>负责本项目___________部分，</w:t>
      </w:r>
      <w:r>
        <w:rPr>
          <w:u w:val="single"/>
        </w:rPr>
        <w:t>（乙公司全称）</w:t>
      </w:r>
      <w:r>
        <w:rPr/>
        <w:t>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5.联合体成员（公司全称）为（请填写：小型、微型）企业，将承担合同总金额的____%工作内容（联合体成员中有小型、微型企业时适用）。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根据上述业绩情况，按采购文件要求附销售或服务合同复印件。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1.“采购文件规定的技术和服务要求”项下填写的内容应与采购文件中采购需求的 “技术要求”的内容保持一致。供应商应当如实填写上表“响应文件响应的具体内容”处内容，对采购文件提出的要求和条件作出明确响应，并列明具体响应数值或内容，只注明符合、满足等无具体内容表述的，将视为未实质性满足采购文件要求。供应商需要说明的内容若需特殊表达，应先在本表中进行相应说明，再另页应答，否则响应无效。</w:t>
      </w:r>
    </w:p>
    <w:p>
      <w:pPr>
        <w:pStyle w:val="null3"/>
        <w:ind w:firstLine="480"/>
      </w:pPr>
      <w:r>
        <w:rPr/>
        <w:t xml:space="preserve"> 2.参数性质栏目按采购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1.“采购文件规定的商务条件”项下填写的内容应与采购文件中采购需求的“商务要求”的内容保持一致。</w:t>
      </w:r>
    </w:p>
    <w:p>
      <w:pPr>
        <w:pStyle w:val="null3"/>
        <w:ind w:firstLine="480"/>
      </w:pPr>
      <w:r>
        <w:rPr/>
        <w:t>2. 供应商应当如实填写上表“采购文件响应的具体内容”处内容，对采购文件规定的商务条件作出明确响应，并列明具体响应数值或内容，只注明符合、满足等无具体内容表述的，将视为未实质性满足采购文件要求。供应商需要说明的内容若需特殊表达，应先在本表中进行相应说明，再另页应答，否则响应无效。</w:t>
      </w:r>
    </w:p>
    <w:p>
      <w:pPr>
        <w:pStyle w:val="null3"/>
        <w:ind w:firstLine="480"/>
      </w:pPr>
      <w:r>
        <w:rPr/>
        <w:t>3. 参数性质栏目按采购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1.采购文件要求提供的其他资料。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广东卫视4K超高清频道卫星转发器租赁服务</w:t>
      </w:r>
      <w:r>
        <w:rPr/>
        <w:t>采购中获成交资格（采购项目编号：</w:t>
      </w:r>
      <w:r>
        <w:rPr/>
        <w:t>GPCGD253185FD103F</w:t>
      </w:r>
      <w:r>
        <w:rPr/>
        <w:t>），我方保证在收取《成交通知书》前，按采购文件对代理服务费支付方式的约定，承担本项目代理服务费。</w:t>
      </w:r>
    </w:p>
    <w:p>
      <w:pPr>
        <w:pStyle w:val="null3"/>
        <w:ind w:firstLine="480"/>
      </w:pPr>
      <w:r>
        <w:rPr/>
        <w:t xml:space="preserve"> 我方如违约，愿凭贵单位开出的违约通知，从我方提交的响应保证金中支付，不足部分由采购人在支付我方的成交合同款中代为扣付；以投标（响应）保函（或保险凭证）方式提交投标保证金时，同意和要求相关银行或担保机构、保险公司应</w:t>
      </w:r>
      <w:r>
        <w:rPr/>
        <w:t>广东省政府采购中心</w:t>
      </w:r>
      <w:r>
        <w:rPr/>
        <w:t>的要求办理支付手续。</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广东省政府采购中心</w:t>
      </w:r>
      <w:r>
        <w:rPr/>
        <w:t>：</w:t>
      </w:r>
    </w:p>
    <w:p>
      <w:pPr>
        <w:pStyle w:val="null3"/>
        <w:ind w:firstLine="480"/>
      </w:pPr>
      <w:r>
        <w:rPr/>
        <w:t>我单位已登记并准备参与“</w:t>
      </w:r>
      <w:r>
        <w:rPr/>
        <w:t>广东卫视4K超高清频道卫星转发器租赁服务</w:t>
      </w:r>
      <w:r>
        <w:rPr/>
        <w:t>”项目（采购项目编号：</w:t>
      </w:r>
      <w:r>
        <w:rPr/>
        <w:t>GPCGD253185FD103F</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jc w:val="right"/>
      </w:pPr>
      <w:r>
        <w:rPr/>
        <w:t>询问人（公章）：_____________________</w:t>
      </w:r>
    </w:p>
    <w:p>
      <w:pPr>
        <w:pStyle w:val="null3"/>
        <w:jc w:val="right"/>
      </w:pPr>
      <w:r>
        <w:rPr/>
        <w:t>法定代表人或授权代表（签字或盖章）：_____________________</w:t>
      </w:r>
    </w:p>
    <w:p>
      <w:pPr>
        <w:pStyle w:val="null3"/>
        <w:jc w:val="right"/>
      </w:pPr>
      <w:r>
        <w:rPr/>
        <w:t>地址/邮编：_____________________</w:t>
      </w:r>
    </w:p>
    <w:p>
      <w:pPr>
        <w:pStyle w:val="null3"/>
        <w:jc w:val="right"/>
      </w:pPr>
      <w:r>
        <w:rPr/>
        <w:t>电话/传真：_____________________</w:t>
      </w:r>
    </w:p>
    <w:p>
      <w:pPr>
        <w:pStyle w:val="null3"/>
        <w:jc w:val="right"/>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请求：____________________________________________________________</w:t>
      </w:r>
    </w:p>
    <w:p>
      <w:pPr>
        <w:pStyle w:val="null3"/>
        <w:jc w:val="right"/>
      </w:pPr>
      <w:r>
        <w:rPr/>
        <w:t xml:space="preserve"> 签字(签章)：__________________ 公章：_________________</w:t>
      </w:r>
    </w:p>
    <w:p>
      <w:pPr>
        <w:pStyle w:val="null3"/>
        <w:jc w:val="right"/>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t xml:space="preserve"> 采购人/代理机构于____年____月____日,就质疑事项作出了答复/没有在法定期限内作出答复。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jc w:val="right"/>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ind w:firstLine="480"/>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jc w:val="right"/>
      </w:pPr>
      <w:r>
        <w:rPr/>
        <w:t>保证人(公章)：____________________</w:t>
      </w:r>
    </w:p>
    <w:p>
      <w:pPr>
        <w:pStyle w:val="null3"/>
        <w:jc w:val="right"/>
      </w:pPr>
      <w:r>
        <w:rPr/>
        <w:t>联系人：____________________联系电话：____________________</w:t>
      </w:r>
    </w:p>
    <w:p>
      <w:pPr>
        <w:pStyle w:val="null3"/>
        <w:jc w:val="right"/>
      </w:pPr>
      <w:r>
        <w:rPr/>
        <w:t>年 月 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