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440001-2025-25897</w:t>
      </w:r>
    </w:p>
    <w:p>
      <w:pPr>
        <w:pStyle w:val="null3"/>
        <w:jc w:val="center"/>
        <w:outlineLvl w:val="3"/>
      </w:pPr>
      <w:r>
        <w:rPr>
          <w:sz w:val="24"/>
          <w:b/>
        </w:rPr>
        <w:t>采购项目编号：</w:t>
      </w:r>
      <w:r>
        <w:rPr>
          <w:sz w:val="24"/>
          <w:b/>
        </w:rPr>
        <w:t>GPCGD253174HG200F</w:t>
      </w:r>
    </w:p>
    <w:p>
      <w:pPr>
        <w:pStyle w:val="null3"/>
        <w:jc w:val="center"/>
        <w:outlineLvl w:val="3"/>
      </w:pPr>
      <w:r>
        <w:rPr>
          <w:sz w:val="24"/>
          <w:b/>
        </w:rPr>
        <w:t>项目名称：</w:t>
      </w:r>
      <w:r>
        <w:rPr>
          <w:sz w:val="24"/>
          <w:b/>
        </w:rPr>
        <w:t>广东省重点医院先进医疗设备更新项目（粤东、粤西）——医用血管造影X射线机（DSA）（落地式）</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广东省重点医院先进医疗设备更新项目（粤东、粤西）——医用血管造影X射线机（DSA）（落地式）</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广东省重点医院先进医疗设备更新项目（粤东、粤西）——医用血管造影X射线机（DSA）（落地式）</w:t>
      </w:r>
    </w:p>
    <w:p>
      <w:pPr>
        <w:pStyle w:val="null3"/>
        <w:ind w:firstLine="480"/>
      </w:pPr>
      <w:r>
        <w:rPr/>
        <w:t>采购计划编号：</w:t>
      </w:r>
      <w:r>
        <w:rPr/>
        <w:t>440001-2025-25897</w:t>
      </w:r>
    </w:p>
    <w:p>
      <w:pPr>
        <w:pStyle w:val="null3"/>
        <w:ind w:firstLine="480"/>
      </w:pPr>
      <w:r>
        <w:rPr/>
        <w:t>采购项目编号：</w:t>
      </w:r>
      <w:r>
        <w:rPr/>
        <w:t>GPCGD253174HG200F</w:t>
      </w:r>
    </w:p>
    <w:p>
      <w:pPr>
        <w:pStyle w:val="null3"/>
        <w:ind w:firstLine="480"/>
      </w:pPr>
      <w:r>
        <w:rPr/>
        <w:t>采购方式：</w:t>
      </w:r>
      <w:r>
        <w:rPr/>
        <w:t>公开招标</w:t>
      </w:r>
    </w:p>
    <w:p>
      <w:pPr>
        <w:pStyle w:val="null3"/>
        <w:ind w:firstLine="480"/>
      </w:pPr>
      <w:r>
        <w:rPr/>
        <w:t>预算金额：</w:t>
      </w:r>
      <w:r>
        <w:rPr/>
        <w:t>20,900,000.00</w:t>
      </w:r>
      <w:r>
        <w:rPr/>
        <w:t>元</w:t>
      </w:r>
    </w:p>
    <w:p>
      <w:pPr>
        <w:pStyle w:val="null3"/>
        <w:outlineLvl w:val="3"/>
      </w:pPr>
      <w:r>
        <w:rPr>
          <w:sz w:val="24"/>
          <w:b/>
        </w:rPr>
        <w:t>2.项目内容及需求情况（采购项目技术规格、参数及要求）</w:t>
      </w:r>
    </w:p>
    <w:p>
      <w:pPr>
        <w:pStyle w:val="null3"/>
      </w:pPr>
      <w:r>
        <w:rPr/>
        <w:t>采购包1(医用血管造影X射线机（DSA）（落地式）):</w:t>
      </w:r>
    </w:p>
    <w:p>
      <w:pPr>
        <w:pStyle w:val="null3"/>
      </w:pPr>
      <w:r>
        <w:rPr/>
        <w:t>采购包预算金额：20,900,000.00元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医用血管造影X射线机（DSA）（落地式）-配置1</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 X 线诊断设备</w:t>
            </w:r>
          </w:p>
        </w:tc>
        <w:tc>
          <w:tcPr>
            <w:tcW w:type="dxa" w:w="2136"/>
          </w:tcPr>
          <w:p>
            <w:pPr>
              <w:pStyle w:val="null3"/>
            </w:pPr>
            <w:r>
              <w:rPr/>
              <w:t>医用血管造影X射线机（DSA）（落地式）-配置2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合同履行期限：待使用单位通知起 30 日（日历日）内。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采购包1（医用血管造影X射线机（DSA）（落地式））：</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9.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★10. 供应商所投产品应提供监督管理部门颁发的处于有效期内的《中华人民共和国医疗器械注册证》，提供证书复印件。</w:t>
      </w:r>
    </w:p>
    <w:p>
      <w:pPr>
        <w:pStyle w:val="null3"/>
        <w:ind w:firstLine="420"/>
      </w:pPr>
      <w:r>
        <w:rPr>
          <w:sz w:val="21"/>
        </w:rPr>
        <w:t>★11.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028"/>
        <w:gridCol w:w="1284"/>
        <w:gridCol w:w="1884"/>
        <w:gridCol w:w="1028"/>
        <w:gridCol w:w="1028"/>
        <w:gridCol w:w="1028"/>
        <w:gridCol w:w="1028"/>
      </w:tblGrid>
      <w:tr>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是否核心产品</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医用X线诊断设备</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医用血管造影X射线机（DSA）（落地式）-配置1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1(套)</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1100（万元）</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医用X线诊断设备</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医用血管造影X射线机（DSA）（落地式）-配置2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1（套）</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990（万元）</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w:t>
            </w:r>
          </w:p>
        </w:tc>
      </w:tr>
    </w:tbl>
    <w:p>
      <w:pPr>
        <w:pStyle w:val="null3"/>
      </w:pPr>
      <w:r>
        <w:rPr>
          <w:sz w:val="21"/>
        </w:rPr>
        <w:t>注：核心产品不含材料及配件</w:t>
      </w:r>
    </w:p>
    <w:p>
      <w:pPr>
        <w:pStyle w:val="null3"/>
      </w:pPr>
      <w:r>
        <w:rPr>
          <w:sz w:val="21"/>
        </w:rPr>
        <w:t>★1.本项目医用血管造影X射线机（DSA）（落地式）-配置1最高单价限价990万元，</w:t>
      </w:r>
      <w:r>
        <w:rPr>
          <w:sz w:val="21"/>
          <w:b/>
        </w:rPr>
        <w:t>分项总价限价为990</w:t>
      </w:r>
      <w:r>
        <w:rPr>
          <w:sz w:val="21"/>
          <w:b/>
        </w:rPr>
        <w:t>万元。</w:t>
      </w:r>
      <w:r>
        <w:rPr>
          <w:sz w:val="21"/>
        </w:rPr>
        <w:t>医用血管造影X射线机（DSA）（落地式）-配置2最高单价限价990万元，</w:t>
      </w:r>
      <w:r>
        <w:rPr>
          <w:sz w:val="21"/>
          <w:b/>
        </w:rPr>
        <w:t>分项总价限价为990</w:t>
      </w:r>
      <w:r>
        <w:rPr>
          <w:sz w:val="21"/>
          <w:b/>
        </w:rPr>
        <w:t>万元，</w:t>
      </w:r>
      <w:r>
        <w:rPr>
          <w:sz w:val="21"/>
        </w:rPr>
        <w:t>投标人报价不得超过对应最高限价。</w:t>
      </w:r>
    </w:p>
    <w:p>
      <w:pPr>
        <w:pStyle w:val="null3"/>
      </w:pPr>
      <w:r>
        <w:rPr>
          <w:sz w:val="24"/>
          <w:b/>
        </w:rPr>
        <w:t>二、商务要求</w:t>
      </w:r>
    </w:p>
    <w:p>
      <w:pPr>
        <w:pStyle w:val="null3"/>
        <w:jc w:val="both"/>
      </w:pPr>
      <w:r>
        <w:rPr>
          <w:sz w:val="21"/>
          <w:b/>
        </w:rPr>
        <w:t>（一）供货要求</w:t>
      </w:r>
    </w:p>
    <w:p>
      <w:pPr>
        <w:pStyle w:val="null3"/>
        <w:jc w:val="both"/>
      </w:pPr>
      <w:r>
        <w:rPr>
          <w:sz w:val="21"/>
        </w:rPr>
        <w:t>1、交付时间（期限）：待使用单位通知起 30 日（日历日）内。</w:t>
      </w:r>
    </w:p>
    <w:p>
      <w:pPr>
        <w:pStyle w:val="null3"/>
        <w:jc w:val="both"/>
      </w:pPr>
      <w:r>
        <w:rPr>
          <w:sz w:val="21"/>
        </w:rPr>
        <w:t>2、交付地点（范围）：汕头大学医学院第一附属医院、广东医科大学附属医院</w:t>
      </w:r>
    </w:p>
    <w:p>
      <w:pPr>
        <w:pStyle w:val="null3"/>
        <w:jc w:val="both"/>
      </w:pPr>
      <w:r>
        <w:rPr>
          <w:sz w:val="21"/>
        </w:rPr>
        <w:t>3、交付内容：（1）所有设备：中标供应商确保设备完整无损地运抵采购人指定的地点，并提供原厂包装、装箱清单、合格证等相关资料。货物包装及标识：货物包装应符合国家相关标准和运输要求，确保货物在运输过程中不受损坏。每个包装箱外应有清晰、牢固的标识。</w:t>
      </w:r>
    </w:p>
    <w:p>
      <w:pPr>
        <w:pStyle w:val="null3"/>
        <w:jc w:val="both"/>
      </w:pPr>
      <w:r>
        <w:rPr>
          <w:sz w:val="21"/>
        </w:rPr>
        <w:t>（2）所有文档资料：交货时，应完整地提供全套技术及质量资料，包括但不限于设备使用手册、安装及维修手册、系统软件及软件备份、故障代码表、备件及必备的零部件清单、维修密码等，以保证我院能够正确进行操作、检查、维护、维修、测试、调试、等运行过程中的全部内容。</w:t>
      </w:r>
    </w:p>
    <w:p>
      <w:pPr>
        <w:pStyle w:val="null3"/>
        <w:jc w:val="both"/>
      </w:pPr>
      <w:r>
        <w:rPr>
          <w:sz w:val="21"/>
        </w:rPr>
        <w:t>（3）未按要求提供技术资料的，我院有权延迟验收及付款，直至补齐全部技术资料。提供技术资料的全部费用已包含在合同总价款中。</w:t>
      </w:r>
    </w:p>
    <w:p>
      <w:pPr>
        <w:pStyle w:val="null3"/>
        <w:jc w:val="both"/>
      </w:pPr>
      <w:r>
        <w:rPr>
          <w:sz w:val="21"/>
        </w:rPr>
        <w:t>4、包装和运输要求：包装箱应用坚固的材料制造，适用长途运输、防潮、防锈、防震、防粗暴装卸，适于空运和整体吊装，并注明起吊位置，起吊重量及重心位置。</w:t>
      </w:r>
    </w:p>
    <w:p>
      <w:pPr>
        <w:pStyle w:val="null3"/>
        <w:jc w:val="both"/>
      </w:pPr>
      <w:r>
        <w:rPr>
          <w:sz w:val="21"/>
        </w:rPr>
        <w:t>5、交付方式：供应商应负责将设备安全、完整地运送至指定地点。卸货和搬运工作由供应商负责，我院予以配合。运输及费用承担：供应商负责本项目所有设备的运输、装卸以及相关运输许可的申请（若有）。供应商承担运输过程中产生的所有费用，涵盖运输费、保险费、装卸费等，同时承担运输全程的所有风险，直至设备安全送达并经我院初步检验合格。</w:t>
      </w:r>
    </w:p>
    <w:p>
      <w:pPr>
        <w:pStyle w:val="null3"/>
        <w:jc w:val="both"/>
      </w:pPr>
      <w:r>
        <w:rPr>
          <w:sz w:val="21"/>
        </w:rPr>
        <w:t>6、到货检验：要求国产产品的生产日期为交货前的六个月之内，货物到达指定地点后，我院将组织相关人员进行初步检验，核对货物的数量、型号、规格等是否与合同约定一致。如发现货物存在短缺、损坏或与合同不符等情况，我院有权拒绝接收，并要求供应商及时更换或补发。</w:t>
      </w:r>
    </w:p>
    <w:p>
      <w:pPr>
        <w:pStyle w:val="null3"/>
        <w:jc w:val="both"/>
      </w:pPr>
      <w:r>
        <w:rPr>
          <w:sz w:val="21"/>
        </w:rPr>
        <w:t>7、交付清单：供应商在交付时应提供详细的交付清单，包括货物名称、型号、数量、序列号、生产日期等信息，并由双方代表签字确认。</w:t>
      </w:r>
    </w:p>
    <w:p>
      <w:pPr>
        <w:pStyle w:val="null3"/>
        <w:jc w:val="both"/>
      </w:pPr>
      <w:r>
        <w:rPr>
          <w:sz w:val="21"/>
        </w:rPr>
        <w:t>8、安装调试要求：</w:t>
      </w:r>
    </w:p>
    <w:p>
      <w:pPr>
        <w:pStyle w:val="null3"/>
        <w:jc w:val="both"/>
      </w:pPr>
      <w:r>
        <w:rPr>
          <w:sz w:val="21"/>
        </w:rPr>
        <w:t>（1）中标供应商必须按项目进度安排计划，派出专业的技术人员到安装现场负责安装和调试工作。在安装施工期间，严格遵守采购人的有关规定。</w:t>
      </w:r>
    </w:p>
    <w:p>
      <w:pPr>
        <w:pStyle w:val="null3"/>
        <w:jc w:val="both"/>
      </w:pPr>
      <w:r>
        <w:rPr>
          <w:sz w:val="21"/>
        </w:rPr>
        <w:t>（2）中标供应商必须依照项目采购文件的要求和投标文件的承诺，将设备、系统安装并调试至正常运行的最佳状态。</w:t>
      </w:r>
    </w:p>
    <w:p>
      <w:pPr>
        <w:pStyle w:val="null3"/>
        <w:jc w:val="both"/>
      </w:pPr>
      <w:r>
        <w:rPr>
          <w:sz w:val="21"/>
          <w:b/>
        </w:rPr>
        <w:t>（二）培训、保修期及售后服务要求</w:t>
      </w:r>
    </w:p>
    <w:p>
      <w:pPr>
        <w:pStyle w:val="null3"/>
      </w:pPr>
      <w:r>
        <w:rPr>
          <w:sz w:val="24"/>
          <w:b/>
        </w:rPr>
        <w:t>1.</w:t>
      </w:r>
      <w:r>
        <w:rPr>
          <w:sz w:val="24"/>
          <w:b/>
        </w:rPr>
        <w:t>培训要求</w:t>
      </w:r>
    </w:p>
    <w:p>
      <w:pPr>
        <w:pStyle w:val="null3"/>
        <w:jc w:val="both"/>
      </w:pPr>
      <w:r>
        <w:rPr>
          <w:sz w:val="21"/>
        </w:rPr>
        <w:t>（1）中标人负责采购人使用人员的使用操作技术及维护技术的培训，并随时提供开箱验货、安装、调试或维修等服务。</w:t>
      </w:r>
    </w:p>
    <w:p>
      <w:pPr>
        <w:pStyle w:val="null3"/>
        <w:jc w:val="both"/>
      </w:pPr>
      <w:r>
        <w:rPr>
          <w:sz w:val="21"/>
        </w:rPr>
        <w:t>（2）中标人应提供完整的培训计划和方案，列明培训人员数量、达到的水平等，培训内容包括设备的操作、日常维修、简单故障的识别及排除等。培训所需全部费用均由中标人支付。</w:t>
      </w:r>
    </w:p>
    <w:p>
      <w:pPr>
        <w:pStyle w:val="null3"/>
        <w:jc w:val="both"/>
      </w:pPr>
      <w:r>
        <w:rPr>
          <w:sz w:val="21"/>
        </w:rPr>
        <w:t>（3）中标人除按设备售后规定，负责培训设备操作人员，还应当培训1-2名负责此设备维护、维修的工程师。</w:t>
      </w:r>
    </w:p>
    <w:p>
      <w:pPr>
        <w:pStyle w:val="null3"/>
        <w:jc w:val="both"/>
      </w:pPr>
      <w:r>
        <w:rPr>
          <w:sz w:val="21"/>
          <w:b/>
        </w:rPr>
        <w:t>2.保修期及售后服务要求</w:t>
      </w:r>
    </w:p>
    <w:p>
      <w:pPr>
        <w:pStyle w:val="null3"/>
        <w:jc w:val="both"/>
      </w:pPr>
      <w:r>
        <w:rPr>
          <w:sz w:val="21"/>
        </w:rPr>
        <w:t>（1）本合同的保修期（简称“保修期”）为</w:t>
      </w:r>
      <w:r>
        <w:rPr>
          <w:sz w:val="21"/>
          <w:b/>
        </w:rPr>
        <w:t>5</w:t>
      </w:r>
      <w:r>
        <w:rPr>
          <w:sz w:val="21"/>
        </w:rPr>
        <w:t>年，自双方代表在货物安装调试验收后的验收书上签字之日起计算。保修期内中标人负责提供设备的三包（包修、包换、包退）服务，可随时上门提供维护、保修、技术支持等服务并登记。</w:t>
      </w:r>
    </w:p>
    <w:p>
      <w:pPr>
        <w:pStyle w:val="null3"/>
        <w:jc w:val="both"/>
      </w:pPr>
      <w:r>
        <w:rPr>
          <w:sz w:val="21"/>
        </w:rPr>
        <w:t>（2）自验收合格之日起一个月内，采购人所购设备各部件发生非人为损坏，中标人应在48小时内给予无条件更换。自验收合格之日起一年内，如同一设备部件一个月内累计2次出现同一问题，中标人必须在48小时内无条件更换该设备部件，不得加收其它任何费用。</w:t>
      </w:r>
    </w:p>
    <w:p>
      <w:pPr>
        <w:pStyle w:val="null3"/>
        <w:jc w:val="both"/>
      </w:pPr>
      <w:r>
        <w:rPr>
          <w:sz w:val="21"/>
        </w:rPr>
        <w:t>（3）保修期内，货物各部件发生非人为故障的，中标人应在48小时内无条件上门更换同种品牌规格型号的新部件，产生的所有费用均由中标人承担；货物发生人为故障的，中标人应上门更换同种品牌规格型号的新部件，只收零配件成本价格，不得加收其它任何费用。</w:t>
      </w:r>
    </w:p>
    <w:p>
      <w:pPr>
        <w:pStyle w:val="null3"/>
        <w:jc w:val="both"/>
      </w:pPr>
      <w:r>
        <w:rPr>
          <w:sz w:val="21"/>
        </w:rPr>
        <w:t>（4）保修期内，中标人无条件提供7×24小时技术支持，无条件提供电话技术指导和咨询服务。</w:t>
      </w:r>
    </w:p>
    <w:p>
      <w:pPr>
        <w:pStyle w:val="null3"/>
        <w:jc w:val="both"/>
      </w:pPr>
      <w:r>
        <w:rPr>
          <w:sz w:val="21"/>
        </w:rPr>
        <w:t>（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Pr>
        <w:pStyle w:val="null3"/>
        <w:jc w:val="both"/>
      </w:pPr>
      <w:r>
        <w:rPr>
          <w:sz w:val="21"/>
        </w:rPr>
        <w:t>（6）保修期内，如设备或零部件因非人为因素出现故障而造成短期停用时，则保修期相应顺延。如停用时间累计超过60天则保修期重新计算。</w:t>
      </w:r>
    </w:p>
    <w:p>
      <w:pPr>
        <w:pStyle w:val="null3"/>
        <w:jc w:val="both"/>
      </w:pPr>
      <w:r>
        <w:rPr>
          <w:sz w:val="21"/>
        </w:rPr>
        <w:t>（7）在保修期内，如货品非因采购人的人为原因而出现的问题由中标人负责保修、包换或包退，并承担修理、调换或退货的实际费用。</w:t>
      </w:r>
    </w:p>
    <w:p>
      <w:pPr>
        <w:pStyle w:val="null3"/>
        <w:jc w:val="both"/>
      </w:pPr>
      <w:r>
        <w:rPr>
          <w:sz w:val="21"/>
        </w:rPr>
        <w:t>（8）中标人负责对其提供的货物整机进行维修和系统维护，不再收取任何费用，但非中标人责任的人为因素、自然因素（如火灾、雷击等）造成的故障除外。</w:t>
      </w:r>
    </w:p>
    <w:p>
      <w:pPr>
        <w:pStyle w:val="null3"/>
        <w:jc w:val="both"/>
      </w:pPr>
      <w:r>
        <w:rPr>
          <w:sz w:val="21"/>
        </w:rPr>
        <w:t>（9）对采购人的服务通知，中标人在接报后 2 小时内响应， 4 小时内到达现场。若到场当天未能修复，中标人须提供同一档次同规格的设备予采购人临时使用并负责所有因设备质量问题而产生的费用，直至故障设备修复。中标人售后服务人员定期回访，每三个月至少进行一次保养维护和登记。</w:t>
      </w:r>
    </w:p>
    <w:p>
      <w:pPr>
        <w:pStyle w:val="null3"/>
        <w:jc w:val="both"/>
      </w:pPr>
      <w:r>
        <w:rPr>
          <w:sz w:val="21"/>
        </w:rPr>
        <w:t>（10）保修期间，同一硬件一个月内连续2次出现同一故障，中标人须无条件更换同一档次货物。</w:t>
      </w:r>
    </w:p>
    <w:p>
      <w:pPr>
        <w:pStyle w:val="null3"/>
        <w:jc w:val="both"/>
      </w:pPr>
      <w:r>
        <w:rPr>
          <w:sz w:val="21"/>
        </w:rPr>
        <w:t>（11）提供终身安全性升级服务，费用包含在合同金额之中。</w:t>
      </w:r>
    </w:p>
    <w:p>
      <w:pPr>
        <w:pStyle w:val="null3"/>
        <w:jc w:val="both"/>
      </w:pPr>
      <w:r>
        <w:rPr>
          <w:sz w:val="21"/>
        </w:rPr>
        <w:t>（12）如该设备需要联接相关信息系统，中标人必须协调设备厂家配合信息系统提供方，联接调试好信息系统，并负责支付相关费用。</w:t>
      </w:r>
    </w:p>
    <w:p>
      <w:pPr>
        <w:pStyle w:val="null3"/>
        <w:jc w:val="both"/>
      </w:pPr>
      <w:r>
        <w:rPr>
          <w:sz w:val="21"/>
        </w:rPr>
        <w:t>（13）在设备更换过程中若电缆需要更换，费用由中标人一并承担。</w:t>
      </w:r>
    </w:p>
    <w:p>
      <w:pPr>
        <w:pStyle w:val="null3"/>
        <w:jc w:val="both"/>
      </w:pPr>
      <w:r>
        <w:rPr>
          <w:sz w:val="21"/>
        </w:rPr>
        <w:t>（14）设备安装过程中防护设施的修复以及安装室内空间重新装饰，相关人员安排及所需费用全部由中标人负责。</w:t>
      </w:r>
    </w:p>
    <w:p>
      <w:pPr>
        <w:pStyle w:val="null3"/>
      </w:pPr>
      <w:r>
        <w:rPr>
          <w:sz w:val="21"/>
        </w:rPr>
        <w:t>（15）采购设备质保（保修）期内，如所购进口设备（产品）或进口核心配件或必须进口的耗材供应以及设备的维修使用等因国家贸易、关税政策等进出口政策无法获取，导致设备（产品）无法使用期间，乙方应无条件给使用方提供可替代同价值国产设备、配件或相关耗材（或按使用方合理要求提供）供使用方使用，直至已合法提供上述进口产品止，更换替代设备、配件更耗材期间不计入质保（保修）期，相应质保（保修期）顺延。</w:t>
      </w:r>
    </w:p>
    <w:p>
      <w:pPr>
        <w:pStyle w:val="null3"/>
        <w:jc w:val="both"/>
      </w:pPr>
      <w:r>
        <w:rPr>
          <w:sz w:val="21"/>
          <w:b/>
        </w:rPr>
        <w:t>（三）验收要求</w:t>
      </w:r>
    </w:p>
    <w:p>
      <w:pPr>
        <w:pStyle w:val="null3"/>
        <w:jc w:val="both"/>
      </w:pPr>
      <w:r>
        <w:rPr>
          <w:sz w:val="21"/>
        </w:rPr>
        <w:t>1、  采购人按照采购合同规定的技术、服务、安全标准组织对中标供应商履约情况进行验收，并出具验收书。验收书应当包括每一项技术、服务、安全标准的履约情况。</w:t>
      </w:r>
    </w:p>
    <w:p>
      <w:pPr>
        <w:pStyle w:val="null3"/>
        <w:jc w:val="both"/>
      </w:pPr>
      <w:r>
        <w:rPr>
          <w:sz w:val="21"/>
        </w:rPr>
        <w:t>2、  交付验收标准依次序对照适用标准为：①符合中华人民共和国“国家安全质量标准、环保标准或行业标准”；②符合项目采购文件和投标承诺中采购人认可的合理最佳配置、参数及各项要求；③货物来源国官方标准。</w:t>
      </w:r>
    </w:p>
    <w:p>
      <w:pPr>
        <w:pStyle w:val="null3"/>
        <w:jc w:val="both"/>
      </w:pPr>
      <w:r>
        <w:rPr>
          <w:sz w:val="21"/>
        </w:rPr>
        <w:t>3、  货物为原厂商未启封全新包装，具有出厂合格证，序列号、包装箱号与出厂批号一致，并可追溯查阅。所有随设备的附件必须齐全。</w:t>
      </w:r>
    </w:p>
    <w:p>
      <w:pPr>
        <w:pStyle w:val="null3"/>
        <w:jc w:val="both"/>
      </w:pPr>
      <w:r>
        <w:rPr>
          <w:sz w:val="21"/>
        </w:rPr>
        <w:t>4、  中标供应商将货物的用户手册、保修手册、有关单证资料及备品备件、随机工具等交付给采购人，使用操作及安全须知等重要资料应附有中文说明。</w:t>
      </w:r>
    </w:p>
    <w:p>
      <w:pPr>
        <w:pStyle w:val="null3"/>
        <w:jc w:val="both"/>
      </w:pPr>
      <w:r>
        <w:rPr>
          <w:sz w:val="21"/>
        </w:rPr>
        <w:t>5、  货物验收所发生的检验费用由中标供应商负担。</w:t>
      </w:r>
    </w:p>
    <w:p>
      <w:pPr>
        <w:pStyle w:val="null3"/>
        <w:jc w:val="both"/>
      </w:pPr>
      <w:r>
        <w:rPr>
          <w:sz w:val="21"/>
        </w:rPr>
        <w:t>6、  设备到货并经中标供应商技术人员安装后，采购人有权委托中国有资格的单位对上述设备进行校准或检验，设备校准或检定所需的费用由中标供应商负担。</w:t>
      </w:r>
    </w:p>
    <w:p>
      <w:pPr>
        <w:pStyle w:val="null3"/>
        <w:jc w:val="both"/>
      </w:pPr>
      <w:r>
        <w:rPr>
          <w:sz w:val="21"/>
        </w:rPr>
        <w:t>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w:t>
      </w:r>
    </w:p>
    <w:p>
      <w:pPr>
        <w:pStyle w:val="null3"/>
        <w:jc w:val="both"/>
      </w:pPr>
      <w:r>
        <w:rPr>
          <w:sz w:val="21"/>
        </w:rPr>
        <w:t>8、  当出现不合格产品时，中标供应商要无条件更换合格产品。除采购人认可，否则不接受任何形式的降格处理。</w:t>
      </w:r>
    </w:p>
    <w:p>
      <w:pPr>
        <w:pStyle w:val="null3"/>
      </w:pPr>
      <w:r>
        <w:rPr>
          <w:sz w:val="21"/>
        </w:rPr>
        <w:t>9、中标供应商负责提供更换的手术间修缮工作及费用。</w:t>
      </w:r>
    </w:p>
    <w:p>
      <w:pPr>
        <w:pStyle w:val="null3"/>
      </w:pPr>
      <w:r>
        <w:rPr>
          <w:sz w:val="21"/>
        </w:rPr>
        <w:t>10、中标供应商负责协调办理该设备的卫生和环境的评估，以及辐射安全许可证和诊疗许可证的所有手续及费用。</w:t>
      </w:r>
    </w:p>
    <w:p>
      <w:pPr>
        <w:pStyle w:val="null3"/>
      </w:pPr>
      <w:r>
        <w:rPr>
          <w:sz w:val="21"/>
          <w:b/>
        </w:rPr>
        <w:t>（四）付款条件</w:t>
      </w:r>
    </w:p>
    <w:p>
      <w:pPr>
        <w:pStyle w:val="null3"/>
        <w:jc w:val="both"/>
      </w:pPr>
      <w:r>
        <w:rPr>
          <w:sz w:val="21"/>
        </w:rPr>
        <w:t>合同生效后，自收到完税发票之日起10个工作日内，支付合同款50%，项目验收合格，双方签署验收报告后，自收到完税发票之日起10个工作日内，支付合同款50%。</w:t>
      </w:r>
    </w:p>
    <w:p>
      <w:pPr>
        <w:pStyle w:val="null3"/>
        <w:jc w:val="both"/>
      </w:pPr>
      <w:r>
        <w:rPr>
          <w:sz w:val="21"/>
        </w:rPr>
        <w:t>收款方、出具发票方、合同乙方均必须一致。如有变更，必须以书面方式通知对方并加盖财务专用章。</w:t>
      </w:r>
    </w:p>
    <w:p>
      <w:pPr>
        <w:pStyle w:val="null3"/>
        <w:jc w:val="both"/>
      </w:pPr>
      <w:r>
        <w:rPr>
          <w:sz w:val="21"/>
        </w:rPr>
        <w:t>支付方式采用银行转账支付。支付程序按法定流程处理</w:t>
      </w:r>
      <w:r>
        <w:rPr>
          <w:sz w:val="24"/>
        </w:rPr>
        <w:t>。</w:t>
      </w:r>
    </w:p>
    <w:p>
      <w:pPr>
        <w:pStyle w:val="null3"/>
        <w:jc w:val="both"/>
      </w:pPr>
      <w:r>
        <w:rPr>
          <w:sz w:val="21"/>
          <w:b/>
        </w:rPr>
        <w:t>三、技术要求</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功能及技术参数要求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sz w:val="21"/>
              </w:rPr>
              <w:t>★1.落地式机架</w:t>
            </w:r>
          </w:p>
          <w:p>
            <w:pPr>
              <w:pStyle w:val="null3"/>
              <w:ind w:left="420"/>
              <w:jc w:val="both"/>
            </w:pPr>
            <w:r>
              <w:rPr>
                <w:sz w:val="21"/>
              </w:rPr>
              <w:t>▲2.X线发生器系统高频逆变高压发生器，功率≥100KW</w:t>
            </w:r>
          </w:p>
          <w:p>
            <w:pPr>
              <w:pStyle w:val="null3"/>
              <w:ind w:left="420"/>
              <w:jc w:val="both"/>
            </w:pPr>
            <w:r>
              <w:rPr>
                <w:sz w:val="21"/>
              </w:rPr>
              <w:t>3.高速旋转阳极球管，阳极转速≥9000转/分</w:t>
            </w:r>
          </w:p>
          <w:p>
            <w:pPr>
              <w:pStyle w:val="null3"/>
              <w:ind w:left="420"/>
              <w:jc w:val="both"/>
            </w:pPr>
            <w:r>
              <w:rPr>
                <w:sz w:val="21"/>
              </w:rPr>
              <w:t>4.球管最大透视电流≥250mA</w:t>
            </w:r>
          </w:p>
          <w:p>
            <w:pPr>
              <w:pStyle w:val="null3"/>
              <w:ind w:left="420"/>
              <w:jc w:val="both"/>
            </w:pPr>
            <w:r>
              <w:rPr>
                <w:sz w:val="21"/>
              </w:rPr>
              <w:t>▲5.球管阳极热容量≥3.0MHU（非等效）</w:t>
            </w:r>
          </w:p>
          <w:p>
            <w:pPr>
              <w:pStyle w:val="null3"/>
              <w:ind w:left="420"/>
              <w:jc w:val="both"/>
            </w:pPr>
            <w:r>
              <w:rPr>
                <w:sz w:val="21"/>
              </w:rPr>
              <w:t>▲6.球管阳极散热功率≥5500W</w:t>
            </w:r>
          </w:p>
          <w:p>
            <w:pPr>
              <w:pStyle w:val="null3"/>
              <w:ind w:left="420"/>
              <w:jc w:val="both"/>
            </w:pPr>
            <w:r>
              <w:rPr>
                <w:sz w:val="21"/>
              </w:rPr>
              <w:t>7.球管焦点≥3个</w:t>
            </w:r>
          </w:p>
          <w:p>
            <w:pPr>
              <w:pStyle w:val="null3"/>
              <w:ind w:left="420"/>
              <w:jc w:val="both"/>
            </w:pPr>
            <w:r>
              <w:rPr>
                <w:sz w:val="21"/>
              </w:rPr>
              <w:t>8.球管最大焦点≤0.8mm，且最小焦点≤0.3mm</w:t>
            </w:r>
          </w:p>
          <w:p>
            <w:pPr>
              <w:pStyle w:val="null3"/>
              <w:ind w:left="420"/>
              <w:jc w:val="both"/>
            </w:pPr>
            <w:r>
              <w:rPr>
                <w:sz w:val="21"/>
              </w:rPr>
              <w:t>9.球管最大焦点功率≥75kw</w:t>
            </w:r>
          </w:p>
          <w:p>
            <w:pPr>
              <w:pStyle w:val="null3"/>
              <w:ind w:left="420"/>
              <w:jc w:val="both"/>
            </w:pPr>
            <w:r>
              <w:rPr>
                <w:sz w:val="21"/>
              </w:rPr>
              <w:t>10.最小焦点功率≤26kw</w:t>
            </w:r>
          </w:p>
          <w:p>
            <w:pPr>
              <w:pStyle w:val="null3"/>
              <w:ind w:left="420"/>
              <w:jc w:val="both"/>
            </w:pPr>
            <w:r>
              <w:rPr>
                <w:sz w:val="21"/>
              </w:rPr>
              <w:t>▲11.球管10分钟最大连续透视功率≥4000W</w:t>
            </w:r>
          </w:p>
          <w:p>
            <w:pPr>
              <w:pStyle w:val="null3"/>
              <w:ind w:left="420"/>
              <w:jc w:val="both"/>
            </w:pPr>
            <w:r>
              <w:rPr>
                <w:sz w:val="21"/>
              </w:rPr>
              <w:t>▲12.平板有效探测面积≥900cm</w:t>
            </w:r>
            <w:r>
              <w:rPr>
                <w:sz w:val="28"/>
                <w:vertAlign w:val="superscript"/>
              </w:rPr>
              <w:t>2</w:t>
            </w:r>
          </w:p>
          <w:p>
            <w:pPr>
              <w:pStyle w:val="null3"/>
              <w:ind w:left="420"/>
              <w:jc w:val="both"/>
            </w:pPr>
            <w:r>
              <w:rPr>
                <w:sz w:val="21"/>
              </w:rPr>
              <w:t>13.平板像素大小要求≤200微米，平板采集模式DQE≥77%</w:t>
            </w:r>
          </w:p>
          <w:p>
            <w:pPr>
              <w:pStyle w:val="null3"/>
              <w:ind w:left="420"/>
              <w:jc w:val="both"/>
            </w:pPr>
            <w:r>
              <w:rPr>
                <w:sz w:val="21"/>
              </w:rPr>
              <w:t>▲14.C型臂机架有效弧深（内径）≥95cm</w:t>
            </w:r>
          </w:p>
          <w:p>
            <w:pPr>
              <w:pStyle w:val="null3"/>
              <w:ind w:left="420"/>
              <w:jc w:val="both"/>
            </w:pPr>
            <w:r>
              <w:rPr>
                <w:sz w:val="21"/>
              </w:rPr>
              <w:t>15.机架L臂旋转范围≥180°</w:t>
            </w:r>
          </w:p>
          <w:p>
            <w:pPr>
              <w:pStyle w:val="null3"/>
              <w:ind w:left="420"/>
              <w:jc w:val="both"/>
            </w:pPr>
            <w:r>
              <w:rPr>
                <w:sz w:val="21"/>
              </w:rPr>
              <w:t>16.机架在头侧旋转轴旋转角度范围：LAO≥105° RAO≥117°CRA≥55°CAU≥55°</w:t>
            </w:r>
          </w:p>
          <w:p>
            <w:pPr>
              <w:pStyle w:val="null3"/>
              <w:ind w:left="420"/>
              <w:jc w:val="both"/>
            </w:pPr>
            <w:r>
              <w:rPr>
                <w:sz w:val="21"/>
              </w:rPr>
              <w:t>17.89cm≤SID 范围≤120cm</w:t>
            </w:r>
          </w:p>
          <w:p>
            <w:pPr>
              <w:pStyle w:val="null3"/>
              <w:ind w:left="420"/>
              <w:jc w:val="both"/>
            </w:pPr>
            <w:r>
              <w:rPr>
                <w:sz w:val="21"/>
              </w:rPr>
              <w:t>▲18.碳纤维导管床，床长（不含延长板）≥330cm</w:t>
            </w:r>
          </w:p>
          <w:p>
            <w:pPr>
              <w:pStyle w:val="null3"/>
              <w:ind w:left="420"/>
              <w:jc w:val="both"/>
            </w:pPr>
            <w:r>
              <w:rPr>
                <w:sz w:val="21"/>
              </w:rPr>
              <w:t>19.手术床纵向移动范围≥125cm</w:t>
            </w:r>
          </w:p>
          <w:p>
            <w:pPr>
              <w:pStyle w:val="null3"/>
              <w:ind w:left="420"/>
              <w:jc w:val="both"/>
            </w:pPr>
            <w:r>
              <w:rPr>
                <w:sz w:val="21"/>
              </w:rPr>
              <w:t>▲20.手术床水平旋转角度≥270度</w:t>
            </w:r>
          </w:p>
          <w:p>
            <w:pPr>
              <w:pStyle w:val="null3"/>
              <w:ind w:left="420"/>
              <w:jc w:val="both"/>
            </w:pPr>
            <w:r>
              <w:rPr>
                <w:sz w:val="21"/>
              </w:rPr>
              <w:t>▲21.床面最低高度（最小值）≤78cm</w:t>
            </w:r>
          </w:p>
          <w:p>
            <w:pPr>
              <w:pStyle w:val="null3"/>
              <w:ind w:left="420"/>
              <w:jc w:val="both"/>
            </w:pPr>
            <w:r>
              <w:rPr>
                <w:sz w:val="21"/>
              </w:rPr>
              <w:t>22.床面最高高度≥105cm</w:t>
            </w:r>
          </w:p>
          <w:p>
            <w:pPr>
              <w:pStyle w:val="null3"/>
              <w:ind w:left="420"/>
              <w:jc w:val="both"/>
            </w:pPr>
            <w:r>
              <w:rPr>
                <w:sz w:val="21"/>
              </w:rPr>
              <w:t>23.垂直移动范围≥30cm</w:t>
            </w:r>
          </w:p>
          <w:p>
            <w:pPr>
              <w:pStyle w:val="null3"/>
              <w:ind w:left="420"/>
              <w:jc w:val="both"/>
            </w:pPr>
            <w:r>
              <w:rPr>
                <w:sz w:val="21"/>
              </w:rPr>
              <w:t>24.提供最新的低剂量技术。</w:t>
            </w:r>
          </w:p>
          <w:p>
            <w:pPr>
              <w:pStyle w:val="null3"/>
              <w:ind w:left="420"/>
              <w:jc w:val="both"/>
            </w:pPr>
            <w:r>
              <w:rPr>
                <w:sz w:val="21"/>
              </w:rPr>
              <w:t>25.具备床旁触屏，触屏尺寸≥9英寸。</w:t>
            </w:r>
          </w:p>
          <w:p>
            <w:pPr>
              <w:pStyle w:val="null3"/>
              <w:ind w:left="420"/>
              <w:jc w:val="both"/>
            </w:pPr>
            <w:r>
              <w:rPr>
                <w:sz w:val="21"/>
              </w:rPr>
              <w:t>26.主系统工作站配备显示器数量≥2台；手术间配备高亮度医用专用图像显示器数量≥4台，显示器≥19英寸</w:t>
            </w:r>
          </w:p>
          <w:p>
            <w:pPr>
              <w:pStyle w:val="null3"/>
              <w:ind w:left="420"/>
              <w:jc w:val="both"/>
            </w:pPr>
            <w:r>
              <w:rPr>
                <w:sz w:val="21"/>
              </w:rPr>
              <w:t>27.具有实时DA采集和实时DSA采集功能</w:t>
            </w:r>
          </w:p>
          <w:p>
            <w:pPr>
              <w:pStyle w:val="null3"/>
              <w:ind w:left="420"/>
              <w:jc w:val="both"/>
            </w:pPr>
            <w:r>
              <w:rPr>
                <w:sz w:val="21"/>
              </w:rPr>
              <w:t>28.最大脉冲透视频率≥30帧/秒</w:t>
            </w:r>
          </w:p>
          <w:p>
            <w:pPr>
              <w:pStyle w:val="null3"/>
              <w:ind w:left="420"/>
              <w:jc w:val="both"/>
            </w:pPr>
            <w:r>
              <w:rPr>
                <w:sz w:val="21"/>
              </w:rPr>
              <w:t>29.透视档位≥4档</w:t>
            </w:r>
          </w:p>
          <w:p>
            <w:pPr>
              <w:pStyle w:val="null3"/>
              <w:ind w:left="420"/>
              <w:jc w:val="both"/>
            </w:pPr>
            <w:r>
              <w:rPr>
                <w:sz w:val="21"/>
              </w:rPr>
              <w:t>30.智能路图：提供无需透视，用DSA图像即可形成路图的功能</w:t>
            </w:r>
          </w:p>
          <w:p>
            <w:pPr>
              <w:pStyle w:val="null3"/>
              <w:ind w:left="420"/>
              <w:jc w:val="both"/>
            </w:pPr>
            <w:r>
              <w:rPr>
                <w:sz w:val="21"/>
              </w:rPr>
              <w:t>31.透视图像存储，在透视结束前和结束后都可以进行</w:t>
            </w:r>
          </w:p>
          <w:p>
            <w:pPr>
              <w:pStyle w:val="null3"/>
              <w:ind w:left="420"/>
              <w:jc w:val="both"/>
            </w:pPr>
            <w:r>
              <w:rPr>
                <w:sz w:val="21"/>
              </w:rPr>
              <w:t>32.手术间监视器吊架可配置显示器数量≥4</w:t>
            </w:r>
          </w:p>
          <w:p>
            <w:pPr>
              <w:pStyle w:val="null3"/>
              <w:ind w:left="420"/>
              <w:jc w:val="both"/>
            </w:pPr>
            <w:r>
              <w:rPr>
                <w:sz w:val="21"/>
              </w:rPr>
              <w:t>33.工作站CPU为Intel Xeon CPU。可浏览和处理不同厂家的DSA、CT、MR、PET等多种影像</w:t>
            </w:r>
          </w:p>
          <w:p>
            <w:pPr>
              <w:pStyle w:val="null3"/>
              <w:ind w:left="420"/>
              <w:jc w:val="both"/>
            </w:pPr>
            <w:r>
              <w:rPr>
                <w:sz w:val="21"/>
              </w:rPr>
              <w:t>34.高压注射器接口</w:t>
            </w:r>
          </w:p>
          <w:p>
            <w:pPr>
              <w:pStyle w:val="null3"/>
              <w:ind w:left="420"/>
              <w:jc w:val="both"/>
            </w:pPr>
            <w:r>
              <w:rPr>
                <w:sz w:val="21"/>
              </w:rPr>
              <w:t>35.提供对讲系统</w:t>
            </w:r>
          </w:p>
          <w:p>
            <w:pPr>
              <w:pStyle w:val="null3"/>
              <w:ind w:left="420"/>
              <w:jc w:val="both"/>
            </w:pPr>
            <w:r>
              <w:rPr>
                <w:sz w:val="21"/>
              </w:rPr>
              <w:t>36.提供悬吊式手术灯</w:t>
            </w:r>
          </w:p>
          <w:p>
            <w:pPr>
              <w:pStyle w:val="null3"/>
              <w:ind w:left="420"/>
              <w:jc w:val="both"/>
            </w:pPr>
            <w:r>
              <w:rPr>
                <w:sz w:val="21"/>
              </w:rPr>
              <w:t>37.提供红外遥控器</w:t>
            </w:r>
          </w:p>
          <w:p>
            <w:pPr>
              <w:pStyle w:val="null3"/>
              <w:ind w:left="420"/>
              <w:jc w:val="both"/>
            </w:pPr>
            <w:r>
              <w:rPr>
                <w:sz w:val="21"/>
              </w:rPr>
              <w:t>38.床旁射线防护帘</w:t>
            </w:r>
          </w:p>
          <w:p>
            <w:pPr>
              <w:pStyle w:val="null3"/>
              <w:ind w:left="420"/>
              <w:jc w:val="both"/>
            </w:pPr>
            <w:r>
              <w:rPr>
                <w:sz w:val="21"/>
              </w:rPr>
              <w:t>39.悬吊式射线防护屏</w:t>
            </w:r>
          </w:p>
          <w:p>
            <w:pPr>
              <w:pStyle w:val="null3"/>
              <w:ind w:left="420"/>
              <w:jc w:val="both"/>
            </w:pPr>
            <w:r>
              <w:rPr>
                <w:sz w:val="21"/>
              </w:rPr>
              <w:t>40.具有冠脉支架精显功能，</w:t>
            </w:r>
          </w:p>
          <w:p>
            <w:pPr>
              <w:pStyle w:val="null3"/>
              <w:ind w:left="420"/>
              <w:jc w:val="both"/>
            </w:pPr>
            <w:r>
              <w:rPr>
                <w:sz w:val="21"/>
              </w:rPr>
              <w:t>41.具备心脏电生理导航功能。</w:t>
            </w:r>
          </w:p>
          <w:p>
            <w:pPr>
              <w:pStyle w:val="null3"/>
              <w:ind w:left="420"/>
              <w:jc w:val="both"/>
            </w:pPr>
            <w:r>
              <w:rPr>
                <w:sz w:val="21"/>
              </w:rPr>
              <w:t>42.具有减影三维采集模式，最大角度≥200°。</w:t>
            </w:r>
          </w:p>
          <w:p>
            <w:pPr>
              <w:pStyle w:val="null3"/>
              <w:ind w:left="420"/>
              <w:jc w:val="both"/>
            </w:pPr>
            <w:r>
              <w:rPr>
                <w:sz w:val="21"/>
              </w:rPr>
              <w:t>43.提供高清类CT扫描功能和重建协议，能提供头部、胸部、腹部、骨头、支架、静脉等部分专用的采集和重建模式最快采集速率≥50帧/秒，采集帧数≥600帧</w:t>
            </w:r>
          </w:p>
          <w:p>
            <w:pPr>
              <w:pStyle w:val="null3"/>
              <w:ind w:left="420"/>
              <w:jc w:val="both"/>
            </w:pPr>
            <w:r>
              <w:rPr>
                <w:sz w:val="21"/>
              </w:rPr>
              <w:t>44.具备呼吸冻结技术。</w:t>
            </w:r>
          </w:p>
          <w:p>
            <w:pPr>
              <w:pStyle w:val="null3"/>
              <w:ind w:left="420"/>
              <w:jc w:val="both"/>
            </w:pPr>
            <w:r>
              <w:rPr>
                <w:sz w:val="21"/>
              </w:rPr>
              <w:t>45.具备去金属伪影功能。</w:t>
            </w:r>
          </w:p>
          <w:p>
            <w:pPr>
              <w:pStyle w:val="null3"/>
              <w:ind w:left="420"/>
              <w:jc w:val="both"/>
            </w:pPr>
            <w:r>
              <w:rPr>
                <w:sz w:val="21"/>
              </w:rPr>
              <w:t>46.类CT可通过静脉内造影剂注射造影, 显示脑血栓位置、长度、大小</w:t>
            </w:r>
          </w:p>
          <w:p>
            <w:pPr>
              <w:pStyle w:val="null3"/>
              <w:ind w:left="420"/>
              <w:jc w:val="both"/>
            </w:pPr>
            <w:r>
              <w:rPr>
                <w:sz w:val="21"/>
              </w:rPr>
              <w:t>47.在使用路图的同时，可同时显示实时不减影透视图</w:t>
            </w:r>
          </w:p>
          <w:p>
            <w:pPr>
              <w:pStyle w:val="null3"/>
              <w:ind w:left="420"/>
              <w:jc w:val="both"/>
            </w:pPr>
            <w:r>
              <w:rPr>
                <w:sz w:val="21"/>
              </w:rPr>
              <w:t>48.多容积三维影像融合技术，将不同血管、骨骼、支架、弹簧圈等进行精确融合显示，≥3种容积以上</w:t>
            </w:r>
          </w:p>
          <w:p>
            <w:pPr>
              <w:pStyle w:val="null3"/>
              <w:ind w:left="420"/>
              <w:jc w:val="both"/>
            </w:pPr>
            <w:r>
              <w:rPr>
                <w:sz w:val="21"/>
              </w:rPr>
              <w:t>49.对3D血管可自动提取并拉直，进行多屏联动多角度观察血管，并测量血管直径，长度等数据</w:t>
            </w:r>
          </w:p>
          <w:p>
            <w:pPr>
              <w:pStyle w:val="null3"/>
              <w:ind w:left="420"/>
              <w:jc w:val="both"/>
            </w:pPr>
            <w:r>
              <w:rPr>
                <w:sz w:val="21"/>
              </w:rPr>
              <w:t>50.穿刺路径规划：支持同屏显示联动多轴位影像，可同时显示冠状位，矢状位，横断位，提供不同切线位，可自由调整，可自定义穿刺起点与终点，随时插入标记点模拟穿刺路径，并可测量穿刺针长度</w:t>
            </w:r>
          </w:p>
          <w:p>
            <w:pPr>
              <w:pStyle w:val="null3"/>
              <w:ind w:left="420"/>
              <w:jc w:val="both"/>
            </w:pPr>
            <w:r>
              <w:rPr>
                <w:sz w:val="21"/>
              </w:rPr>
              <w:t>51.虚拟内窥镜：可模拟血管内窥镜效果</w:t>
            </w:r>
          </w:p>
          <w:p>
            <w:pPr>
              <w:pStyle w:val="null3"/>
              <w:ind w:left="420"/>
              <w:jc w:val="both"/>
            </w:pPr>
            <w:r>
              <w:rPr>
                <w:sz w:val="21"/>
              </w:rPr>
              <w:t>52.类肿瘤CT体积断层分割：提供肿瘤自动轮廓勾画及手动轮廓勾画并测量体积</w:t>
            </w:r>
          </w:p>
          <w:p>
            <w:pPr>
              <w:pStyle w:val="null3"/>
              <w:ind w:left="420"/>
              <w:jc w:val="both"/>
            </w:pPr>
            <w:r>
              <w:rPr>
                <w:sz w:val="21"/>
              </w:rPr>
              <w:t>53.提供3D导航功能：血管机可以融合DSA、CT的图像实时进行三维影像导航，三维影像导航影像可跟随C臂、床的运动而实时运动</w:t>
            </w:r>
          </w:p>
          <w:p>
            <w:pPr>
              <w:pStyle w:val="null3"/>
              <w:ind w:left="420"/>
              <w:jc w:val="both"/>
            </w:pPr>
            <w:r>
              <w:rPr>
                <w:sz w:val="21"/>
              </w:rPr>
              <w:t>54.下肢血管跟踪造影功能（非步进或步进式血管造影功能）。</w:t>
            </w:r>
          </w:p>
          <w:p>
            <w:pPr>
              <w:pStyle w:val="null3"/>
              <w:ind w:left="420"/>
              <w:jc w:val="both"/>
            </w:pPr>
            <w:r>
              <w:rPr>
                <w:sz w:val="21"/>
              </w:rPr>
              <w:t>▲55.心脏瓣膜导航功能。</w:t>
            </w:r>
          </w:p>
          <w:p>
            <w:pPr>
              <w:pStyle w:val="null3"/>
              <w:ind w:left="420"/>
              <w:jc w:val="both"/>
            </w:pPr>
            <w:r>
              <w:rPr>
                <w:sz w:val="21"/>
              </w:rPr>
              <w:t>56.肿瘤栓塞导航功能。</w:t>
            </w:r>
          </w:p>
          <w:p>
            <w:pPr>
              <w:pStyle w:val="null3"/>
              <w:ind w:left="420"/>
              <w:jc w:val="both"/>
            </w:pPr>
            <w:r>
              <w:rPr/>
              <w:t xml:space="preserve"> </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四、配置清单</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配置一：（广东医科大学附属医院）</w:t>
            </w:r>
          </w:p>
          <w:p>
            <w:pPr>
              <w:pStyle w:val="null3"/>
            </w:pPr>
            <w:r>
              <w:rPr>
                <w:sz w:val="21"/>
              </w:rPr>
              <w:t>1.机架系统  1套</w:t>
            </w:r>
          </w:p>
          <w:p>
            <w:pPr>
              <w:pStyle w:val="null3"/>
            </w:pPr>
            <w:r>
              <w:rPr>
                <w:sz w:val="21"/>
              </w:rPr>
              <w:t>2.高压发生器1套</w:t>
            </w:r>
          </w:p>
          <w:p>
            <w:pPr>
              <w:pStyle w:val="null3"/>
            </w:pPr>
            <w:r>
              <w:rPr>
                <w:sz w:val="21"/>
              </w:rPr>
              <w:t>3. 三焦点X射线球管与组件1套</w:t>
            </w:r>
          </w:p>
          <w:p>
            <w:pPr>
              <w:pStyle w:val="null3"/>
            </w:pPr>
            <w:r>
              <w:rPr>
                <w:sz w:val="21"/>
              </w:rPr>
              <w:t>4.平板探测器1套</w:t>
            </w:r>
          </w:p>
          <w:p>
            <w:pPr>
              <w:pStyle w:val="null3"/>
            </w:pPr>
            <w:r>
              <w:rPr>
                <w:sz w:val="21"/>
              </w:rPr>
              <w:t>5.导管床1套</w:t>
            </w:r>
          </w:p>
          <w:p>
            <w:pPr>
              <w:pStyle w:val="null3"/>
            </w:pPr>
            <w:r>
              <w:rPr>
                <w:sz w:val="21"/>
              </w:rPr>
              <w:t>6.床旁液晶触控模块  1套</w:t>
            </w:r>
          </w:p>
          <w:p>
            <w:pPr>
              <w:pStyle w:val="null3"/>
            </w:pPr>
            <w:r>
              <w:rPr>
                <w:sz w:val="21"/>
              </w:rPr>
              <w:t>7.床旁设备控制模块  1套</w:t>
            </w:r>
          </w:p>
          <w:p>
            <w:pPr>
              <w:pStyle w:val="null3"/>
            </w:pPr>
            <w:r>
              <w:rPr>
                <w:sz w:val="21"/>
              </w:rPr>
              <w:t>8.主机工作站1套</w:t>
            </w:r>
          </w:p>
          <w:p>
            <w:pPr>
              <w:pStyle w:val="null3"/>
            </w:pPr>
            <w:r>
              <w:rPr>
                <w:sz w:val="21"/>
              </w:rPr>
              <w:t>9.后处理工作站  1套</w:t>
            </w:r>
          </w:p>
          <w:p>
            <w:pPr>
              <w:pStyle w:val="null3"/>
            </w:pPr>
            <w:r>
              <w:rPr>
                <w:sz w:val="21"/>
              </w:rPr>
              <w:t>10. 床旁铅防护帘  1个</w:t>
            </w:r>
          </w:p>
          <w:p>
            <w:pPr>
              <w:pStyle w:val="null3"/>
            </w:pPr>
            <w:r>
              <w:rPr>
                <w:sz w:val="21"/>
              </w:rPr>
              <w:t>11.低剂量技术1套</w:t>
            </w:r>
          </w:p>
          <w:p>
            <w:pPr>
              <w:pStyle w:val="null3"/>
            </w:pPr>
            <w:r>
              <w:rPr>
                <w:sz w:val="21"/>
              </w:rPr>
              <w:t>12.支架精显功能 1套</w:t>
            </w:r>
          </w:p>
          <w:p>
            <w:pPr>
              <w:pStyle w:val="null3"/>
            </w:pPr>
            <w:r>
              <w:rPr>
                <w:sz w:val="21"/>
              </w:rPr>
              <w:t>13.心脏电生理导航1套</w:t>
            </w:r>
          </w:p>
          <w:p>
            <w:pPr>
              <w:pStyle w:val="null3"/>
            </w:pPr>
            <w:r>
              <w:rPr>
                <w:sz w:val="21"/>
              </w:rPr>
              <w:t>14.脑血管及三维临床应用 1套</w:t>
            </w:r>
          </w:p>
          <w:p>
            <w:pPr>
              <w:pStyle w:val="null3"/>
            </w:pPr>
            <w:r>
              <w:rPr>
                <w:sz w:val="21"/>
              </w:rPr>
              <w:t>15.高清类CT功能 1套</w:t>
            </w:r>
          </w:p>
          <w:p>
            <w:pPr>
              <w:pStyle w:val="null3"/>
            </w:pPr>
            <w:r>
              <w:rPr>
                <w:sz w:val="21"/>
              </w:rPr>
              <w:t>16.智能路图功能 1套</w:t>
            </w:r>
          </w:p>
          <w:p>
            <w:pPr>
              <w:pStyle w:val="null3"/>
            </w:pPr>
            <w:r>
              <w:rPr>
                <w:sz w:val="21"/>
              </w:rPr>
              <w:t>17.影像融合技术 1套</w:t>
            </w:r>
          </w:p>
          <w:p>
            <w:pPr>
              <w:pStyle w:val="null3"/>
            </w:pPr>
            <w:r>
              <w:rPr>
                <w:sz w:val="21"/>
              </w:rPr>
              <w:t>16.曲面拉直功能 1套</w:t>
            </w:r>
          </w:p>
          <w:p>
            <w:pPr>
              <w:pStyle w:val="null3"/>
            </w:pPr>
            <w:r>
              <w:rPr>
                <w:sz w:val="21"/>
              </w:rPr>
              <w:t>18.电子解剖刀功能 1套</w:t>
            </w:r>
          </w:p>
          <w:p>
            <w:pPr>
              <w:pStyle w:val="null3"/>
            </w:pPr>
            <w:r>
              <w:rPr>
                <w:sz w:val="21"/>
              </w:rPr>
              <w:t>19.穿刺规划技术 1套</w:t>
            </w:r>
          </w:p>
          <w:p>
            <w:pPr>
              <w:pStyle w:val="null3"/>
            </w:pPr>
            <w:r>
              <w:rPr>
                <w:sz w:val="21"/>
              </w:rPr>
              <w:t>20.虚拟内窥镜 1套</w:t>
            </w:r>
          </w:p>
          <w:p>
            <w:pPr>
              <w:pStyle w:val="null3"/>
            </w:pPr>
            <w:r>
              <w:rPr>
                <w:sz w:val="21"/>
              </w:rPr>
              <w:t>21.类CT体积断层分割 1套</w:t>
            </w:r>
          </w:p>
          <w:p>
            <w:pPr>
              <w:pStyle w:val="null3"/>
            </w:pPr>
            <w:r>
              <w:rPr>
                <w:sz w:val="21"/>
              </w:rPr>
              <w:t>22.提供3D导航功能 1套</w:t>
            </w:r>
          </w:p>
          <w:p>
            <w:pPr>
              <w:pStyle w:val="null3"/>
            </w:pPr>
            <w:r>
              <w:rPr>
                <w:sz w:val="21"/>
              </w:rPr>
              <w:t>23.提供下肢血管跟踪造影功能（非步进或步进式血管造影功能） 1套</w:t>
            </w:r>
          </w:p>
          <w:p>
            <w:pPr>
              <w:pStyle w:val="null3"/>
            </w:pPr>
            <w:r>
              <w:rPr>
                <w:sz w:val="21"/>
              </w:rPr>
              <w:t>24.高压造影注射系统（双触屏）1套</w:t>
            </w:r>
          </w:p>
          <w:p>
            <w:pPr>
              <w:pStyle w:val="null3"/>
            </w:pPr>
            <w:r>
              <w:rPr>
                <w:sz w:val="21"/>
              </w:rPr>
              <w:t>25.脚踏控制开关  2套</w:t>
            </w:r>
          </w:p>
          <w:p>
            <w:pPr>
              <w:pStyle w:val="null3"/>
            </w:pPr>
            <w:r>
              <w:rPr>
                <w:sz w:val="21"/>
              </w:rPr>
              <w:t>26.双通道心电监护仪1套</w:t>
            </w:r>
          </w:p>
          <w:p>
            <w:pPr>
              <w:pStyle w:val="null3"/>
            </w:pPr>
            <w:r>
              <w:rPr>
                <w:sz w:val="21"/>
              </w:rPr>
              <w:t>27.分体式铅衣（前防护0.5mmPb，后防护0.25mmPb符合《放射诊断放射防护要求》《介入手术放射防护用品使用管理）5套</w:t>
            </w:r>
          </w:p>
          <w:p>
            <w:pPr>
              <w:pStyle w:val="null3"/>
            </w:pPr>
            <w:r>
              <w:rPr>
                <w:sz w:val="21"/>
              </w:rPr>
              <w:t>28.连体式铅衣（前防护0.5mmPb，后防护0.25mmPb符合《放射诊断放射防护要求》《介入手术放射防护用品使用管理）3套</w:t>
            </w:r>
          </w:p>
          <w:p>
            <w:pPr>
              <w:pStyle w:val="null3"/>
            </w:pPr>
            <w:r>
              <w:rPr>
                <w:sz w:val="21"/>
              </w:rPr>
              <w:t>29.病人转运床1台</w:t>
            </w:r>
          </w:p>
          <w:p>
            <w:pPr>
              <w:pStyle w:val="null3"/>
            </w:pPr>
            <w:r>
              <w:rPr>
                <w:sz w:val="21"/>
              </w:rPr>
              <w:t>30.显示器数量6台</w:t>
            </w:r>
          </w:p>
          <w:p>
            <w:pPr>
              <w:pStyle w:val="null3"/>
              <w:jc w:val="both"/>
            </w:pPr>
            <w:r>
              <w:rPr>
                <w:sz w:val="21"/>
                <w:b/>
              </w:rPr>
              <w:t>配置二：（汕头大学医学院第一附属医院）</w:t>
            </w:r>
          </w:p>
          <w:p>
            <w:pPr>
              <w:pStyle w:val="null3"/>
            </w:pPr>
            <w:r>
              <w:rPr>
                <w:sz w:val="24"/>
              </w:rPr>
              <w:t>1</w:t>
            </w:r>
            <w:r>
              <w:rPr>
                <w:sz w:val="21"/>
              </w:rPr>
              <w:t>.机架系统  1套</w:t>
            </w:r>
          </w:p>
          <w:p>
            <w:pPr>
              <w:pStyle w:val="null3"/>
            </w:pPr>
            <w:r>
              <w:rPr>
                <w:sz w:val="21"/>
              </w:rPr>
              <w:t>2.高压发生器  1套</w:t>
            </w:r>
          </w:p>
          <w:p>
            <w:pPr>
              <w:pStyle w:val="null3"/>
            </w:pPr>
            <w:r>
              <w:rPr>
                <w:sz w:val="21"/>
              </w:rPr>
              <w:t>3.三焦点X射线球管及组件  1套</w:t>
            </w:r>
          </w:p>
          <w:p>
            <w:pPr>
              <w:pStyle w:val="null3"/>
            </w:pPr>
            <w:r>
              <w:rPr>
                <w:sz w:val="21"/>
              </w:rPr>
              <w:t>4.平板探测器  1套</w:t>
            </w:r>
          </w:p>
          <w:p>
            <w:pPr>
              <w:pStyle w:val="null3"/>
            </w:pPr>
            <w:r>
              <w:rPr>
                <w:sz w:val="21"/>
              </w:rPr>
              <w:t>5.导管床  1套</w:t>
            </w:r>
          </w:p>
          <w:p>
            <w:pPr>
              <w:pStyle w:val="null3"/>
            </w:pPr>
            <w:r>
              <w:rPr>
                <w:sz w:val="21"/>
              </w:rPr>
              <w:t>6.床旁液晶触控模块  1套</w:t>
            </w:r>
          </w:p>
          <w:p>
            <w:pPr>
              <w:pStyle w:val="null3"/>
            </w:pPr>
            <w:r>
              <w:rPr>
                <w:sz w:val="21"/>
              </w:rPr>
              <w:t>7.床旁设备控制模块  1套</w:t>
            </w:r>
          </w:p>
          <w:p>
            <w:pPr>
              <w:pStyle w:val="null3"/>
            </w:pPr>
            <w:r>
              <w:rPr>
                <w:sz w:val="21"/>
              </w:rPr>
              <w:t>8.主机工作站 1套</w:t>
            </w:r>
          </w:p>
          <w:p>
            <w:pPr>
              <w:pStyle w:val="null3"/>
            </w:pPr>
            <w:r>
              <w:rPr>
                <w:sz w:val="21"/>
              </w:rPr>
              <w:t>9.三维后处理工作站  1套</w:t>
            </w:r>
          </w:p>
          <w:p>
            <w:pPr>
              <w:pStyle w:val="null3"/>
            </w:pPr>
            <w:r>
              <w:rPr>
                <w:sz w:val="21"/>
              </w:rPr>
              <w:t>10.床旁铅防护帘  1个</w:t>
            </w:r>
          </w:p>
          <w:p>
            <w:pPr>
              <w:pStyle w:val="null3"/>
            </w:pPr>
            <w:r>
              <w:rPr>
                <w:sz w:val="21"/>
              </w:rPr>
              <w:t>11.低剂量技术  1套</w:t>
            </w:r>
          </w:p>
          <w:p>
            <w:pPr>
              <w:pStyle w:val="null3"/>
            </w:pPr>
            <w:r>
              <w:rPr>
                <w:sz w:val="21"/>
              </w:rPr>
              <w:t>12.显示器吊架+55寸大屏  1套</w:t>
            </w:r>
          </w:p>
          <w:p>
            <w:pPr>
              <w:pStyle w:val="null3"/>
            </w:pPr>
            <w:r>
              <w:rPr>
                <w:sz w:val="21"/>
              </w:rPr>
              <w:t>13.支架精显功能 1套</w:t>
            </w:r>
          </w:p>
          <w:p>
            <w:pPr>
              <w:pStyle w:val="null3"/>
            </w:pPr>
            <w:r>
              <w:rPr>
                <w:sz w:val="21"/>
              </w:rPr>
              <w:t>14.心脏电生理导航1套</w:t>
            </w:r>
          </w:p>
          <w:p>
            <w:pPr>
              <w:pStyle w:val="null3"/>
            </w:pPr>
            <w:r>
              <w:rPr>
                <w:sz w:val="21"/>
              </w:rPr>
              <w:t>15.脑血管及三维临床应用 1套</w:t>
            </w:r>
          </w:p>
          <w:p>
            <w:pPr>
              <w:pStyle w:val="null3"/>
            </w:pPr>
            <w:r>
              <w:rPr>
                <w:sz w:val="21"/>
              </w:rPr>
              <w:t>16.高清类CT功能 1套</w:t>
            </w:r>
          </w:p>
          <w:p>
            <w:pPr>
              <w:pStyle w:val="null3"/>
            </w:pPr>
            <w:r>
              <w:rPr>
                <w:sz w:val="21"/>
              </w:rPr>
              <w:t>17.智能路图功能 1套</w:t>
            </w:r>
          </w:p>
          <w:p>
            <w:pPr>
              <w:pStyle w:val="null3"/>
            </w:pPr>
            <w:r>
              <w:rPr>
                <w:sz w:val="21"/>
              </w:rPr>
              <w:t>18.影像融合技术 1套</w:t>
            </w:r>
          </w:p>
          <w:p>
            <w:pPr>
              <w:pStyle w:val="null3"/>
            </w:pPr>
            <w:r>
              <w:rPr>
                <w:sz w:val="21"/>
              </w:rPr>
              <w:t>19.曲面拉直功能 1套</w:t>
            </w:r>
          </w:p>
          <w:p>
            <w:pPr>
              <w:pStyle w:val="null3"/>
            </w:pPr>
            <w:r>
              <w:rPr>
                <w:sz w:val="21"/>
              </w:rPr>
              <w:t>20.电子解剖刀功能 1套</w:t>
            </w:r>
          </w:p>
          <w:p>
            <w:pPr>
              <w:pStyle w:val="null3"/>
            </w:pPr>
            <w:r>
              <w:rPr>
                <w:sz w:val="21"/>
              </w:rPr>
              <w:t>21.穿刺规划技术 1套</w:t>
            </w:r>
          </w:p>
          <w:p>
            <w:pPr>
              <w:pStyle w:val="null3"/>
            </w:pPr>
            <w:r>
              <w:rPr>
                <w:sz w:val="21"/>
              </w:rPr>
              <w:t>22.虚拟内窥镜 1套</w:t>
            </w:r>
          </w:p>
          <w:p>
            <w:pPr>
              <w:pStyle w:val="null3"/>
            </w:pPr>
            <w:r>
              <w:rPr>
                <w:sz w:val="21"/>
              </w:rPr>
              <w:t>23.类CT体积断层分割 1套</w:t>
            </w:r>
          </w:p>
          <w:p>
            <w:pPr>
              <w:pStyle w:val="null3"/>
            </w:pPr>
            <w:r>
              <w:rPr>
                <w:sz w:val="21"/>
              </w:rPr>
              <w:t>24.提供3D导航功能 1套</w:t>
            </w:r>
          </w:p>
          <w:p>
            <w:pPr>
              <w:pStyle w:val="null3"/>
            </w:pPr>
            <w:r>
              <w:rPr>
                <w:sz w:val="21"/>
              </w:rPr>
              <w:t>25.提供下肢血管跟踪造影功能（非步进或步进式血管造影功能） 1套</w:t>
            </w:r>
          </w:p>
          <w:p>
            <w:pPr>
              <w:pStyle w:val="null3"/>
            </w:pPr>
            <w:r>
              <w:rPr>
                <w:sz w:val="21"/>
              </w:rPr>
              <w:t>26.肿瘤栓塞导航  1套</w:t>
            </w:r>
          </w:p>
          <w:p>
            <w:pPr>
              <w:pStyle w:val="null3"/>
            </w:pPr>
            <w:r>
              <w:rPr>
                <w:sz w:val="21"/>
              </w:rPr>
              <w:t>27.心脏瓣膜导航 1套</w:t>
            </w:r>
          </w:p>
          <w:p>
            <w:pPr>
              <w:pStyle w:val="null3"/>
            </w:pPr>
            <w:r>
              <w:rPr>
                <w:sz w:val="21"/>
              </w:rPr>
              <w:t>28.血流伪彩功能 1套</w:t>
            </w:r>
          </w:p>
          <w:p>
            <w:pPr>
              <w:pStyle w:val="null3"/>
            </w:pPr>
            <w:r>
              <w:rPr>
                <w:sz w:val="21"/>
              </w:rPr>
              <w:t>29.高压造影注射系统（双触屏）1套</w:t>
            </w:r>
          </w:p>
          <w:p>
            <w:pPr>
              <w:pStyle w:val="null3"/>
            </w:pPr>
            <w:r>
              <w:rPr>
                <w:sz w:val="21"/>
              </w:rPr>
              <w:t>30.脚踏控制开关  2套</w:t>
            </w:r>
          </w:p>
          <w:p>
            <w:pPr>
              <w:pStyle w:val="null3"/>
            </w:pPr>
            <w:r>
              <w:rPr>
                <w:sz w:val="21"/>
              </w:rPr>
              <w:t>31.双通道心电监护仪1套</w:t>
            </w:r>
          </w:p>
          <w:p>
            <w:pPr>
              <w:pStyle w:val="null3"/>
            </w:pPr>
            <w:r>
              <w:rPr>
                <w:sz w:val="21"/>
              </w:rPr>
              <w:t>32.铅衣（前防护0.5mmPb，后防护0.25mmPb符合《放射诊断放射防护要求》《介入手术放射防护用品使用管理）6套</w:t>
            </w:r>
          </w:p>
          <w:p>
            <w:pPr>
              <w:pStyle w:val="null3"/>
            </w:pPr>
            <w:r>
              <w:rPr>
                <w:sz w:val="21"/>
              </w:rPr>
              <w:t>33.病人转运床 1台</w:t>
            </w:r>
          </w:p>
          <w:p>
            <w:pPr>
              <w:pStyle w:val="null3"/>
            </w:pPr>
            <w:r>
              <w:rPr>
                <w:sz w:val="21"/>
              </w:rPr>
              <w:t>34. 治疗间配药台（304不锈钢）1台</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五、其他要求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1.高压注射器要求：双触屏，适用多种品牌同类耗材</w:t>
            </w:r>
          </w:p>
          <w:p>
            <w:pPr>
              <w:pStyle w:val="null3"/>
              <w:jc w:val="both"/>
            </w:pPr>
            <w:r>
              <w:rPr>
                <w:sz w:val="21"/>
              </w:rPr>
              <w:t>2.心电双通道监护仪要求：床旁，双通道，适用多种品牌同类耗材</w:t>
            </w:r>
          </w:p>
          <w:p>
            <w:pPr>
              <w:pStyle w:val="null3"/>
              <w:jc w:val="both"/>
            </w:pPr>
            <w:r>
              <w:rPr>
                <w:sz w:val="21"/>
              </w:rPr>
              <w:t>4.场地培训2次以上、外院培训学习1-3月</w:t>
            </w:r>
          </w:p>
          <w:p>
            <w:pPr>
              <w:pStyle w:val="null3"/>
              <w:jc w:val="both"/>
            </w:pPr>
            <w:r>
              <w:rPr>
                <w:sz w:val="21"/>
              </w:rPr>
              <w:t>8.投标报价中需包含因设备更新产生的所有费用，不限于旧机拆除/新机投入使用过程中产生的一切合理费用。（汕头大学医学院第一附属医院要求）</w:t>
            </w:r>
          </w:p>
          <w:p>
            <w:pPr>
              <w:pStyle w:val="null3"/>
              <w:jc w:val="both"/>
            </w:pPr>
            <w:r>
              <w:rPr>
                <w:sz w:val="21"/>
              </w:rPr>
              <w:t>9.必须协调办理该设备的卫生和环境的评估，以及辐射安全许可证和诊疗许可证的所有手续及费用（汕头大学医学院第一附属医院要求）</w:t>
            </w:r>
          </w:p>
        </w:tc>
      </w:tr>
    </w:tbl>
    <w:p>
      <w:pPr>
        <w:pStyle w:val="null3"/>
      </w:pPr>
      <w:r>
        <w:rPr>
          <w:sz w:val="21"/>
          <w:b/>
          <w:shd w:fill="FFFFFF" w:val="clear"/>
        </w:rPr>
        <w:t>附件1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采购包1（医用血管造影X射线机（DSA）（落地式））</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待使用单位通知起 30 日（日历日）内。</w:t>
            </w:r>
          </w:p>
        </w:tc>
      </w:tr>
      <w:tr>
        <w:tc>
          <w:tcPr>
            <w:tcW w:type="dxa" w:w="4153"/>
          </w:tcPr>
          <w:p>
            <w:pPr>
              <w:pStyle w:val="null3"/>
            </w:pPr>
            <w:r>
              <w:rPr/>
              <w:t>标的提供的地点</w:t>
            </w:r>
          </w:p>
        </w:tc>
        <w:tc>
          <w:tcPr>
            <w:tcW w:type="dxa" w:w="4153"/>
          </w:tcPr>
          <w:p>
            <w:pPr>
              <w:pStyle w:val="null3"/>
            </w:pPr>
            <w:r>
              <w:rPr/>
              <w:t>汕头大学医学院第一附属医院、广东医科大学附属医院</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 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项目采购文件和投标承诺中采购人认可的合理最佳配置、参数及各项要求；③货物来源国官方标准。 3、 货物为原厂商未启封全新包装，具有出厂合格证，序列号、包装箱号与出厂批号一致，并可追溯查阅。所有随设备的附件必须齐全。 4、 中标供应商将货物的用户手册、保修手册、有关单证资料及备品备件、随机工具等交付给采购人，使用操作及安全须知等重要资料应附有中文说明。 5、 货物验收所发生的检验费用由中标供应商负担。 6、 设备到货并经中标供应商技术人员安装后，采购人有权委托中国有资格的单位对上述设备进行校准或检验，设备校准或检定所需的费用由中标供应商负担。 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当出现不合格产品时，中标供应商要无条件更换合格产品。除采购人认可，否则不接受任何形式的降格处理。 9、中标供应商负责提供更换的手术间修缮工作及费用。 10、中标供应商负责协调办理该设备的卫生和环境的评估，以及辐射安全许可证和诊疗许可证的所有手续及费用。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医用血管造影X射线机（DSA）（落地式）-配置1</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11,000,000.00</w:t>
            </w:r>
          </w:p>
        </w:tc>
        <w:tc>
          <w:tcPr>
            <w:tcW w:type="dxa" w:w="831"/>
          </w:tcPr>
          <w:p>
            <w:pPr>
              <w:pStyle w:val="null3"/>
              <w:jc w:val="right"/>
            </w:pPr>
            <w:r>
              <w:rPr/>
              <w:t>11,000,000.00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医用血管造影X射线机（DSA）（落地式）-配置2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9,900,000.00</w:t>
            </w:r>
          </w:p>
        </w:tc>
        <w:tc>
          <w:tcPr>
            <w:tcW w:type="dxa" w:w="831"/>
          </w:tcPr>
          <w:p>
            <w:pPr>
              <w:pStyle w:val="null3"/>
              <w:jc w:val="right"/>
            </w:pPr>
            <w:r>
              <w:rPr/>
              <w:t>9,900,000.00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医用血管造影X射线机（DSA）（落地式）-配置1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医用血管造影X射线机（DSA）（落地式）-配置2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用血管造影X射线机（DSA）（落地式）)：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采购包1（医用血管造影X射线机（DSA）（落地式））：</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采购包1（医用血管造影X射线机（DSA）（落地式））：</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采购包1（医用血管造影X射线机（DSA）（落地式））：</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采购包1(医用血管造影X射线机（DSA）（落地式）):</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重要技术条款响应情况A (30.0分)</w:t>
            </w:r>
          </w:p>
        </w:tc>
        <w:tc>
          <w:tcPr>
            <w:tcW w:type="dxa" w:w="5076"/>
          </w:tcPr>
          <w:p>
            <w:pPr>
              <w:pStyle w:val="null3"/>
              <w:jc w:val="left"/>
            </w:pPr>
            <w:r>
              <w:rPr/>
              <w:t>1、评标委员会根据投标人对采购需求“三、技术要求”中标注“▲”条款的响应程度进行打分，共10项，每满足1项“▲”条款得3分，本项最高得30分。注：如果采购需求有具体要求的，按照要求提供。如无要求，提供能证明满足相应技术参数要求的相关证明资料（如医疗器械注册证、或第三方出具的检验报告、或制造商盖章的技术资料、或投标人盖章的产品彩页或技术白皮书或产品说明书、或投标人盖章的能证明满足招标文件对应参数要求的其他证明材料作为佐证材料）。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一般技术条款响应情况B (18.0分)</w:t>
            </w:r>
          </w:p>
        </w:tc>
        <w:tc>
          <w:tcPr>
            <w:tcW w:type="dxa" w:w="5076"/>
          </w:tcPr>
          <w:p>
            <w:pPr>
              <w:pStyle w:val="null3"/>
              <w:jc w:val="left"/>
            </w:pPr>
            <w:r>
              <w:rPr/>
              <w:t>2、评标委员会根据投标人对采购需求“三、技术要求”中未标注“★”、“▲”条款的响应程度进行打分，共45项，每满足1项得0.4分，本项最高得18分。 注：1.技术参数按《技术和服务要求响应表》进行填写。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项目实施方案 (4.0分)</w:t>
            </w:r>
          </w:p>
        </w:tc>
        <w:tc>
          <w:tcPr>
            <w:tcW w:type="dxa" w:w="5076"/>
          </w:tcPr>
          <w:p>
            <w:pPr>
              <w:pStyle w:val="null3"/>
              <w:jc w:val="left"/>
            </w:pPr>
            <w:r>
              <w:rPr/>
              <w:t>对应采购需求书“供货要求”部分，针对本项目服务特点制定符合实际的方案，包括但不限于项目到货计划、项目运输保障、安装调试（如计划步骤、人员安排等）等内容进行评审： （1）完全满足且优于采购需求的得4分； （2）完全满足采购需求的得2分； （3）不能完全满足采购需求的得1分； （4）无方案的不得分。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对应采购需求书“保修期及售后服务要求”部分，针对本项目服务特点制定符合实际的方案，方案内容包括但不限于售后服务人员的安排、售后服务计划安排、响应时间的及时性、提供备品备件服务等内容进行评审： （1）完全满足且优于采购需求的得4分； （2）完全满足采购需求的得2分； （3）不能完全满足采购需求的得1分； （4）无方案的不得分。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对应采购需求书“培训要求”部分，针对本项目服务特点制定符合实际的方案，投标人根据产品特点及保养事项对招标人所使用设备人员提供设备操作及操作过程中注意事项等内容进行培训： （1）完全满足且优于采购需求的得4分； （2）完全满足采购需求的得2分； （3）不能完全满足采购需求的得1分；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投标人业绩 (4.0分)</w:t>
            </w:r>
          </w:p>
        </w:tc>
        <w:tc>
          <w:tcPr>
            <w:tcW w:type="dxa" w:w="5076"/>
          </w:tcPr>
          <w:p>
            <w:pPr>
              <w:pStyle w:val="null3"/>
              <w:jc w:val="left"/>
            </w:pPr>
            <w:r>
              <w:rPr/>
              <w:t>2022年1月1日（以签订日期为准）至今投标人所投同类产品（医用血管造影X射线机（DSA））业绩，每提供一份有效的合同复印件得2分，最高得4分。 注：提供合同关键页复印件，合同关键页须有用户单位名称、项目名称、主要采购内容、双方落款盖章、合同签订日期。</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以上业绩情况有效计分的业绩中获得客户满意度正面评价（优秀、优良、良好、满意或相当于正面评价）且评价文件体现评价单位联系人及联系方式的（如未体现的，供应商须另行提供评价单位的联系人及联系方式），每提供一份得2分，最高得4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vMerge/>
          </w:tcPr>
          <w:p/>
        </w:tc>
        <w:tc>
          <w:tcPr>
            <w:tcW w:type="dxa" w:w="2307"/>
          </w:tcPr>
          <w:p>
            <w:pPr>
              <w:pStyle w:val="null3"/>
              <w:jc w:val="left"/>
            </w:pPr>
            <w:r>
              <w:rPr/>
              <w:t>认证体系 (2.0分)</w:t>
            </w:r>
          </w:p>
        </w:tc>
        <w:tc>
          <w:tcPr>
            <w:tcW w:type="dxa" w:w="5076"/>
          </w:tcPr>
          <w:p>
            <w:pPr>
              <w:pStyle w:val="null3"/>
              <w:jc w:val="left"/>
            </w:pPr>
            <w:r>
              <w:rPr/>
              <w:t>投标人具备在有效期内的质量管理体系认证证书（认证范围与医疗设备或医疗器械相关）。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货物类合同</w:t>
      </w:r>
    </w:p>
    <w:p>
      <w:pPr>
        <w:pStyle w:val="null3"/>
        <w:jc w:val="center"/>
      </w:pPr>
      <w:r>
        <w:rPr>
          <w:sz w:val="32"/>
          <w:b/>
        </w:rPr>
        <w:t>项目名称：</w:t>
      </w:r>
    </w:p>
    <w:p>
      <w:pPr>
        <w:pStyle w:val="null3"/>
        <w:ind w:firstLine="1928"/>
      </w:pPr>
      <w:r>
        <w:rPr>
          <w:sz w:val="32"/>
          <w:b/>
        </w:rPr>
        <w:t>甲方：</w:t>
      </w:r>
    </w:p>
    <w:p>
      <w:pPr>
        <w:pStyle w:val="null3"/>
        <w:ind w:firstLine="1928"/>
      </w:pPr>
      <w:r>
        <w:rPr>
          <w:sz w:val="32"/>
          <w:b/>
        </w:rPr>
        <w:t>乙方：</w:t>
      </w:r>
    </w:p>
    <w:p>
      <w:pPr>
        <w:pStyle w:val="null3"/>
        <w:ind w:firstLine="1928"/>
      </w:pPr>
      <w:r>
        <w:rPr>
          <w:sz w:val="32"/>
          <w:b/>
        </w:rPr>
        <w:t>签订时间：</w:t>
      </w:r>
      <w:r>
        <w:rPr>
          <w:sz w:val="32"/>
          <w:b/>
          <w:u w:val="single"/>
        </w:rPr>
        <w:t>年月日</w:t>
      </w:r>
    </w:p>
    <w:p>
      <w:pPr>
        <w:pStyle w:val="null3"/>
        <w:jc w:val="both"/>
      </w:pPr>
      <w:r>
        <w:rPr>
          <w:sz w:val="44"/>
          <w:b/>
        </w:rPr>
        <w:t>买卖合同</w:t>
      </w:r>
    </w:p>
    <w:p>
      <w:pPr>
        <w:pStyle w:val="null3"/>
        <w:jc w:val="both"/>
      </w:pPr>
      <w:r>
        <w:rPr>
          <w:sz w:val="24"/>
        </w:rPr>
        <w:t>合同编号：</w:t>
      </w:r>
    </w:p>
    <w:p>
      <w:pPr>
        <w:pStyle w:val="null3"/>
        <w:jc w:val="right"/>
      </w:pPr>
      <w:r>
        <w:rPr>
          <w:sz w:val="24"/>
        </w:rPr>
        <w:t>甲方：（以下简称甲方）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p>
      <w:pPr>
        <w:pStyle w:val="null3"/>
        <w:jc w:val="both"/>
      </w:pPr>
      <w:r>
        <w:rPr>
          <w:sz w:val="24"/>
        </w:rPr>
        <w:t>乙方：（以下简称乙方）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tbl>
      <w:tblPr>
        <w:tblW w:w="0" w:type="auto"/>
        <w:tblBorders>
          <w:top w:val="none" w:color="000000" w:sz="4"/>
          <w:left w:val="none" w:color="000000" w:sz="4"/>
          <w:bottom w:val="none" w:color="000000" w:sz="4"/>
          <w:right w:val="none" w:color="000000" w:sz="4"/>
          <w:insideH w:val="none"/>
          <w:insideV w:val="none"/>
        </w:tblBorders>
      </w:tblPr>
      <w:tblGrid>
        <w:gridCol w:w="1139"/>
        <w:gridCol w:w="3014"/>
        <w:gridCol w:w="2519"/>
        <w:gridCol w:w="1634"/>
      </w:tblGrid>
      <w:tr>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3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采购时间（即开标时间）</w:t>
            </w:r>
          </w:p>
        </w:tc>
        <w:tc>
          <w:tcPr>
            <w:tcW w:type="dxa" w:w="1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年月日</w:t>
            </w:r>
          </w:p>
        </w:tc>
      </w:tr>
      <w:tr>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采购编号</w:t>
            </w:r>
          </w:p>
        </w:tc>
        <w:tc>
          <w:tcPr>
            <w:tcW w:type="dxa" w:w="3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子包号（或包组号）</w:t>
            </w:r>
          </w:p>
        </w:tc>
        <w:tc>
          <w:tcPr>
            <w:tcW w:type="dxa" w:w="1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根据《中华人民共和国民法典》等国家相关法律法规的规定，以及该项目的采购结果和相关采购文件的要求，甲、乙双方经协商确定，甲方向乙方订购下述货物及其服务，为明确双方责任和权利，特签订本合同，共同遵守。具体条款如下：</w:t>
      </w:r>
    </w:p>
    <w:p>
      <w:pPr>
        <w:pStyle w:val="null3"/>
        <w:jc w:val="both"/>
      </w:pPr>
      <w:r>
        <w:rPr>
          <w:sz w:val="21"/>
          <w:b/>
        </w:rPr>
        <w:t>一、合同标的</w:t>
      </w:r>
    </w:p>
    <w:p>
      <w:pPr>
        <w:pStyle w:val="null3"/>
        <w:ind w:firstLine="420"/>
        <w:jc w:val="both"/>
      </w:pPr>
      <w:r>
        <w:rPr>
          <w:sz w:val="21"/>
        </w:rPr>
        <w:t>乙方负责向甲方供应下表中所列货物及配套设备，并负责相关的安装调试和售后服务：</w:t>
      </w:r>
    </w:p>
    <w:tbl>
      <w:tblPr>
        <w:tblW w:w="0" w:type="auto"/>
        <w:tblBorders>
          <w:top w:val="none" w:color="000000" w:sz="4"/>
          <w:left w:val="none" w:color="000000" w:sz="4"/>
          <w:bottom w:val="none" w:color="000000" w:sz="4"/>
          <w:right w:val="none" w:color="000000" w:sz="4"/>
          <w:insideH w:val="none"/>
          <w:insideV w:val="none"/>
        </w:tblBorders>
      </w:tblPr>
      <w:tblGrid>
        <w:gridCol w:w="870"/>
        <w:gridCol w:w="975"/>
        <w:gridCol w:w="720"/>
        <w:gridCol w:w="1214"/>
        <w:gridCol w:w="585"/>
        <w:gridCol w:w="765"/>
        <w:gridCol w:w="570"/>
        <w:gridCol w:w="585"/>
        <w:gridCol w:w="720"/>
        <w:gridCol w:w="585"/>
        <w:gridCol w:w="720"/>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医疗器械注册证产品名称</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p>
            <w:pPr>
              <w:pStyle w:val="null3"/>
              <w:jc w:val="center"/>
            </w:pPr>
            <w:r>
              <w:rPr>
                <w:sz w:val="21"/>
              </w:rPr>
              <w:t>/</w:t>
            </w:r>
            <w:r>
              <w:rPr>
                <w:sz w:val="21"/>
              </w:rPr>
              <w:t>版本号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厂家</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配套配件</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使用科室</w:t>
            </w:r>
          </w:p>
        </w:tc>
        <w:tc>
          <w:tcPr>
            <w:tcW w:type="dxa" w:w="574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二、合同总价</w:t>
      </w:r>
    </w:p>
    <w:p>
      <w:pPr>
        <w:pStyle w:val="null3"/>
        <w:ind w:firstLine="420"/>
        <w:jc w:val="both"/>
      </w:pPr>
      <w:r>
        <w:rPr>
          <w:sz w:val="21"/>
        </w:rPr>
        <w:t>总价为：人民币元（大写），即</w:t>
      </w:r>
      <w:r>
        <w:rPr>
          <w:sz w:val="21"/>
        </w:rPr>
        <w:t>RMB</w:t>
      </w:r>
      <w:r>
        <w:rPr>
          <w:sz w:val="21"/>
        </w:rPr>
        <w:t>元（其中，含财政项目专项资金：人民币元，即</w:t>
      </w:r>
      <w:r>
        <w:rPr>
          <w:sz w:val="21"/>
        </w:rPr>
        <w:t>RMB</w:t>
      </w:r>
      <w:r>
        <w:rPr>
          <w:sz w:val="21"/>
        </w:rPr>
        <w:t>元），该合同总金额是合同货物的设计、制造、包装、仓储、运输、培训、保险、装卸、安装、调试及验收合格之前及保修期与备品备件发生的所有含税费用。本合同执行期间合同总金额不变。</w:t>
      </w:r>
    </w:p>
    <w:p>
      <w:pPr>
        <w:pStyle w:val="null3"/>
        <w:ind w:firstLine="420"/>
        <w:jc w:val="both"/>
      </w:pPr>
      <w:r>
        <w:rPr>
          <w:sz w:val="21"/>
          <w:b/>
        </w:rPr>
        <w:t>三、合同组成</w:t>
      </w:r>
    </w:p>
    <w:p>
      <w:pPr>
        <w:pStyle w:val="null3"/>
        <w:ind w:firstLine="420"/>
        <w:jc w:val="both"/>
      </w:pPr>
      <w:r>
        <w:rPr>
          <w:sz w:val="21"/>
        </w:rPr>
        <w:t>详细价格、技术说明及其它有关合同货物的特定信息由合同附件说明。所有合同附件及本项目的招标文件（或采购文件）、投标文件（或响应文件）、协议等均为本合同不可分割之一部分。</w:t>
      </w:r>
    </w:p>
    <w:p>
      <w:pPr>
        <w:pStyle w:val="null3"/>
        <w:jc w:val="both"/>
      </w:pPr>
      <w:r>
        <w:rPr>
          <w:sz w:val="21"/>
          <w:b/>
        </w:rPr>
        <w:t>四、技术要求</w:t>
      </w:r>
    </w:p>
    <w:p>
      <w:pPr>
        <w:pStyle w:val="null3"/>
        <w:ind w:firstLine="420"/>
        <w:jc w:val="both"/>
      </w:pPr>
      <w:r>
        <w:rPr>
          <w:sz w:val="21"/>
        </w:rPr>
        <w:t>乙方所提供的货物及配套配件，必须符合国家、地方及行业有关规范和甲方的技术要求（以孰高的为准），并提供货物的厂试测验报告。</w:t>
      </w:r>
    </w:p>
    <w:p>
      <w:pPr>
        <w:pStyle w:val="null3"/>
        <w:jc w:val="both"/>
      </w:pPr>
      <w:r>
        <w:rPr>
          <w:sz w:val="21"/>
          <w:b/>
        </w:rPr>
        <w:t>五、合同标的包装、交货、安装及验收</w:t>
      </w:r>
    </w:p>
    <w:p>
      <w:pPr>
        <w:pStyle w:val="null3"/>
        <w:jc w:val="both"/>
      </w:pPr>
      <w:r>
        <w:rPr>
          <w:sz w:val="21"/>
        </w:rPr>
        <w:t>5.1</w:t>
      </w:r>
      <w:r>
        <w:rPr>
          <w:sz w:val="21"/>
        </w:rPr>
        <w:t>、合同标的的包装</w:t>
      </w:r>
    </w:p>
    <w:p>
      <w:pPr>
        <w:pStyle w:val="null3"/>
        <w:ind w:firstLine="420"/>
        <w:jc w:val="both"/>
      </w:pPr>
      <w:r>
        <w:rPr>
          <w:sz w:val="21"/>
        </w:rPr>
        <w:t>合同标的的包装均应有良好的防湿、防锈、防潮、防雨、防腐及防碰撞的措施。凡由于包装不良造成的损失和由此产生的费用均由乙方承担。</w:t>
      </w:r>
    </w:p>
    <w:p>
      <w:pPr>
        <w:pStyle w:val="null3"/>
        <w:jc w:val="both"/>
      </w:pPr>
      <w:r>
        <w:rPr>
          <w:sz w:val="21"/>
        </w:rPr>
        <w:t>5.2</w:t>
      </w:r>
      <w:r>
        <w:rPr>
          <w:sz w:val="21"/>
        </w:rPr>
        <w:t>、合同标的的交货</w:t>
      </w:r>
    </w:p>
    <w:p>
      <w:pPr>
        <w:pStyle w:val="null3"/>
        <w:ind w:firstLine="210"/>
        <w:jc w:val="both"/>
      </w:pPr>
      <w:r>
        <w:rPr>
          <w:sz w:val="21"/>
        </w:rPr>
        <w:t>5.2.1</w:t>
      </w:r>
      <w:r>
        <w:rPr>
          <w:sz w:val="21"/>
        </w:rPr>
        <w:t>、乙方交货时间：</w:t>
      </w:r>
      <w:r>
        <w:rPr>
          <w:sz w:val="20"/>
        </w:rPr>
        <w:t>待使用单位通知后</w:t>
      </w:r>
      <w:r>
        <w:rPr>
          <w:sz w:val="21"/>
        </w:rPr>
        <w:t>X</w:t>
      </w:r>
      <w:r>
        <w:rPr>
          <w:sz w:val="21"/>
        </w:rPr>
        <w:t>天内。</w:t>
      </w:r>
    </w:p>
    <w:p>
      <w:pPr>
        <w:pStyle w:val="null3"/>
        <w:ind w:firstLine="210"/>
        <w:jc w:val="both"/>
      </w:pPr>
      <w:r>
        <w:rPr>
          <w:sz w:val="21"/>
        </w:rPr>
        <w:t>5.2.2</w:t>
      </w:r>
      <w:r>
        <w:rPr>
          <w:sz w:val="21"/>
        </w:rPr>
        <w:t>、乙方交货地点：运输、卸车并安装至甲方所在地内的指定地点。</w:t>
      </w:r>
    </w:p>
    <w:p>
      <w:pPr>
        <w:pStyle w:val="null3"/>
        <w:jc w:val="both"/>
      </w:pPr>
      <w:r>
        <w:rPr>
          <w:sz w:val="21"/>
        </w:rPr>
        <w:t>5.3</w:t>
      </w:r>
      <w:r>
        <w:rPr>
          <w:sz w:val="21"/>
        </w:rPr>
        <w:t>、合同标的的安装</w:t>
      </w:r>
    </w:p>
    <w:p>
      <w:pPr>
        <w:pStyle w:val="null3"/>
        <w:ind w:firstLine="210"/>
        <w:jc w:val="both"/>
      </w:pPr>
      <w:r>
        <w:rPr>
          <w:sz w:val="21"/>
        </w:rPr>
        <w:t>5.3.1</w:t>
      </w:r>
      <w:r>
        <w:rPr>
          <w:sz w:val="21"/>
        </w:rPr>
        <w:t>、乙方负责合同项下的安装，一切费用由乙方负责。</w:t>
      </w:r>
    </w:p>
    <w:p>
      <w:pPr>
        <w:pStyle w:val="null3"/>
        <w:ind w:firstLine="210"/>
        <w:jc w:val="both"/>
      </w:pPr>
      <w:r>
        <w:rPr>
          <w:sz w:val="21"/>
        </w:rPr>
        <w:t>5.3.2</w:t>
      </w:r>
      <w:r>
        <w:rPr>
          <w:sz w:val="21"/>
        </w:rPr>
        <w:t>、乙方安装时须对各安装场地内的其他设备、设施有良好保护措施。</w:t>
      </w:r>
    </w:p>
    <w:p>
      <w:pPr>
        <w:pStyle w:val="null3"/>
        <w:jc w:val="both"/>
      </w:pPr>
      <w:r>
        <w:rPr>
          <w:sz w:val="21"/>
        </w:rPr>
        <w:t>5.4</w:t>
      </w:r>
      <w:r>
        <w:rPr>
          <w:sz w:val="21"/>
        </w:rPr>
        <w:t>、验收</w:t>
      </w:r>
    </w:p>
    <w:p>
      <w:pPr>
        <w:pStyle w:val="null3"/>
        <w:ind w:firstLine="210"/>
        <w:jc w:val="both"/>
      </w:pPr>
      <w:r>
        <w:rPr>
          <w:sz w:val="21"/>
        </w:rPr>
        <w:t>5.4.1</w:t>
      </w:r>
      <w:r>
        <w:rPr>
          <w:sz w:val="21"/>
        </w:rPr>
        <w:t>、合同货物、软件及配套设备安装完成且甲方试用</w:t>
      </w:r>
      <w:r>
        <w:rPr>
          <w:sz w:val="21"/>
          <w:u w:val="single"/>
        </w:rPr>
        <w:t xml:space="preserve"> 30 </w:t>
      </w:r>
      <w:r>
        <w:rPr>
          <w:sz w:val="21"/>
        </w:rPr>
        <w:t>个工作日内验收，验收应在甲乙双方共同参加下进行。甲方在试用期间如发现货物存在货不对版、质量、性能不达标的情况，视为验收不合格。</w:t>
      </w:r>
    </w:p>
    <w:p>
      <w:pPr>
        <w:pStyle w:val="null3"/>
        <w:ind w:firstLine="210"/>
        <w:jc w:val="both"/>
      </w:pPr>
      <w:r>
        <w:rPr>
          <w:sz w:val="21"/>
        </w:rPr>
        <w:t>5.4.2</w:t>
      </w:r>
      <w:r>
        <w:rPr>
          <w:sz w:val="21"/>
        </w:rPr>
        <w:t>、乙方在验收时须向甲方提供与本合同项下货物相符且完整的技术资料，技术资料包括但不限于：</w:t>
      </w:r>
      <w:r>
        <w:rPr>
          <w:sz w:val="21"/>
          <w:u w:val="single"/>
        </w:rPr>
        <w:t>①贰套中文使用说明书；②出厂合格证或出厂检测报告；③安装调试报告；④人员培训报告；⑤进口货物还需要提供进口货物报关单、入境货物检验检疫证明等。</w:t>
      </w:r>
    </w:p>
    <w:p>
      <w:pPr>
        <w:pStyle w:val="null3"/>
        <w:ind w:firstLine="420"/>
        <w:jc w:val="both"/>
      </w:pPr>
      <w:r>
        <w:rPr>
          <w:sz w:val="21"/>
        </w:rPr>
        <w:t>如果乙方提供的技术资料不齐全，甲方有权拒绝验收货物，如乙方在甲方限定期限内仍不能补充提供上述技术资料的，甲方有权退货且要求乙方支付本合同总金额</w:t>
      </w:r>
      <w:r>
        <w:rPr>
          <w:sz w:val="21"/>
        </w:rPr>
        <w:t xml:space="preserve"> 20% </w:t>
      </w:r>
      <w:r>
        <w:rPr>
          <w:sz w:val="21"/>
        </w:rPr>
        <w:t>的违约金，因退货产生的一切损失由乙方承担，乙方拒不将货物取走的，甲方有权自行处置，由此产生的损失乙方自行承担。</w:t>
      </w:r>
    </w:p>
    <w:p>
      <w:pPr>
        <w:pStyle w:val="null3"/>
        <w:ind w:firstLine="210"/>
        <w:jc w:val="both"/>
      </w:pPr>
      <w:r>
        <w:rPr>
          <w:sz w:val="21"/>
        </w:rPr>
        <w:t>5.4.3</w:t>
      </w:r>
      <w:r>
        <w:rPr>
          <w:sz w:val="21"/>
        </w:rPr>
        <w:t>、验收标准：按本合同及招标采购文件等的有关规定，以及验国家、地方及行业有关的规定、规范进行（以标准孰高的为准）。甲方所购货物经甲方确认并出具验收合格证明，视为验收合格。</w:t>
      </w:r>
    </w:p>
    <w:p>
      <w:pPr>
        <w:pStyle w:val="null3"/>
        <w:ind w:firstLine="210"/>
        <w:jc w:val="both"/>
      </w:pPr>
      <w:r>
        <w:rPr>
          <w:sz w:val="21"/>
        </w:rPr>
        <w:t>5.4.4</w:t>
      </w:r>
      <w:r>
        <w:rPr>
          <w:sz w:val="21"/>
        </w:rPr>
        <w:t>、甲方在验收中如发现货物不符合合同的约定，有权拒收、退回货物，并签发拒绝收货通知书。如果甲方同意更换的，乙方应于收到甲方拒绝收货通知书之日起按国产货物</w:t>
      </w:r>
      <w:r>
        <w:rPr>
          <w:sz w:val="21"/>
        </w:rPr>
        <w:t>7</w:t>
      </w:r>
      <w:r>
        <w:rPr>
          <w:sz w:val="21"/>
        </w:rPr>
        <w:t>个工作日内、进口货物</w:t>
      </w:r>
      <w:r>
        <w:rPr>
          <w:sz w:val="21"/>
        </w:rPr>
        <w:t>15</w:t>
      </w:r>
      <w:r>
        <w:rPr>
          <w:sz w:val="21"/>
        </w:rPr>
        <w:t>个工作日内的期限重新提供符合合同约定的货物，否则，视为乙方逾期交货，按合同第</w:t>
      </w:r>
      <w:r>
        <w:rPr>
          <w:sz w:val="21"/>
        </w:rPr>
        <w:t>11.2</w:t>
      </w:r>
      <w:r>
        <w:rPr>
          <w:sz w:val="21"/>
        </w:rPr>
        <w:t>条执行。</w:t>
      </w:r>
    </w:p>
    <w:p>
      <w:pPr>
        <w:pStyle w:val="null3"/>
        <w:ind w:firstLine="210"/>
        <w:jc w:val="both"/>
      </w:pPr>
      <w:r>
        <w:rPr>
          <w:sz w:val="21"/>
        </w:rPr>
        <w:t>5.4.5</w:t>
      </w:r>
      <w:r>
        <w:rPr>
          <w:sz w:val="21"/>
        </w:rPr>
        <w:t>、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210"/>
        <w:jc w:val="both"/>
      </w:pPr>
      <w:r>
        <w:rPr>
          <w:sz w:val="21"/>
        </w:rPr>
        <w:t>5.4.6</w:t>
      </w:r>
      <w:r>
        <w:rPr>
          <w:sz w:val="21"/>
        </w:rPr>
        <w:t>、如果合同标的在运输和安装过程中因事故造成货物短缺、损坏，乙方应及时安排换装，以保证合同货物的安装能按合同约定的期限成功完成。换货的相关费用由乙方承担。</w:t>
      </w:r>
    </w:p>
    <w:p>
      <w:pPr>
        <w:pStyle w:val="null3"/>
        <w:jc w:val="both"/>
      </w:pPr>
      <w:r>
        <w:rPr>
          <w:sz w:val="21"/>
        </w:rPr>
        <w:t>5.5</w:t>
      </w:r>
      <w:r>
        <w:rPr>
          <w:sz w:val="21"/>
        </w:rPr>
        <w:t>、乙方保证合同项下提供的货物不侵犯任何第三方的专利、商标或版权。否则，乙方须承担对第三方的专利或版权的侵权责任并承担甲方因此而发生的所有费用。</w:t>
      </w:r>
    </w:p>
    <w:p>
      <w:pPr>
        <w:pStyle w:val="null3"/>
        <w:jc w:val="both"/>
      </w:pPr>
      <w:r>
        <w:rPr>
          <w:sz w:val="21"/>
        </w:rPr>
        <w:t>5.6</w:t>
      </w:r>
      <w:r>
        <w:rPr>
          <w:sz w:val="21"/>
        </w:rPr>
        <w:t>、乙方应就交付的货物，保证甲方免受任何第三方主张任何权利（第三方主张的权利包括但不仅限于：对合同标的物主张所有权或知识产权等）。</w:t>
      </w:r>
    </w:p>
    <w:p>
      <w:pPr>
        <w:pStyle w:val="null3"/>
        <w:ind w:firstLine="210"/>
        <w:jc w:val="both"/>
      </w:pPr>
      <w:r>
        <w:rPr>
          <w:sz w:val="21"/>
        </w:rPr>
        <w:t>5.6.1</w:t>
      </w:r>
      <w:r>
        <w:rPr>
          <w:sz w:val="21"/>
        </w:rPr>
        <w:t>、若有第三方对合同标的物主张上述权利的侵权损害赔偿请求，甲方有权解除合同，并追究乙方违约责任。</w:t>
      </w:r>
    </w:p>
    <w:p>
      <w:pPr>
        <w:pStyle w:val="null3"/>
        <w:ind w:firstLine="210"/>
        <w:jc w:val="both"/>
      </w:pPr>
      <w:r>
        <w:rPr>
          <w:sz w:val="21"/>
        </w:rPr>
        <w:t>5.6.2</w:t>
      </w:r>
      <w:r>
        <w:rPr>
          <w:sz w:val="21"/>
        </w:rPr>
        <w:t>、在合同履行过程中，甲方有确切证据证明第三方可能就合同标的物主张上述权利的，甲方有权中止</w:t>
      </w:r>
      <w:r>
        <w:rPr>
          <w:sz w:val="21"/>
        </w:rPr>
        <w:t>/</w:t>
      </w:r>
      <w:r>
        <w:rPr>
          <w:sz w:val="21"/>
        </w:rPr>
        <w:t>终止支付相应的价款，如甲方已支付部分价款，则有权要求乙方返还已收取的价款；但乙方提供适当担保的除外。</w:t>
      </w:r>
    </w:p>
    <w:p>
      <w:pPr>
        <w:pStyle w:val="null3"/>
        <w:ind w:firstLine="210"/>
        <w:jc w:val="both"/>
      </w:pPr>
      <w:r>
        <w:rPr>
          <w:sz w:val="21"/>
        </w:rPr>
        <w:t>5.6.3</w:t>
      </w:r>
      <w:r>
        <w:rPr>
          <w:sz w:val="21"/>
        </w:rPr>
        <w:t>、因第三方就合同标的物对甲方主张权利而发生的纠纷，乙方应承担相应的法律责任和诉讼费用、律师费用、其他为解除纠纷而发生的费用以及由此给甲方造成的一切经济损失。</w:t>
      </w:r>
    </w:p>
    <w:p>
      <w:pPr>
        <w:pStyle w:val="null3"/>
        <w:jc w:val="both"/>
      </w:pPr>
      <w:r>
        <w:rPr>
          <w:sz w:val="21"/>
        </w:rPr>
        <w:t>5.7</w:t>
      </w:r>
      <w:r>
        <w:rPr>
          <w:sz w:val="21"/>
        </w:rPr>
        <w:t>、风险承担</w:t>
      </w:r>
    </w:p>
    <w:p>
      <w:pPr>
        <w:pStyle w:val="null3"/>
        <w:ind w:firstLine="210"/>
        <w:jc w:val="both"/>
      </w:pPr>
      <w:r>
        <w:rPr>
          <w:sz w:val="21"/>
        </w:rPr>
        <w:t>5.7.1</w:t>
      </w:r>
      <w:r>
        <w:rPr>
          <w:sz w:val="21"/>
        </w:rPr>
        <w:t>、货物毁损、灭失的风险，在货物经甲方验收合格以前由乙方承担，在货物经甲方验收合格以后由甲方承担。</w:t>
      </w:r>
    </w:p>
    <w:p>
      <w:pPr>
        <w:pStyle w:val="null3"/>
        <w:ind w:firstLine="210"/>
        <w:jc w:val="both"/>
      </w:pPr>
      <w:r>
        <w:rPr>
          <w:sz w:val="21"/>
        </w:rPr>
        <w:t>5.7.2</w:t>
      </w:r>
      <w:r>
        <w:rPr>
          <w:sz w:val="21"/>
        </w:rPr>
        <w:t>、甲方因货物质量不符合约定的质量要求而拒绝接受货物或解除合同的，货物毁损、灭失的风险由乙方承担。</w:t>
      </w:r>
    </w:p>
    <w:p>
      <w:pPr>
        <w:pStyle w:val="null3"/>
        <w:ind w:firstLine="210"/>
        <w:jc w:val="both"/>
      </w:pPr>
      <w:r>
        <w:rPr>
          <w:sz w:val="21"/>
        </w:rPr>
        <w:t>5.7.3</w:t>
      </w:r>
      <w:r>
        <w:rPr>
          <w:sz w:val="21"/>
        </w:rPr>
        <w:t>、货物毁损、灭失的风险由甲方承担的，不影响因乙方履行其他合同义务不符合约定的，甲方要求其承担违约责任的权利。</w:t>
      </w:r>
    </w:p>
    <w:p>
      <w:pPr>
        <w:pStyle w:val="null3"/>
        <w:ind w:firstLine="210"/>
        <w:jc w:val="both"/>
      </w:pPr>
      <w:r>
        <w:rPr>
          <w:sz w:val="21"/>
        </w:rPr>
        <w:t>5.7.4</w:t>
      </w:r>
      <w:r>
        <w:rPr>
          <w:sz w:val="21"/>
        </w:rPr>
        <w:t>、由乙方承担货物毁损、灭失风险的，如货物毁损或灭失的，乙方应按国产货物</w:t>
      </w:r>
      <w:r>
        <w:rPr>
          <w:sz w:val="21"/>
        </w:rPr>
        <w:t>7</w:t>
      </w:r>
      <w:r>
        <w:rPr>
          <w:sz w:val="21"/>
        </w:rPr>
        <w:t>个工作日内、进口货物</w:t>
      </w:r>
      <w:r>
        <w:rPr>
          <w:sz w:val="21"/>
        </w:rPr>
        <w:t>15</w:t>
      </w:r>
      <w:r>
        <w:rPr>
          <w:sz w:val="21"/>
        </w:rPr>
        <w:t>个工作日内的期限重新提供符合合同规定的货物，否则，视为乙方逾期交货。</w:t>
      </w:r>
    </w:p>
    <w:p>
      <w:pPr>
        <w:pStyle w:val="null3"/>
        <w:ind w:firstLine="210"/>
        <w:jc w:val="both"/>
      </w:pPr>
      <w:r>
        <w:rPr>
          <w:sz w:val="21"/>
        </w:rPr>
        <w:t>5.7.5</w:t>
      </w:r>
      <w:r>
        <w:rPr>
          <w:sz w:val="21"/>
        </w:rPr>
        <w:t>、由甲方承担货物毁损、灭失风险的，则甲方不能免除给付货款的义务。</w:t>
      </w:r>
    </w:p>
    <w:p>
      <w:pPr>
        <w:pStyle w:val="null3"/>
        <w:jc w:val="both"/>
      </w:pPr>
      <w:r>
        <w:rPr>
          <w:sz w:val="21"/>
          <w:b/>
        </w:rPr>
        <w:t>六、培训、保修期及售后服务要求</w:t>
      </w:r>
    </w:p>
    <w:p>
      <w:pPr>
        <w:pStyle w:val="null3"/>
        <w:ind w:firstLine="420"/>
        <w:jc w:val="both"/>
      </w:pPr>
      <w:r>
        <w:rPr>
          <w:sz w:val="21"/>
        </w:rPr>
        <w:t>1</w:t>
      </w:r>
      <w:r>
        <w:rPr>
          <w:sz w:val="21"/>
        </w:rPr>
        <w:t>、乙方负责甲方使用人员的使用操作技术及维护技术的培训，并随时提供开箱验货、安装、调试或维修等服务。</w:t>
      </w:r>
    </w:p>
    <w:p>
      <w:pPr>
        <w:pStyle w:val="null3"/>
        <w:ind w:firstLine="420"/>
        <w:jc w:val="both"/>
      </w:pPr>
      <w:r>
        <w:rPr>
          <w:sz w:val="21"/>
        </w:rPr>
        <w:t>2</w:t>
      </w:r>
      <w:r>
        <w:rPr>
          <w:sz w:val="21"/>
        </w:rPr>
        <w:t>、乙方应提供完整的培训计划和方案，列明培训人员数量、达到的水平等，培训内容包括设备的操作、日常维修、简单故障的识别及排除等。培训所需全部费用均由乙方支付。</w:t>
      </w:r>
    </w:p>
    <w:p>
      <w:pPr>
        <w:pStyle w:val="null3"/>
        <w:ind w:firstLine="420"/>
        <w:jc w:val="both"/>
      </w:pPr>
      <w:r>
        <w:rPr>
          <w:sz w:val="21"/>
        </w:rPr>
        <w:t>3</w:t>
      </w:r>
      <w:r>
        <w:rPr>
          <w:sz w:val="21"/>
        </w:rPr>
        <w:t>、乙方除按设备售后规定，负责培训设备操作人员，还应当培训</w:t>
      </w:r>
      <w:r>
        <w:rPr>
          <w:sz w:val="21"/>
        </w:rPr>
        <w:t>1-2</w:t>
      </w:r>
      <w:r>
        <w:rPr>
          <w:sz w:val="21"/>
        </w:rPr>
        <w:t>名负责此设备维护、维修的工程师。</w:t>
      </w:r>
    </w:p>
    <w:p>
      <w:pPr>
        <w:pStyle w:val="null3"/>
        <w:ind w:firstLine="420"/>
        <w:jc w:val="both"/>
      </w:pPr>
      <w:r>
        <w:rPr>
          <w:sz w:val="21"/>
        </w:rPr>
        <w:t>4</w:t>
      </w:r>
      <w:r>
        <w:rPr>
          <w:sz w:val="21"/>
        </w:rPr>
        <w:t>、本合同的保修期（简称“保修期”）为年，自甲乙双方代表在货物安装调试验收后的验收书上签字之日起计算。保修期内乙方负责提供设备的三包（包修、包换、包退）服务，可随时上门提供维护、保修、技术支持等服务并登记。</w:t>
      </w:r>
      <w:r>
        <w:rPr>
          <w:sz w:val="20"/>
        </w:rPr>
        <w:t>保修期内探头损坏只换不修。</w:t>
      </w:r>
      <w:r>
        <w:rPr>
          <w:sz w:val="21"/>
        </w:rPr>
        <w:t>5</w:t>
      </w:r>
      <w:r>
        <w:rPr>
          <w:sz w:val="21"/>
        </w:rPr>
        <w:t>、自验收合格之日起一个月内，甲方所购设备各部件发生非人为损坏，乙方应在</w:t>
      </w:r>
      <w:r>
        <w:rPr>
          <w:sz w:val="21"/>
        </w:rPr>
        <w:t>48</w:t>
      </w:r>
      <w:r>
        <w:rPr>
          <w:sz w:val="21"/>
        </w:rPr>
        <w:t>小时内给予无条件更换。自验收合格之日起一年内，如同一设备部件一个月内累计</w:t>
      </w:r>
      <w:r>
        <w:rPr>
          <w:sz w:val="21"/>
        </w:rPr>
        <w:t>2</w:t>
      </w:r>
      <w:r>
        <w:rPr>
          <w:sz w:val="21"/>
        </w:rPr>
        <w:t>次出现同一问题，乙方必须在</w:t>
      </w:r>
      <w:r>
        <w:rPr>
          <w:sz w:val="21"/>
        </w:rPr>
        <w:t>48</w:t>
      </w:r>
      <w:r>
        <w:rPr>
          <w:sz w:val="21"/>
        </w:rPr>
        <w:t>小时内无条件更换该设备部件，不得加收其它任何费用。</w:t>
      </w:r>
    </w:p>
    <w:p>
      <w:pPr>
        <w:pStyle w:val="null3"/>
        <w:ind w:firstLine="420"/>
        <w:jc w:val="both"/>
      </w:pPr>
      <w:r>
        <w:rPr>
          <w:sz w:val="21"/>
        </w:rPr>
        <w:t>6</w:t>
      </w:r>
      <w:r>
        <w:rPr>
          <w:sz w:val="21"/>
        </w:rPr>
        <w:t>、保修期内，货物各部件发生非人为故障的，乙方应在</w:t>
      </w:r>
      <w:r>
        <w:rPr>
          <w:sz w:val="21"/>
        </w:rPr>
        <w:t>48</w:t>
      </w:r>
      <w:r>
        <w:rPr>
          <w:sz w:val="21"/>
        </w:rPr>
        <w:t>小时内无条件上门更换同种品牌规格型号的新部件，产生的所有费用均由乙方承担；货物发生人为故障的，乙方应上门更换同种品牌规格型号的新部件，只收零配件成本价格，不得加收其它任何费用。</w:t>
      </w:r>
    </w:p>
    <w:p>
      <w:pPr>
        <w:pStyle w:val="null3"/>
        <w:ind w:firstLine="420"/>
        <w:jc w:val="both"/>
      </w:pPr>
      <w:r>
        <w:rPr>
          <w:sz w:val="21"/>
        </w:rPr>
        <w:t>7</w:t>
      </w:r>
      <w:r>
        <w:rPr>
          <w:sz w:val="21"/>
        </w:rPr>
        <w:t>、保修期内，乙方无条件提供</w:t>
      </w:r>
      <w:r>
        <w:rPr>
          <w:sz w:val="21"/>
        </w:rPr>
        <w:t>7</w:t>
      </w:r>
      <w:r>
        <w:rPr>
          <w:sz w:val="21"/>
        </w:rPr>
        <w:t>×</w:t>
      </w:r>
      <w:r>
        <w:rPr>
          <w:sz w:val="21"/>
        </w:rPr>
        <w:t>24</w:t>
      </w:r>
      <w:r>
        <w:rPr>
          <w:sz w:val="21"/>
        </w:rPr>
        <w:t>小时技术支持，无条件提供电话技术指导和咨询服务。</w:t>
      </w:r>
    </w:p>
    <w:p>
      <w:pPr>
        <w:pStyle w:val="null3"/>
        <w:ind w:firstLine="420"/>
        <w:jc w:val="both"/>
      </w:pPr>
      <w:r>
        <w:rPr>
          <w:sz w:val="21"/>
        </w:rPr>
        <w:t>8</w:t>
      </w:r>
      <w:r>
        <w:rPr>
          <w:sz w:val="21"/>
        </w:rPr>
        <w:t>、在保修期届满后，乙方应对设备实行终身维修，提供长期上门维修服务，服务费不高于同期市场价。甲方如需修理设备部件，乙方应在收到需修理部件后半个月内修复。并在修复期间，乙方应无条件提供同型号或类似的设备部件给甲方使用，以避免甲方因设备部件损坏而不能正常运作。</w:t>
      </w:r>
    </w:p>
    <w:p>
      <w:pPr>
        <w:pStyle w:val="null3"/>
        <w:ind w:firstLine="420"/>
        <w:jc w:val="both"/>
      </w:pPr>
      <w:r>
        <w:rPr>
          <w:sz w:val="21"/>
        </w:rPr>
        <w:t>9</w:t>
      </w:r>
      <w:r>
        <w:rPr>
          <w:sz w:val="21"/>
        </w:rPr>
        <w:t>、保修期内，如设备或零部件因非人为因素出现故障而造成短期停用时，则保修期相应顺延。如停用时间累计超过</w:t>
      </w:r>
      <w:r>
        <w:rPr>
          <w:sz w:val="21"/>
        </w:rPr>
        <w:t>60</w:t>
      </w:r>
      <w:r>
        <w:rPr>
          <w:sz w:val="21"/>
        </w:rPr>
        <w:t>天则保修期重新计算。</w:t>
      </w:r>
    </w:p>
    <w:p>
      <w:pPr>
        <w:pStyle w:val="null3"/>
        <w:ind w:firstLine="420"/>
        <w:jc w:val="both"/>
      </w:pPr>
      <w:r>
        <w:rPr>
          <w:sz w:val="21"/>
        </w:rPr>
        <w:t>10</w:t>
      </w:r>
      <w:r>
        <w:rPr>
          <w:sz w:val="21"/>
        </w:rPr>
        <w:t>、在保修期内，如货品非因甲方的人为原因而出现的问题由乙方负责保修、包换或包退，并承担修理、调换或退货的实际费用。</w:t>
      </w:r>
    </w:p>
    <w:p>
      <w:pPr>
        <w:pStyle w:val="null3"/>
        <w:ind w:firstLine="420"/>
        <w:jc w:val="both"/>
      </w:pPr>
      <w:r>
        <w:rPr>
          <w:sz w:val="21"/>
        </w:rPr>
        <w:t>11</w:t>
      </w:r>
      <w:r>
        <w:rPr>
          <w:sz w:val="21"/>
        </w:rPr>
        <w:t>、乙方负责对其提供的货物整机进行维修和系统维护，不再收取任何费用，但非乙方责任的人为因素、自然因素（如火灾、雷击等）造成的故障除外。</w:t>
      </w:r>
    </w:p>
    <w:p>
      <w:pPr>
        <w:pStyle w:val="null3"/>
        <w:ind w:firstLine="420"/>
        <w:jc w:val="both"/>
      </w:pPr>
      <w:r>
        <w:rPr>
          <w:sz w:val="21"/>
        </w:rPr>
        <w:t>12</w:t>
      </w:r>
      <w:r>
        <w:rPr>
          <w:sz w:val="21"/>
        </w:rPr>
        <w:t>、对甲方的服务通知，乙方在接报后小时内响应，小时内到达现场。若到场当天未能修复，中标供应商须提供同一档次同规格的设备予甲方临时使用并负责所有因设备质量问题而产生的费用，直至故障设备修复，乙方售后服务人员定期回访，每三个月至少进行一次保养维护和登记。</w:t>
      </w:r>
    </w:p>
    <w:p>
      <w:pPr>
        <w:pStyle w:val="null3"/>
        <w:ind w:firstLine="420"/>
        <w:jc w:val="both"/>
      </w:pPr>
      <w:r>
        <w:rPr>
          <w:sz w:val="21"/>
        </w:rPr>
        <w:t>13</w:t>
      </w:r>
      <w:r>
        <w:rPr>
          <w:sz w:val="21"/>
        </w:rPr>
        <w:t>、保修期间，同一硬件一个月内连续</w:t>
      </w:r>
      <w:r>
        <w:rPr>
          <w:sz w:val="21"/>
        </w:rPr>
        <w:t>2</w:t>
      </w:r>
      <w:r>
        <w:rPr>
          <w:sz w:val="21"/>
        </w:rPr>
        <w:t>次出现同一故障，乙方须无偿更换同一档次货物。</w:t>
      </w:r>
    </w:p>
    <w:p>
      <w:pPr>
        <w:pStyle w:val="null3"/>
        <w:ind w:firstLine="420"/>
        <w:jc w:val="both"/>
      </w:pPr>
      <w:r>
        <w:rPr>
          <w:sz w:val="21"/>
        </w:rPr>
        <w:t>14</w:t>
      </w:r>
      <w:r>
        <w:rPr>
          <w:sz w:val="21"/>
        </w:rPr>
        <w:t>、负责售后服务维修的单位名称（如有）：</w:t>
      </w:r>
    </w:p>
    <w:p>
      <w:pPr>
        <w:pStyle w:val="null3"/>
        <w:ind w:firstLine="420"/>
        <w:jc w:val="both"/>
      </w:pPr>
      <w:r>
        <w:rPr>
          <w:sz w:val="21"/>
        </w:rPr>
        <w:t>地址：</w:t>
      </w:r>
    </w:p>
    <w:p>
      <w:pPr>
        <w:pStyle w:val="null3"/>
        <w:ind w:firstLine="420"/>
        <w:jc w:val="both"/>
      </w:pPr>
      <w:r>
        <w:rPr>
          <w:sz w:val="21"/>
        </w:rPr>
        <w:t>联系人：</w:t>
      </w:r>
    </w:p>
    <w:p>
      <w:pPr>
        <w:pStyle w:val="null3"/>
        <w:ind w:firstLine="420"/>
        <w:jc w:val="both"/>
      </w:pPr>
      <w:r>
        <w:rPr>
          <w:sz w:val="21"/>
        </w:rPr>
        <w:t>联系电话</w:t>
      </w:r>
    </w:p>
    <w:p>
      <w:pPr>
        <w:pStyle w:val="null3"/>
        <w:ind w:firstLine="420"/>
        <w:jc w:val="both"/>
      </w:pPr>
      <w:r>
        <w:rPr>
          <w:sz w:val="21"/>
        </w:rPr>
        <w:t>手机号码：</w:t>
      </w:r>
    </w:p>
    <w:p>
      <w:pPr>
        <w:pStyle w:val="null3"/>
        <w:ind w:firstLine="420"/>
        <w:jc w:val="both"/>
      </w:pPr>
      <w:r>
        <w:rPr>
          <w:sz w:val="21"/>
        </w:rPr>
        <w:t>传真号码：</w:t>
      </w:r>
    </w:p>
    <w:p>
      <w:pPr>
        <w:pStyle w:val="null3"/>
        <w:ind w:firstLine="420"/>
        <w:jc w:val="both"/>
      </w:pPr>
      <w:r>
        <w:rPr>
          <w:sz w:val="21"/>
          <w:u w:val="single"/>
        </w:rPr>
        <w:t>15</w:t>
      </w:r>
      <w:r>
        <w:rPr>
          <w:sz w:val="21"/>
          <w:u w:val="single"/>
        </w:rPr>
        <w:t>、提供终身安全性升级服务，费用包含在合同金额之中。</w:t>
      </w:r>
    </w:p>
    <w:p>
      <w:pPr>
        <w:pStyle w:val="null3"/>
        <w:ind w:firstLine="420"/>
        <w:jc w:val="both"/>
      </w:pPr>
      <w:r>
        <w:rPr>
          <w:sz w:val="21"/>
          <w:u w:val="single"/>
        </w:rPr>
        <w:t>16</w:t>
      </w:r>
      <w:r>
        <w:rPr>
          <w:sz w:val="21"/>
          <w:u w:val="single"/>
        </w:rPr>
        <w:t>、如该设备需要联接相关信息系统，乙方必须协调设备厂家配合信息系统提供方，联接调试好信息系统，并负责支付相关费用。</w:t>
      </w:r>
    </w:p>
    <w:p>
      <w:pPr>
        <w:pStyle w:val="null3"/>
        <w:ind w:firstLine="420"/>
        <w:jc w:val="both"/>
      </w:pPr>
      <w:r>
        <w:rPr>
          <w:sz w:val="21"/>
          <w:u w:val="single"/>
        </w:rPr>
        <w:t>17</w:t>
      </w:r>
      <w:r>
        <w:rPr>
          <w:sz w:val="21"/>
          <w:u w:val="single"/>
        </w:rPr>
        <w:t>、在设备更换过程中若电缆需要更换，费用由乙方一并承担。</w:t>
      </w:r>
    </w:p>
    <w:p>
      <w:pPr>
        <w:pStyle w:val="null3"/>
        <w:ind w:firstLine="420"/>
        <w:jc w:val="both"/>
      </w:pPr>
      <w:r>
        <w:rPr>
          <w:sz w:val="21"/>
          <w:u w:val="single"/>
        </w:rPr>
        <w:t>18</w:t>
      </w:r>
      <w:r>
        <w:rPr>
          <w:sz w:val="21"/>
          <w:u w:val="single"/>
        </w:rPr>
        <w:t>、设备安装过程中防护设施的修复以及安装室内空间重新装饰，相关人员安排及所需费用全部由乙方负责。</w:t>
      </w:r>
    </w:p>
    <w:p>
      <w:pPr>
        <w:pStyle w:val="null3"/>
        <w:jc w:val="both"/>
      </w:pPr>
      <w:r>
        <w:rPr>
          <w:sz w:val="20"/>
        </w:rPr>
        <w:t xml:space="preserve">    19</w:t>
      </w:r>
      <w:r>
        <w:rPr>
          <w:sz w:val="20"/>
        </w:rPr>
        <w:t>、采购设备质保（保修）期内，如所购进口设备（产品）或进口核心配件或必须进口的耗材供应以及设备的维修使用等因国家贸易、关税政策等进出口政策无法获取，导致设备（产品）无法使用期间，乙方应无条件给使用方提供可替代同价值国产设备、配件或相关耗材（或按使用方合理要求提供）供使用方使用，直至已合法提供上述进口产品止，更换替代设备、配件更耗材期间不计入质保（保修）期，相应质保（保修期）顺延。</w:t>
      </w:r>
    </w:p>
    <w:p>
      <w:pPr>
        <w:pStyle w:val="null3"/>
        <w:jc w:val="both"/>
      </w:pPr>
      <w:r>
        <w:rPr>
          <w:sz w:val="21"/>
          <w:b/>
        </w:rPr>
        <w:t>七、付款办法</w:t>
      </w:r>
    </w:p>
    <w:p>
      <w:pPr>
        <w:pStyle w:val="null3"/>
        <w:jc w:val="both"/>
      </w:pPr>
      <w:r>
        <w:rPr>
          <w:sz w:val="21"/>
        </w:rPr>
        <w:t>7.1</w:t>
      </w:r>
      <w:r>
        <w:rPr>
          <w:sz w:val="21"/>
        </w:rPr>
        <w:t>、支付方式：</w:t>
      </w:r>
    </w:p>
    <w:p>
      <w:pPr>
        <w:pStyle w:val="null3"/>
        <w:jc w:val="both"/>
      </w:pPr>
      <w:r>
        <w:rPr>
          <w:sz w:val="21"/>
        </w:rPr>
        <w:t>（支付约定按项目需求及响应情况填写，签合同时，请删除本括号内容）</w:t>
      </w:r>
    </w:p>
    <w:p>
      <w:pPr>
        <w:pStyle w:val="null3"/>
        <w:jc w:val="both"/>
      </w:pPr>
      <w:r>
        <w:rPr>
          <w:sz w:val="21"/>
        </w:rPr>
        <w:t>7.2</w:t>
      </w:r>
      <w:r>
        <w:rPr>
          <w:sz w:val="21"/>
        </w:rPr>
        <w:t>、向甲方开票详细信息：</w:t>
      </w:r>
    </w:p>
    <w:p>
      <w:pPr>
        <w:pStyle w:val="null3"/>
        <w:jc w:val="both"/>
      </w:pPr>
      <w:r>
        <w:rPr>
          <w:sz w:val="21"/>
        </w:rPr>
        <w:t>7.3</w:t>
      </w:r>
      <w:r>
        <w:rPr>
          <w:sz w:val="21"/>
        </w:rPr>
        <w:t>、乙方银行名称及帐号：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418"/>
        <w:gridCol w:w="5888"/>
      </w:tblGrid>
      <w:tr>
        <w:tc>
          <w:tcPr>
            <w:tcW w:type="dxa" w:w="2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户名</w:t>
            </w:r>
          </w:p>
        </w:tc>
        <w:tc>
          <w:tcPr>
            <w:tcW w:type="dxa" w:w="5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帐号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供应商规模：</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大型企业</w:t>
            </w:r>
            <w:r>
              <w:rPr>
                <w:sz w:val="21"/>
              </w:rPr>
              <w:t>/</w:t>
            </w:r>
            <w:r>
              <w:rPr>
                <w:sz w:val="21"/>
              </w:rPr>
              <w:t>中型企业</w:t>
            </w:r>
            <w:r>
              <w:rPr>
                <w:sz w:val="21"/>
              </w:rPr>
              <w:t>/</w:t>
            </w:r>
            <w:r>
              <w:rPr>
                <w:sz w:val="21"/>
              </w:rPr>
              <w:t>小微型企业</w:t>
            </w:r>
            <w:r>
              <w:rPr>
                <w:sz w:val="21"/>
              </w:rPr>
              <w:t>/</w:t>
            </w:r>
            <w:r>
              <w:rPr>
                <w:sz w:val="21"/>
              </w:rPr>
              <w:t>其他</w:t>
            </w: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供应商特殊性质：</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监狱企业</w:t>
            </w:r>
            <w:r>
              <w:rPr>
                <w:sz w:val="21"/>
              </w:rPr>
              <w:t>/</w:t>
            </w:r>
            <w:r>
              <w:rPr>
                <w:sz w:val="21"/>
              </w:rPr>
              <w:t>残疾人福利性单位</w:t>
            </w:r>
            <w:r>
              <w:rPr>
                <w:sz w:val="21"/>
              </w:rPr>
              <w:t>/</w:t>
            </w:r>
            <w:r>
              <w:rPr>
                <w:sz w:val="21"/>
              </w:rPr>
              <w:t>其他</w:t>
            </w:r>
          </w:p>
        </w:tc>
      </w:tr>
    </w:tbl>
    <w:p>
      <w:pPr>
        <w:pStyle w:val="null3"/>
        <w:jc w:val="both"/>
      </w:pPr>
      <w:r>
        <w:rPr>
          <w:sz w:val="21"/>
        </w:rPr>
        <w:t>7.4</w:t>
      </w:r>
      <w:r>
        <w:rPr>
          <w:sz w:val="21"/>
        </w:rPr>
        <w:t>、乙方凭以下资料与甲方结算：</w:t>
      </w:r>
    </w:p>
    <w:p>
      <w:pPr>
        <w:pStyle w:val="null3"/>
        <w:ind w:firstLine="420"/>
        <w:jc w:val="both"/>
      </w:pPr>
      <w:r>
        <w:rPr>
          <w:sz w:val="21"/>
        </w:rPr>
        <w:t>（</w:t>
      </w:r>
      <w:r>
        <w:rPr>
          <w:sz w:val="21"/>
        </w:rPr>
        <w:t>1</w:t>
      </w:r>
      <w:r>
        <w:rPr>
          <w:sz w:val="21"/>
        </w:rPr>
        <w:t>）中标（成交）结果通知书；</w:t>
      </w:r>
    </w:p>
    <w:p>
      <w:pPr>
        <w:pStyle w:val="null3"/>
        <w:ind w:firstLine="420"/>
        <w:jc w:val="both"/>
      </w:pPr>
      <w:r>
        <w:rPr>
          <w:sz w:val="21"/>
        </w:rPr>
        <w:t>（</w:t>
      </w:r>
      <w:r>
        <w:rPr>
          <w:sz w:val="21"/>
        </w:rPr>
        <w:t>2</w:t>
      </w:r>
      <w:r>
        <w:rPr>
          <w:sz w:val="21"/>
        </w:rPr>
        <w:t>）合同；</w:t>
      </w:r>
    </w:p>
    <w:p>
      <w:pPr>
        <w:pStyle w:val="null3"/>
        <w:ind w:firstLine="420"/>
        <w:jc w:val="both"/>
      </w:pPr>
      <w:r>
        <w:rPr>
          <w:sz w:val="21"/>
        </w:rPr>
        <w:t>（</w:t>
      </w:r>
      <w:r>
        <w:rPr>
          <w:sz w:val="21"/>
        </w:rPr>
        <w:t>3</w:t>
      </w:r>
      <w:r>
        <w:rPr>
          <w:sz w:val="21"/>
        </w:rPr>
        <w:t>）验收报告；</w:t>
      </w:r>
    </w:p>
    <w:p>
      <w:pPr>
        <w:pStyle w:val="null3"/>
        <w:ind w:firstLine="420"/>
        <w:jc w:val="both"/>
      </w:pPr>
      <w:r>
        <w:rPr>
          <w:sz w:val="21"/>
        </w:rPr>
        <w:t>（</w:t>
      </w:r>
      <w:r>
        <w:rPr>
          <w:sz w:val="21"/>
        </w:rPr>
        <w:t>4</w:t>
      </w:r>
      <w:r>
        <w:rPr>
          <w:sz w:val="21"/>
        </w:rPr>
        <w:t>）乙方出具的正式发票</w:t>
      </w:r>
    </w:p>
    <w:p>
      <w:pPr>
        <w:pStyle w:val="null3"/>
        <w:ind w:firstLine="420"/>
        <w:jc w:val="both"/>
      </w:pPr>
      <w:r>
        <w:rPr>
          <w:sz w:val="21"/>
          <w:b/>
        </w:rPr>
        <w:t>八、技术服务</w:t>
      </w:r>
    </w:p>
    <w:p>
      <w:pPr>
        <w:pStyle w:val="null3"/>
        <w:jc w:val="both"/>
      </w:pPr>
      <w:r>
        <w:rPr>
          <w:sz w:val="21"/>
        </w:rPr>
        <w:t>8.1</w:t>
      </w:r>
      <w:r>
        <w:rPr>
          <w:sz w:val="21"/>
        </w:rPr>
        <w:t>、乙方应派员到甲方指定地点配合工作，乙方应向甲方书面提交给予所派人员的书面授权文件。</w:t>
      </w:r>
    </w:p>
    <w:p>
      <w:pPr>
        <w:pStyle w:val="null3"/>
        <w:jc w:val="both"/>
      </w:pPr>
      <w:r>
        <w:rPr>
          <w:sz w:val="21"/>
        </w:rPr>
        <w:t>8.2</w:t>
      </w:r>
      <w:r>
        <w:rPr>
          <w:sz w:val="21"/>
        </w:rPr>
        <w:t>、乙方按甲方提供的合同执行进度计划，再配合甲方及有关单位，以此做好合同执行进度上的配合工作。</w:t>
      </w:r>
    </w:p>
    <w:p>
      <w:pPr>
        <w:pStyle w:val="null3"/>
        <w:jc w:val="both"/>
      </w:pPr>
      <w:r>
        <w:rPr>
          <w:sz w:val="21"/>
        </w:rPr>
        <w:t>8.3</w:t>
      </w:r>
      <w:r>
        <w:rPr>
          <w:sz w:val="21"/>
        </w:rPr>
        <w:t>、为了履行本合同项下的义务，乙方需向甲方提交与甲方进行沟通、协商、推进合同履行的乙方全部工作人员的名单和合法授权材料。</w:t>
      </w:r>
    </w:p>
    <w:p>
      <w:pPr>
        <w:pStyle w:val="null3"/>
        <w:jc w:val="both"/>
      </w:pPr>
      <w:r>
        <w:rPr>
          <w:sz w:val="21"/>
          <w:b/>
        </w:rPr>
        <w:t>九、不可抗力</w:t>
      </w:r>
    </w:p>
    <w:p>
      <w:pPr>
        <w:pStyle w:val="null3"/>
        <w:jc w:val="both"/>
      </w:pPr>
      <w:r>
        <w:rPr>
          <w:sz w:val="21"/>
        </w:rPr>
        <w:t>9.1</w:t>
      </w:r>
      <w:r>
        <w:rPr>
          <w:sz w:val="21"/>
        </w:rPr>
        <w:t>、不可抗力指战争、严重火灾、洪水、台风、地震等不可抗力事件。</w:t>
      </w:r>
    </w:p>
    <w:p>
      <w:pPr>
        <w:pStyle w:val="null3"/>
        <w:jc w:val="both"/>
      </w:pPr>
      <w:r>
        <w:rPr>
          <w:sz w:val="21"/>
        </w:rPr>
        <w:t>9.2</w:t>
      </w:r>
      <w:r>
        <w:rPr>
          <w:sz w:val="21"/>
        </w:rPr>
        <w:t>、签约双方中任何一方由于不可抗力影响合同执行时，发生不可抗力一方应及时以书面方式将事故通知另一方，并附上证明不可抗力情形发生的证据。在此情况下，乙方仍然有责任采取必要的措施加速供货，双方应通过友好协商尽快解决本合同的执行问题。如果遇不可抗力一方未及时通知对方而给对方当事人造成损失的，当事人应对扩大损失部分承担赔偿责任。</w:t>
      </w:r>
    </w:p>
    <w:p>
      <w:pPr>
        <w:pStyle w:val="null3"/>
        <w:jc w:val="both"/>
      </w:pPr>
      <w:r>
        <w:rPr>
          <w:sz w:val="21"/>
        </w:rPr>
        <w:t>9.3</w:t>
      </w:r>
      <w:r>
        <w:rPr>
          <w:sz w:val="21"/>
        </w:rPr>
        <w:t>、当事人迟延履行后发生不可抗力的，不免除其违约责任。</w:t>
      </w:r>
    </w:p>
    <w:p>
      <w:pPr>
        <w:pStyle w:val="null3"/>
        <w:jc w:val="both"/>
      </w:pPr>
      <w:r>
        <w:rPr>
          <w:sz w:val="21"/>
          <w:b/>
        </w:rPr>
        <w:t>十、索赔</w:t>
      </w:r>
    </w:p>
    <w:p>
      <w:pPr>
        <w:pStyle w:val="null3"/>
        <w:jc w:val="both"/>
      </w:pPr>
      <w:r>
        <w:rPr>
          <w:sz w:val="21"/>
        </w:rPr>
        <w:t>10.1</w:t>
      </w:r>
      <w:r>
        <w:rPr>
          <w:sz w:val="21"/>
        </w:rPr>
        <w:t>、如有异议，甲方有权根据相关有资质的质检部门的检验结果向乙方提出索赔。</w:t>
      </w:r>
    </w:p>
    <w:p>
      <w:pPr>
        <w:pStyle w:val="null3"/>
        <w:jc w:val="both"/>
      </w:pPr>
      <w:r>
        <w:rPr>
          <w:sz w:val="21"/>
        </w:rPr>
        <w:t>10.2</w:t>
      </w:r>
      <w:r>
        <w:rPr>
          <w:sz w:val="21"/>
        </w:rPr>
        <w:t>、在合同执行期间，如果乙方对甲方提出的索赔或差异（指合同实际履行情况与合同约定存在的差异）要求负有责任，乙方应按照甲方同意的下列一种或多种方式解决索赔事宜：</w:t>
      </w:r>
    </w:p>
    <w:p>
      <w:pPr>
        <w:pStyle w:val="null3"/>
        <w:ind w:firstLine="210"/>
        <w:jc w:val="both"/>
      </w:pPr>
      <w:r>
        <w:rPr>
          <w:sz w:val="21"/>
        </w:rPr>
        <w:t>10.2.1</w:t>
      </w:r>
      <w:r>
        <w:rPr>
          <w:sz w:val="21"/>
        </w:rPr>
        <w:t>、乙方同意退货，并按合同规定的同种货币将货款退还给甲方，并承担由此造成甲方产生的一切损失和费用。</w:t>
      </w:r>
    </w:p>
    <w:p>
      <w:pPr>
        <w:pStyle w:val="null3"/>
        <w:ind w:firstLine="210"/>
        <w:jc w:val="both"/>
      </w:pPr>
      <w:r>
        <w:rPr>
          <w:sz w:val="21"/>
        </w:rPr>
        <w:t>10.2.2</w:t>
      </w:r>
      <w:r>
        <w:rPr>
          <w:sz w:val="21"/>
        </w:rPr>
        <w:t>、根据货物低劣程度、损坏程度以及甲方所遭受损失的数额甲乙双方商定降低货物的价格。</w:t>
      </w:r>
    </w:p>
    <w:p>
      <w:pPr>
        <w:pStyle w:val="null3"/>
        <w:ind w:firstLine="210"/>
        <w:jc w:val="both"/>
      </w:pPr>
      <w:r>
        <w:rPr>
          <w:sz w:val="21"/>
        </w:rPr>
        <w:t>10.2.3</w:t>
      </w:r>
      <w:r>
        <w:rPr>
          <w:sz w:val="21"/>
        </w:rPr>
        <w:t>、在不改变合同价款的情况下，用符合或高于合同约定的规格、质量和性能、权属等要求的新零件、部件或货物来更换有缺陷的部分或修补缺陷的部分，乙方应承担一切费用和风险并负担甲方所发生的一切直接费用。同时，相应延长保修期。</w:t>
      </w:r>
    </w:p>
    <w:p>
      <w:pPr>
        <w:pStyle w:val="null3"/>
        <w:ind w:firstLine="210"/>
        <w:jc w:val="both"/>
      </w:pPr>
      <w:r>
        <w:rPr>
          <w:sz w:val="21"/>
        </w:rPr>
        <w:t>10.3</w:t>
      </w:r>
      <w:r>
        <w:rPr>
          <w:sz w:val="21"/>
        </w:rPr>
        <w:t>、如果在甲方发出索赔通知后</w:t>
      </w:r>
      <w:r>
        <w:rPr>
          <w:sz w:val="21"/>
        </w:rPr>
        <w:t>30</w:t>
      </w:r>
      <w:r>
        <w:rPr>
          <w:sz w:val="21"/>
        </w:rPr>
        <w:t>天内，乙方未作书面答复，上述索赔应视为已被乙方接受。甲方将从合同款项中扣回索赔金额。如果这些金额不足以补偿索赔金额，乙方应对不足部分金额予以补偿。</w:t>
      </w:r>
    </w:p>
    <w:p>
      <w:pPr>
        <w:pStyle w:val="null3"/>
        <w:jc w:val="both"/>
      </w:pPr>
      <w:r>
        <w:rPr>
          <w:sz w:val="21"/>
          <w:b/>
        </w:rPr>
        <w:t>十一、违约与处罚</w:t>
      </w:r>
    </w:p>
    <w:p>
      <w:pPr>
        <w:pStyle w:val="null3"/>
        <w:jc w:val="both"/>
      </w:pPr>
      <w:r>
        <w:rPr>
          <w:sz w:val="21"/>
        </w:rPr>
        <w:t>11.1</w:t>
      </w:r>
      <w:r>
        <w:rPr>
          <w:sz w:val="21"/>
        </w:rPr>
        <w:t>、在符合付款条件的情况下，甲方应按合同约定向乙方支付款项。若甲方未在合同规定时间内及时向乙方支付款项，乙方须在超出合同规定时间</w:t>
      </w:r>
      <w:r>
        <w:rPr>
          <w:sz w:val="21"/>
        </w:rPr>
        <w:t>10</w:t>
      </w:r>
      <w:r>
        <w:rPr>
          <w:sz w:val="21"/>
        </w:rPr>
        <w:t>个工作日内以书面形式通知甲方，甲方应在收到书面通知后</w:t>
      </w:r>
      <w:r>
        <w:rPr>
          <w:sz w:val="21"/>
        </w:rPr>
        <w:t>10</w:t>
      </w:r>
      <w:r>
        <w:rPr>
          <w:sz w:val="21"/>
        </w:rPr>
        <w:t>个工作日内给予答复或者按通知的期限支付应付款项，其中甲方在答复内容中明确具体付款期限，不视为违约。若甲方未在合同规定时间内及时向乙方支付款项，且乙方未在超过合同规定时间</w:t>
      </w:r>
      <w:r>
        <w:rPr>
          <w:sz w:val="21"/>
        </w:rPr>
        <w:t>10</w:t>
      </w:r>
      <w:r>
        <w:rPr>
          <w:sz w:val="21"/>
        </w:rPr>
        <w:t>个工作日内以书面形式通知甲方，视为乙方同意甲方延迟付款期限，具体付款时间可由甲乙双方另行协商确定。甲方向本合同乙方账号汇出款项即视为甲方已履行付款义务，在合同履行过程中，因乙方账户的原因（包括但不限于账号被注销、被冻结等）导致乙方无法收取款项的，由乙方承担相应后果。非因甲方过错导致迟延付款的，甲方不承担任何责任。</w:t>
      </w:r>
    </w:p>
    <w:p>
      <w:pPr>
        <w:pStyle w:val="null3"/>
        <w:jc w:val="both"/>
      </w:pPr>
      <w:r>
        <w:rPr>
          <w:sz w:val="21"/>
        </w:rPr>
        <w:t>11.2</w:t>
      </w:r>
      <w:r>
        <w:rPr>
          <w:sz w:val="21"/>
        </w:rPr>
        <w:t>、乙方未能按时交货，每拖延</w:t>
      </w:r>
      <w:r>
        <w:rPr>
          <w:sz w:val="21"/>
        </w:rPr>
        <w:t>1</w:t>
      </w:r>
      <w:r>
        <w:rPr>
          <w:sz w:val="21"/>
        </w:rPr>
        <w:t>天，须向甲方支付合同总金额的</w:t>
      </w:r>
      <w:r>
        <w:rPr>
          <w:sz w:val="21"/>
        </w:rPr>
        <w:t>5</w:t>
      </w:r>
      <w:r>
        <w:rPr>
          <w:sz w:val="21"/>
        </w:rPr>
        <w:t>‰的违约金，甲方有权直接从履约担保或应付给乙方的合同款项中扣除该违约金。乙方迟延交货超过</w:t>
      </w:r>
      <w:r>
        <w:rPr>
          <w:sz w:val="21"/>
        </w:rPr>
        <w:t>1</w:t>
      </w:r>
      <w:r>
        <w:rPr>
          <w:sz w:val="21"/>
        </w:rPr>
        <w:t>个月的，甲方有权单方面解除本合同并要求乙方承担产生的全部损失（包括直接损失和间接损失）。</w:t>
      </w:r>
    </w:p>
    <w:p>
      <w:pPr>
        <w:pStyle w:val="null3"/>
        <w:jc w:val="both"/>
      </w:pPr>
      <w:r>
        <w:rPr>
          <w:sz w:val="21"/>
        </w:rPr>
        <w:t>11.3</w:t>
      </w:r>
      <w:r>
        <w:rPr>
          <w:sz w:val="21"/>
        </w:rPr>
        <w:t>、乙方交付的货物不符合合同规定的，甲方有权拒收，且乙方须向甲方支付合同总金额的</w:t>
      </w:r>
      <w:r>
        <w:rPr>
          <w:sz w:val="21"/>
        </w:rPr>
        <w:t>10%</w:t>
      </w:r>
      <w:r>
        <w:rPr>
          <w:sz w:val="21"/>
        </w:rPr>
        <w:t>的违约金，甲方有权直接从履约担保或应付给乙方的合同款项中扣除该违约金。</w:t>
      </w:r>
    </w:p>
    <w:p>
      <w:pPr>
        <w:pStyle w:val="null3"/>
        <w:ind w:firstLine="210"/>
        <w:jc w:val="both"/>
      </w:pPr>
      <w:r>
        <w:rPr>
          <w:sz w:val="21"/>
        </w:rPr>
        <w:t>11.3.1</w:t>
      </w:r>
      <w:r>
        <w:rPr>
          <w:sz w:val="21"/>
        </w:rPr>
        <w:t>、如果甲方同意更换的，乙方应于收到甲方拒绝收货通知书之日起按本合同约定的交货期限重新提供符合合同约定的货物，乙方在本合同约定的期限内未能调换的，按逾期交货的违约责任处理。</w:t>
      </w:r>
    </w:p>
    <w:p>
      <w:pPr>
        <w:pStyle w:val="null3"/>
        <w:ind w:firstLine="210"/>
        <w:jc w:val="both"/>
      </w:pPr>
      <w:r>
        <w:rPr>
          <w:sz w:val="21"/>
        </w:rPr>
        <w:t>11.3.2</w:t>
      </w:r>
      <w:r>
        <w:rPr>
          <w:sz w:val="21"/>
        </w:rPr>
        <w:t>、如果乙方重新提供的货物仍不符合合同规定的，甲方有权拒收货物，视为乙方交付的货物不符合合同规定，甲方有权解除合同，乙方除承担</w:t>
      </w:r>
      <w:r>
        <w:rPr>
          <w:sz w:val="21"/>
        </w:rPr>
        <w:t xml:space="preserve"> 11.3 </w:t>
      </w:r>
      <w:r>
        <w:rPr>
          <w:sz w:val="21"/>
        </w:rPr>
        <w:t>的违约责任外，还需另行向甲方支付合同总金额</w:t>
      </w:r>
      <w:r>
        <w:rPr>
          <w:sz w:val="21"/>
        </w:rPr>
        <w:t xml:space="preserve"> 10% </w:t>
      </w:r>
      <w:r>
        <w:rPr>
          <w:sz w:val="21"/>
        </w:rPr>
        <w:t>的违约金，乙方须承担由此产生的一切经济损失。</w:t>
      </w:r>
    </w:p>
    <w:p>
      <w:pPr>
        <w:pStyle w:val="null3"/>
        <w:jc w:val="both"/>
      </w:pPr>
      <w:r>
        <w:rPr>
          <w:sz w:val="21"/>
        </w:rPr>
        <w:t>11.4</w:t>
      </w:r>
      <w:r>
        <w:rPr>
          <w:sz w:val="21"/>
        </w:rPr>
        <w:t>、甲方无正当理由拒收货物的，甲方向乙方支付合同总金额的</w:t>
      </w:r>
      <w:r>
        <w:rPr>
          <w:sz w:val="21"/>
        </w:rPr>
        <w:t>5%</w:t>
      </w:r>
      <w:r>
        <w:rPr>
          <w:sz w:val="21"/>
        </w:rPr>
        <w:t>的违约金。</w:t>
      </w:r>
    </w:p>
    <w:p>
      <w:pPr>
        <w:pStyle w:val="null3"/>
        <w:jc w:val="both"/>
      </w:pPr>
      <w:r>
        <w:rPr>
          <w:sz w:val="21"/>
        </w:rPr>
        <w:t>11.5</w:t>
      </w:r>
      <w:r>
        <w:rPr>
          <w:sz w:val="21"/>
        </w:rPr>
        <w:t>、乙方未能交付货物，除需支付</w:t>
      </w:r>
      <w:r>
        <w:rPr>
          <w:sz w:val="21"/>
        </w:rPr>
        <w:t>11.2</w:t>
      </w:r>
      <w:r>
        <w:rPr>
          <w:sz w:val="21"/>
        </w:rPr>
        <w:t>条约定的迟延履行违约金外，还需额外向甲方支付合同总金额的</w:t>
      </w:r>
      <w:r>
        <w:rPr>
          <w:sz w:val="21"/>
        </w:rPr>
        <w:t>10%</w:t>
      </w:r>
      <w:r>
        <w:rPr>
          <w:sz w:val="21"/>
        </w:rPr>
        <w:t>的违约金，甲方有权直接从履约担保或应付给乙方的合同款项中扣除该违约金。</w:t>
      </w:r>
    </w:p>
    <w:p>
      <w:pPr>
        <w:pStyle w:val="null3"/>
        <w:jc w:val="both"/>
      </w:pPr>
      <w:r>
        <w:rPr>
          <w:sz w:val="21"/>
        </w:rPr>
        <w:t>11.6</w:t>
      </w:r>
      <w:r>
        <w:rPr>
          <w:sz w:val="21"/>
        </w:rPr>
        <w:t>、若乙方未按本合同的约定提供保修服务，甲方有权自行委托第三方提供甲方所需要的技术支持和售后服务，所发生的费用由乙方承担，如因此造成甲方损失的，乙方应承担赔偿责任。</w:t>
      </w:r>
    </w:p>
    <w:p>
      <w:pPr>
        <w:pStyle w:val="null3"/>
        <w:jc w:val="both"/>
      </w:pPr>
      <w:r>
        <w:rPr>
          <w:sz w:val="21"/>
        </w:rPr>
        <w:t>11.7</w:t>
      </w:r>
      <w:r>
        <w:rPr>
          <w:sz w:val="21"/>
        </w:rPr>
        <w:t>、其他违约责任按《中华人民共和国民法典》处理。</w:t>
      </w:r>
    </w:p>
    <w:p>
      <w:pPr>
        <w:pStyle w:val="null3"/>
        <w:jc w:val="both"/>
      </w:pPr>
      <w:r>
        <w:rPr>
          <w:sz w:val="21"/>
          <w:b/>
        </w:rPr>
        <w:t>十二、合同解除</w:t>
      </w:r>
    </w:p>
    <w:p>
      <w:pPr>
        <w:pStyle w:val="null3"/>
        <w:jc w:val="both"/>
      </w:pPr>
      <w:r>
        <w:rPr>
          <w:sz w:val="21"/>
        </w:rPr>
        <w:t>12.1</w:t>
      </w:r>
      <w:r>
        <w:rPr>
          <w:sz w:val="21"/>
        </w:rPr>
        <w:t>双方协商一致，可以签订书面协议解除本合同。</w:t>
      </w:r>
    </w:p>
    <w:p>
      <w:pPr>
        <w:pStyle w:val="null3"/>
        <w:jc w:val="both"/>
      </w:pPr>
      <w:r>
        <w:rPr>
          <w:sz w:val="21"/>
        </w:rPr>
        <w:t>12.2</w:t>
      </w:r>
      <w:r>
        <w:rPr>
          <w:sz w:val="21"/>
        </w:rPr>
        <w:t>如果一方严重违反合同，并在收到对方违约通知书之日起</w:t>
      </w:r>
      <w:r>
        <w:rPr>
          <w:sz w:val="21"/>
        </w:rPr>
        <w:t>30</w:t>
      </w:r>
      <w:r>
        <w:rPr>
          <w:sz w:val="21"/>
        </w:rPr>
        <w:t>天内仍未能改正违约的另一方可立即解除本合同。违约方应当赔偿守约方因此遭受的损失，包括但不限于守约方的直接经济损失、间接经济损失、守约方为追究违约责任所发生的律师费、差旅费、交通费等。</w:t>
      </w:r>
    </w:p>
    <w:p>
      <w:pPr>
        <w:pStyle w:val="null3"/>
        <w:jc w:val="both"/>
      </w:pPr>
      <w:r>
        <w:rPr>
          <w:sz w:val="21"/>
          <w:b/>
        </w:rPr>
        <w:t>十三、法律诉讼</w:t>
      </w:r>
    </w:p>
    <w:p>
      <w:pPr>
        <w:pStyle w:val="null3"/>
        <w:ind w:firstLine="420"/>
        <w:jc w:val="both"/>
      </w:pPr>
      <w:r>
        <w:rPr>
          <w:sz w:val="21"/>
        </w:rPr>
        <w:t>签约双方在履约中发生争执和分歧，双方应通过友好协商解决；若经协商不能达成协议时，可通过向法院提起诉讼解决；双方同意诉讼管辖法院为甲方住所地人民法院。诉讼期间，双方应继续执行合同其余部分。</w:t>
      </w:r>
    </w:p>
    <w:p>
      <w:pPr>
        <w:pStyle w:val="null3"/>
        <w:jc w:val="both"/>
      </w:pPr>
      <w:r>
        <w:rPr>
          <w:sz w:val="21"/>
          <w:b/>
        </w:rPr>
        <w:t>十四、履约担保</w:t>
      </w:r>
    </w:p>
    <w:p>
      <w:pPr>
        <w:pStyle w:val="null3"/>
        <w:jc w:val="both"/>
      </w:pPr>
      <w:r>
        <w:rPr>
          <w:sz w:val="21"/>
        </w:rPr>
        <w:t>14.1</w:t>
      </w:r>
      <w:r>
        <w:rPr>
          <w:sz w:val="21"/>
        </w:rPr>
        <w:t>、是否有履约担保：□是，□否。</w:t>
      </w:r>
    </w:p>
    <w:p>
      <w:pPr>
        <w:pStyle w:val="null3"/>
        <w:jc w:val="both"/>
      </w:pPr>
      <w:r>
        <w:rPr>
          <w:sz w:val="21"/>
        </w:rPr>
        <w:t>14.2</w:t>
      </w:r>
      <w:r>
        <w:rPr>
          <w:sz w:val="21"/>
        </w:rPr>
        <w:t>、履约担保金额：，即人民币元（大写）（不计息）。履约担保金额为合同金额的</w:t>
      </w:r>
      <w:r>
        <w:rPr>
          <w:sz w:val="21"/>
        </w:rPr>
        <w:t>5%</w:t>
      </w:r>
      <w:r>
        <w:rPr>
          <w:sz w:val="21"/>
        </w:rPr>
        <w:t>。</w:t>
      </w:r>
    </w:p>
    <w:p>
      <w:pPr>
        <w:pStyle w:val="null3"/>
        <w:jc w:val="both"/>
      </w:pPr>
      <w:r>
        <w:rPr>
          <w:sz w:val="21"/>
        </w:rPr>
        <w:t>14.3</w:t>
      </w:r>
      <w:r>
        <w:rPr>
          <w:sz w:val="21"/>
        </w:rPr>
        <w:t>、履约担保形式：可根据实际自主选择以转账、支票、汇票、本票、保函等非现金形式缴纳或提交履约保证金，但采用保函形式递交履约保证金的，要求是无条件保函。</w:t>
      </w:r>
    </w:p>
    <w:p>
      <w:pPr>
        <w:pStyle w:val="null3"/>
        <w:jc w:val="both"/>
      </w:pPr>
      <w:r>
        <w:rPr>
          <w:sz w:val="21"/>
        </w:rPr>
        <w:t>14.4</w:t>
      </w:r>
      <w:r>
        <w:rPr>
          <w:sz w:val="21"/>
        </w:rPr>
        <w:t>、提交时间：乙方在签订纸质版合同前递交纳履约保证。</w:t>
      </w:r>
    </w:p>
    <w:p>
      <w:pPr>
        <w:pStyle w:val="null3"/>
        <w:jc w:val="both"/>
      </w:pPr>
      <w:r>
        <w:rPr>
          <w:sz w:val="21"/>
        </w:rPr>
        <w:t>14.5</w:t>
      </w:r>
      <w:r>
        <w:rPr>
          <w:sz w:val="21"/>
        </w:rPr>
        <w:t>、履约担保说明（如有履约担保适用）：合同履行期间无违约，在合同约定的质量保修售后服务得到切实履行的情况下，根据乙方的书面申请，甲方将在一个月内无息退还履约保证金。若乙方在合同履行期间违约，甲方有权从履约保证金中扣除违约金，履约保证金不足以扣除的部分，甲方可向乙方进一步索赔。乙方不按合同规定提交履约保证金的，视为乙方违约，甲方有权单方面解除合同且不须承担任何违约责任。</w:t>
      </w:r>
    </w:p>
    <w:p>
      <w:pPr>
        <w:pStyle w:val="null3"/>
        <w:jc w:val="both"/>
      </w:pPr>
      <w:r>
        <w:rPr>
          <w:sz w:val="21"/>
          <w:b/>
        </w:rPr>
        <w:t>十五、其他</w:t>
      </w:r>
    </w:p>
    <w:p>
      <w:pPr>
        <w:pStyle w:val="null3"/>
        <w:jc w:val="both"/>
      </w:pPr>
      <w:r>
        <w:rPr>
          <w:sz w:val="21"/>
        </w:rPr>
        <w:t>15.1</w:t>
      </w:r>
      <w:r>
        <w:rPr>
          <w:sz w:val="21"/>
        </w:rPr>
        <w:t>、合同签订地：</w:t>
      </w:r>
    </w:p>
    <w:p>
      <w:pPr>
        <w:pStyle w:val="null3"/>
        <w:jc w:val="both"/>
      </w:pPr>
      <w:r>
        <w:rPr>
          <w:sz w:val="21"/>
        </w:rPr>
        <w:t>15.2</w:t>
      </w:r>
      <w:r>
        <w:rPr>
          <w:sz w:val="21"/>
        </w:rPr>
        <w:t>、本合同一式</w:t>
      </w:r>
      <w:r>
        <w:rPr>
          <w:sz w:val="24"/>
        </w:rPr>
        <w:t>【】</w:t>
      </w:r>
      <w:r>
        <w:rPr>
          <w:sz w:val="21"/>
        </w:rPr>
        <w:t>份（每份合同必须双面打印并附上页码，并加盖骑缝章），甲方执肆份，乙方执【】份，具有同等法律效力。</w:t>
      </w:r>
    </w:p>
    <w:p>
      <w:pPr>
        <w:pStyle w:val="null3"/>
        <w:jc w:val="both"/>
      </w:pPr>
      <w:r>
        <w:rPr>
          <w:sz w:val="21"/>
        </w:rPr>
        <w:t>15.3</w:t>
      </w:r>
      <w:r>
        <w:rPr>
          <w:sz w:val="21"/>
        </w:rPr>
        <w:t>、合同自双方法定代表人（或授权代表）签字（或签章）并加盖单位公章（或合同专用章）之日起即时生效。</w:t>
      </w:r>
    </w:p>
    <w:p>
      <w:pPr>
        <w:pStyle w:val="null3"/>
        <w:jc w:val="both"/>
      </w:pPr>
      <w:r>
        <w:rPr>
          <w:sz w:val="21"/>
        </w:rPr>
        <w:t>15.4</w:t>
      </w:r>
      <w:r>
        <w:rPr>
          <w:sz w:val="21"/>
        </w:rPr>
        <w:t>、本合同末尽事宜，经双方友好协商可另行签订补充协议。</w:t>
      </w:r>
    </w:p>
    <w:p>
      <w:pPr>
        <w:pStyle w:val="null3"/>
        <w:jc w:val="both"/>
      </w:pPr>
      <w:r>
        <w:rPr>
          <w:sz w:val="21"/>
        </w:rPr>
        <w:t>15.5</w:t>
      </w:r>
      <w:r>
        <w:rPr>
          <w:sz w:val="21"/>
        </w:rPr>
        <w:t>、如一方注册信息（含单位名称、地址、电话、传真号码等）发生变更，应于变更后</w:t>
      </w:r>
      <w:r>
        <w:rPr>
          <w:sz w:val="21"/>
        </w:rPr>
        <w:t>2</w:t>
      </w:r>
      <w:r>
        <w:rPr>
          <w:sz w:val="21"/>
        </w:rPr>
        <w:t>个工作日内书面通知对方，否则违约方应承担相应责任。本合同尾页的通讯信息为双方往来函件以及法院送达的有效地址。</w:t>
      </w:r>
    </w:p>
    <w:p>
      <w:pPr>
        <w:pStyle w:val="null3"/>
        <w:jc w:val="both"/>
      </w:pPr>
      <w:r>
        <w:rPr>
          <w:sz w:val="21"/>
        </w:rPr>
        <w:t>15.6</w:t>
      </w:r>
      <w:r>
        <w:rPr>
          <w:sz w:val="21"/>
        </w:rPr>
        <w:t>、合同附件：</w:t>
      </w:r>
    </w:p>
    <w:p>
      <w:pPr>
        <w:pStyle w:val="null3"/>
        <w:ind w:firstLine="420"/>
        <w:jc w:val="both"/>
      </w:pPr>
      <w:r>
        <w:rPr>
          <w:sz w:val="21"/>
        </w:rPr>
        <w:t>¨货物的配置清单（乙方署名并加盖公章）。</w:t>
      </w:r>
    </w:p>
    <w:p>
      <w:pPr>
        <w:pStyle w:val="null3"/>
        <w:ind w:firstLine="420"/>
        <w:jc w:val="both"/>
      </w:pPr>
      <w:r>
        <w:rPr>
          <w:sz w:val="21"/>
        </w:rPr>
        <w:t>¨中标（成交）结果通知书（加盖乙方公章）。</w:t>
      </w:r>
    </w:p>
    <w:p>
      <w:pPr>
        <w:pStyle w:val="null3"/>
        <w:ind w:firstLine="420"/>
        <w:jc w:val="both"/>
      </w:pPr>
      <w:r>
        <w:rPr>
          <w:sz w:val="21"/>
        </w:rPr>
        <w:t>¨售后服务承诺。</w:t>
      </w:r>
    </w:p>
    <w:p>
      <w:pPr>
        <w:pStyle w:val="null3"/>
        <w:ind w:firstLine="420"/>
        <w:jc w:val="both"/>
      </w:pPr>
      <w:r>
        <w:rPr>
          <w:sz w:val="21"/>
        </w:rPr>
        <w:t>¨其他：。</w:t>
      </w:r>
    </w:p>
    <w:p>
      <w:pPr>
        <w:pStyle w:val="null3"/>
        <w:jc w:val="both"/>
      </w:pPr>
      <w:r>
        <w:rPr>
          <w:sz w:val="21"/>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30"/>
        <w:gridCol w:w="4176"/>
      </w:tblGrid>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地址：邮编：</w:t>
            </w:r>
          </w:p>
          <w:p>
            <w:pPr>
              <w:pStyle w:val="null3"/>
              <w:jc w:val="both"/>
            </w:pPr>
            <w:r>
              <w:rPr>
                <w:sz w:val="21"/>
                <w:b/>
              </w:rPr>
              <w:t>电话：</w:t>
            </w:r>
          </w:p>
          <w:p>
            <w:pPr>
              <w:pStyle w:val="null3"/>
              <w:jc w:val="both"/>
            </w:pPr>
            <w:r>
              <w:rPr>
                <w:sz w:val="21"/>
                <w:b/>
              </w:rPr>
              <w:t>电子邮箱：</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w:t>
            </w:r>
          </w:p>
          <w:p>
            <w:pPr>
              <w:pStyle w:val="null3"/>
              <w:jc w:val="both"/>
            </w:pPr>
            <w:r>
              <w:rPr>
                <w:sz w:val="21"/>
                <w:b/>
              </w:rPr>
              <w:t>邮编：</w:t>
            </w:r>
          </w:p>
          <w:p>
            <w:pPr>
              <w:pStyle w:val="null3"/>
              <w:jc w:val="both"/>
            </w:pPr>
            <w:r>
              <w:rPr>
                <w:sz w:val="21"/>
                <w:b/>
              </w:rPr>
              <w:t>电话：</w:t>
            </w:r>
          </w:p>
          <w:p>
            <w:pPr>
              <w:pStyle w:val="null3"/>
              <w:jc w:val="both"/>
            </w:pPr>
            <w:r>
              <w:rPr>
                <w:sz w:val="21"/>
                <w:b/>
              </w:rPr>
              <w:t>电子邮箱：</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1"/>
              </w:rPr>
              <w:t>年月日</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1"/>
              </w:rPr>
              <w:t>年月日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440001-2025-25897</w:t>
      </w:r>
    </w:p>
    <w:p>
      <w:pPr>
        <w:pStyle w:val="null3"/>
        <w:jc w:val="center"/>
        <w:outlineLvl w:val="3"/>
      </w:pPr>
      <w:r>
        <w:rPr>
          <w:sz w:val="24"/>
          <w:b/>
        </w:rPr>
        <w:t>采购项目编号：</w:t>
      </w:r>
      <w:r>
        <w:rPr>
          <w:sz w:val="24"/>
          <w:b/>
        </w:rPr>
        <w:t>GPCGD253174HG200F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广东省重点医院先进医疗设备更新项目（粤东、粤西）——医用血管造影X射线机（DSA）（落地式）</w:t>
      </w:r>
      <w:r>
        <w:rPr>
          <w:u w:val="single"/>
        </w:rPr>
        <w:t>”</w:t>
      </w:r>
      <w:r>
        <w:rPr/>
        <w:t>项目的招标[采购项目编号为：</w:t>
      </w:r>
      <w:r>
        <w:rPr>
          <w:u w:val="single"/>
        </w:rPr>
        <w:t>GPCGD253174HG200F</w:t>
      </w:r>
      <w:r>
        <w:rPr/>
        <w:t>]，我方愿参与投标。</w:t>
      </w:r>
    </w:p>
    <w:p>
      <w:pPr>
        <w:pStyle w:val="null3"/>
        <w:ind w:firstLine="480"/>
      </w:pPr>
      <w:r>
        <w:rPr/>
        <w:t>我方确认收到贵方提供的</w:t>
      </w:r>
      <w:r>
        <w:rPr>
          <w:u w:val="single"/>
        </w:rPr>
        <w:t>“</w:t>
      </w:r>
      <w:r>
        <w:rPr>
          <w:u w:val="single"/>
        </w:rPr>
        <w:t>广东省重点医院先进医疗设备更新项目（粤东、粤西）——医用血管造影X射线机（DSA）（落地式）</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广东省重点医院先进医疗设备更新项目（粤东、粤西）——医用血管造影X射线机（DSA）（落地式）</w:t>
      </w:r>
      <w:r>
        <w:rPr/>
        <w:t>”项目采购[采购项目编号为</w:t>
      </w:r>
      <w:r>
        <w:rPr/>
        <w:t>GPCGD253174HG200F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广东省重点医院先进医疗设备更新项目（粤东、粤西）——医用血管造影X射线机（DSA）（落地式）</w:t>
      </w:r>
      <w:r>
        <w:rPr/>
        <w:t>招标中获中标（采购项目编号：</w:t>
      </w:r>
      <w:r>
        <w:rPr/>
        <w:t>GPCGD253174HG200F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广东省重点医院先进医疗设备更新项目（粤东、粤西）——医用血管造影X射线机（DSA）（落地式）</w:t>
      </w:r>
      <w:r>
        <w:rPr/>
        <w:t>”项目（采购项目编号：</w:t>
      </w:r>
      <w:r>
        <w:rPr/>
        <w:t>GPCGD253174HG200F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