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单一来源采购文件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440001-2025-12860</w:t>
      </w:r>
    </w:p>
    <w:p>
      <w:pPr>
        <w:pStyle w:val="null3"/>
        <w:jc w:val="center"/>
        <w:outlineLvl w:val="3"/>
      </w:pPr>
      <w:r>
        <w:rPr>
          <w:sz w:val="24"/>
          <w:b/>
        </w:rPr>
        <w:t>采购项目编号：</w:t>
      </w:r>
      <w:r>
        <w:rPr>
          <w:sz w:val="24"/>
          <w:b/>
        </w:rPr>
        <w:t>GPCGD253185FD057F</w:t>
      </w:r>
    </w:p>
    <w:p>
      <w:pPr>
        <w:pStyle w:val="null3"/>
        <w:jc w:val="center"/>
        <w:outlineLvl w:val="3"/>
      </w:pPr>
      <w:r>
        <w:rPr>
          <w:sz w:val="24"/>
          <w:b/>
        </w:rPr>
        <w:t>项目名称：</w:t>
      </w:r>
      <w:r>
        <w:rPr>
          <w:sz w:val="24"/>
          <w:b/>
        </w:rPr>
        <w:t>财务信息化系统升级项目</w:t>
      </w:r>
    </w:p>
    <w:p>
      <w:pPr>
        <w:pStyle w:val="null3"/>
        <w:jc w:val="center"/>
        <w:outlineLvl w:val="3"/>
      </w:pPr>
      <w:r>
        <w:rPr>
          <w:sz w:val="24"/>
          <w:b/>
        </w:rPr>
        <w:t>采购人：</w:t>
      </w:r>
      <w:r>
        <w:rPr>
          <w:sz w:val="24"/>
          <w:b/>
        </w:rPr>
        <w:t>广东广播电视台</w:t>
      </w:r>
    </w:p>
    <w:p>
      <w:pPr>
        <w:pStyle w:val="null3"/>
        <w:jc w:val="center"/>
        <w:outlineLvl w:val="3"/>
      </w:pPr>
      <w:r>
        <w:rPr>
          <w:sz w:val="24"/>
          <w:b/>
        </w:rPr>
        <w:t>采购代理机构：</w:t>
      </w:r>
      <w:r>
        <w:rPr>
          <w:sz w:val="24"/>
          <w:b/>
        </w:rPr>
        <w:t>广东省政府采购中心</w:t>
      </w:r>
    </w:p>
    <w:p>
      <w:pPr>
        <w:pStyle w:val="null3"/>
        <w:ind w:firstLine="480"/>
      </w:pPr>
      <w:r>
        <w:rPr/>
        <w:t xml:space="preserve">  </w:t>
      </w:r>
    </w:p>
    <w:p>
      <w:pPr>
        <w:pStyle w:val="null3"/>
        <w:jc w:val="center"/>
        <w:outlineLvl w:val="1"/>
      </w:pPr>
      <w:r>
        <w:rPr>
          <w:sz w:val="36"/>
          <w:b/>
        </w:rPr>
        <w:t>第一章 单一来源协商邀请</w:t>
      </w:r>
    </w:p>
    <w:p>
      <w:pPr>
        <w:pStyle w:val="null3"/>
        <w:ind w:firstLine="480"/>
      </w:pPr>
      <w:r>
        <w:rPr/>
        <w:t>广东省政府采购中心</w:t>
      </w:r>
      <w:r>
        <w:rPr/>
        <w:t>受</w:t>
      </w:r>
      <w:r>
        <w:rPr/>
        <w:t>广东广播电视台</w:t>
      </w:r>
      <w:r>
        <w:rPr/>
        <w:t>的委托，采用</w:t>
      </w:r>
      <w:r>
        <w:rPr/>
        <w:t>单一来源</w:t>
      </w:r>
      <w:r>
        <w:rPr/>
        <w:t>方式组织采购</w:t>
      </w:r>
      <w:r>
        <w:rPr/>
        <w:t>财务信息化系统升级项目</w:t>
      </w:r>
      <w:r>
        <w:rPr/>
        <w:t>。请该项目的潜在供应商参加本项目特定采购包的协商。</w:t>
      </w:r>
    </w:p>
    <w:p>
      <w:pPr>
        <w:pStyle w:val="null3"/>
        <w:outlineLvl w:val="2"/>
      </w:pPr>
      <w:r>
        <w:rPr>
          <w:sz w:val="28"/>
          <w:b/>
        </w:rPr>
        <w:t>一.项目概述</w:t>
      </w:r>
    </w:p>
    <w:p>
      <w:pPr>
        <w:pStyle w:val="null3"/>
        <w:outlineLvl w:val="3"/>
      </w:pPr>
      <w:r>
        <w:rPr>
          <w:sz w:val="24"/>
          <w:b/>
        </w:rPr>
        <w:t>1.名称与编号</w:t>
      </w:r>
    </w:p>
    <w:p>
      <w:pPr>
        <w:pStyle w:val="null3"/>
        <w:ind w:firstLine="480"/>
      </w:pPr>
      <w:r>
        <w:rPr/>
        <w:t>采购项目名称：</w:t>
      </w:r>
      <w:r>
        <w:rPr/>
        <w:t>财务信息化系统升级项目</w:t>
      </w:r>
    </w:p>
    <w:p>
      <w:pPr>
        <w:pStyle w:val="null3"/>
        <w:ind w:firstLine="480"/>
      </w:pPr>
      <w:r>
        <w:rPr/>
        <w:t>采购计划编号：</w:t>
      </w:r>
      <w:r>
        <w:rPr/>
        <w:t>440001-2025-12860</w:t>
      </w:r>
    </w:p>
    <w:p>
      <w:pPr>
        <w:pStyle w:val="null3"/>
        <w:ind w:firstLine="480"/>
      </w:pPr>
      <w:r>
        <w:rPr/>
        <w:t>采购项目编号：</w:t>
      </w:r>
      <w:r>
        <w:rPr/>
        <w:t>GPCGD253185FD057F</w:t>
      </w:r>
    </w:p>
    <w:p>
      <w:pPr>
        <w:pStyle w:val="null3"/>
        <w:ind w:firstLine="480"/>
      </w:pPr>
      <w:r>
        <w:rPr/>
        <w:t>采购方式：</w:t>
      </w:r>
      <w:r>
        <w:rPr/>
        <w:t>单一来源</w:t>
      </w:r>
    </w:p>
    <w:p>
      <w:pPr>
        <w:pStyle w:val="null3"/>
        <w:ind w:firstLine="480"/>
      </w:pPr>
      <w:r>
        <w:rPr/>
        <w:t>预算金额：</w:t>
      </w:r>
      <w:r>
        <w:rPr/>
        <w:t>2,400,000.00</w:t>
      </w:r>
      <w:r>
        <w:rPr/>
        <w:t>元</w:t>
      </w:r>
    </w:p>
    <w:p>
      <w:pPr>
        <w:pStyle w:val="null3"/>
        <w:outlineLvl w:val="3"/>
      </w:pPr>
      <w:r>
        <w:rPr>
          <w:sz w:val="24"/>
          <w:b/>
        </w:rPr>
        <w:t>2.项目内容及需求情况（采购项目技术规格、参数及要求）</w:t>
      </w:r>
    </w:p>
    <w:p>
      <w:pPr>
        <w:pStyle w:val="null3"/>
      </w:pPr>
      <w:r>
        <w:rPr/>
        <w:t>采购包1(财务信息化系统升级项目):</w:t>
      </w:r>
    </w:p>
    <w:p>
      <w:pPr>
        <w:pStyle w:val="null3"/>
      </w:pPr>
      <w:r>
        <w:rPr/>
        <w:t>采购包预算金额：2,400,000.00元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软件集成实施服务</w:t>
            </w:r>
          </w:p>
        </w:tc>
        <w:tc>
          <w:tcPr>
            <w:tcW w:type="dxa" w:w="2136"/>
          </w:tcPr>
          <w:p>
            <w:pPr>
              <w:pStyle w:val="null3"/>
            </w:pPr>
            <w:r>
              <w:rPr/>
              <w:t>财务信息化系统升级</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本采购包不接受联合体响应</w:t>
      </w:r>
    </w:p>
    <w:p>
      <w:pPr>
        <w:pStyle w:val="null3"/>
      </w:pPr>
      <w:r>
        <w:rPr/>
        <w:t>合同分包：不允许合同分包</w:t>
      </w:r>
    </w:p>
    <w:p>
      <w:pPr>
        <w:pStyle w:val="null3"/>
      </w:pPr>
      <w:r>
        <w:rPr/>
        <w:t>合同履行期限：自项目合同签订后2年</w:t>
      </w:r>
    </w:p>
    <w:p>
      <w:pPr>
        <w:pStyle w:val="null3"/>
        <w:outlineLvl w:val="3"/>
      </w:pPr>
      <w:r>
        <w:rPr>
          <w:sz w:val="24"/>
          <w:b/>
        </w:rPr>
        <w:t>3.邀请参加本项目协商的供应商名单如下：</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采购包</w:t>
            </w:r>
          </w:p>
        </w:tc>
        <w:tc>
          <w:tcPr>
            <w:tcW w:type="dxa" w:w="2076"/>
          </w:tcPr>
          <w:p>
            <w:pPr>
              <w:pStyle w:val="null3"/>
            </w:pPr>
            <w:r>
              <w:rPr/>
              <w:t>采购包名称</w:t>
            </w:r>
          </w:p>
        </w:tc>
        <w:tc>
          <w:tcPr>
            <w:tcW w:type="dxa" w:w="2076"/>
          </w:tcPr>
          <w:p>
            <w:pPr>
              <w:pStyle w:val="null3"/>
            </w:pPr>
            <w:r>
              <w:rPr/>
              <w:t>供应商名称</w:t>
            </w:r>
          </w:p>
        </w:tc>
      </w:tr>
      <w:tr>
        <w:tc>
          <w:tcPr>
            <w:tcW w:type="dxa" w:w="2076"/>
          </w:tcPr>
          <w:p>
            <w:pPr>
              <w:pStyle w:val="null3"/>
            </w:pPr>
            <w:r>
              <w:rPr/>
              <w:t>1</w:t>
            </w:r>
          </w:p>
        </w:tc>
        <w:tc>
          <w:tcPr>
            <w:tcW w:type="dxa" w:w="2076"/>
          </w:tcPr>
          <w:p>
            <w:pPr>
              <w:pStyle w:val="null3"/>
            </w:pPr>
            <w:r>
              <w:rPr/>
              <w:t>包1</w:t>
            </w:r>
          </w:p>
        </w:tc>
        <w:tc>
          <w:tcPr>
            <w:tcW w:type="dxa" w:w="2076"/>
          </w:tcPr>
          <w:p>
            <w:pPr>
              <w:pStyle w:val="null3"/>
            </w:pPr>
            <w:r>
              <w:rPr/>
              <w:t>财务信息化系统升级项目</w:t>
            </w:r>
          </w:p>
        </w:tc>
        <w:tc>
          <w:tcPr>
            <w:tcW w:type="dxa" w:w="2076"/>
          </w:tcPr>
          <w:p>
            <w:pPr>
              <w:pStyle w:val="null3"/>
            </w:pPr>
            <w:r>
              <w:rPr/>
              <w:t>浪潮通用软件有限公司</w:t>
            </w:r>
          </w:p>
        </w:tc>
      </w:tr>
    </w:tbl>
    <w:p>
      <w:pPr>
        <w:pStyle w:val="null3"/>
      </w:pPr>
      <w:r>
        <w:rPr/>
        <w:t xml:space="preserve"> 邀请供应商列表</w:t>
      </w:r>
    </w:p>
    <w:p>
      <w:pPr>
        <w:pStyle w:val="null3"/>
        <w:outlineLvl w:val="2"/>
      </w:pPr>
      <w:r>
        <w:rPr>
          <w:sz w:val="28"/>
          <w:b/>
        </w:rPr>
        <w:t>二.申请人的资格要求</w:t>
      </w:r>
    </w:p>
    <w:p>
      <w:pPr>
        <w:pStyle w:val="null3"/>
        <w:outlineLvl w:val="3"/>
      </w:pPr>
      <w:r>
        <w:rPr>
          <w:sz w:val="24"/>
          <w:b/>
        </w:rPr>
        <w:t>1.满足《中华人民共和国政府采购法》第二十二条规定，提供下列材料：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2）有依法缴纳税收和社会保障资金的良好记录：提供投标截止日前6个月内任意1个月依法缴纳税收和社会保障资金的相关材料。 如依法免税或不需要缴纳社会保障资金的， 提供相应证明材料。</w:t>
      </w:r>
    </w:p>
    <w:p>
      <w:pPr>
        <w:pStyle w:val="null3"/>
      </w:pPr>
      <w:r>
        <w:rPr/>
        <w:t>3）具有良好的商业信誉和健全的财务会计制度：提供以下2种证明材料之一：①经会计师事务所审计的2023年度或2024年度财务状况报告；②同时提供a.基本开户行出具的资信证明，b.《基本存款账号信息》或《开户许可证》。</w:t>
      </w:r>
    </w:p>
    <w:p>
      <w:pPr>
        <w:pStyle w:val="null3"/>
      </w:pPr>
      <w:r>
        <w:rPr/>
        <w:t>4）履行合同所必需的设备和专业技术能力：按投标（响应）文件格式填报设备及专业技术能力情况。</w:t>
      </w:r>
    </w:p>
    <w:p>
      <w:pPr>
        <w:pStyle w:val="null3"/>
      </w:pPr>
      <w:r>
        <w:rPr/>
        <w:t>5）参加采购活动前3年内，在经营活动中没有重大违法记录：参照协商承诺函相关承诺格式内容。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outlineLvl w:val="3"/>
      </w:pPr>
      <w:r>
        <w:rPr>
          <w:sz w:val="24"/>
          <w:b/>
        </w:rPr>
        <w:t>3.本项目的特定资格要求：</w:t>
      </w:r>
    </w:p>
    <w:p>
      <w:pPr>
        <w:pStyle w:val="null3"/>
      </w:pPr>
      <w:r>
        <w:rPr/>
        <w:t>采购包1（财务信息化系统升级项目）：</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2)采购人指定的报价人（浪潮通用软件有限公司）。</w:t>
      </w:r>
    </w:p>
    <w:p>
      <w:pPr>
        <w:pStyle w:val="null3"/>
        <w:outlineLvl w:val="2"/>
      </w:pPr>
      <w:r>
        <w:rPr>
          <w:sz w:val="28"/>
          <w:b/>
        </w:rPr>
        <w:t>三.获取采购文件</w:t>
      </w:r>
    </w:p>
    <w:p>
      <w:pPr>
        <w:pStyle w:val="null3"/>
        <w:ind w:firstLine="480"/>
      </w:pPr>
      <w:r>
        <w:rPr/>
        <w:t>时间：详见协商公告及其变更公告（如有）</w:t>
      </w:r>
    </w:p>
    <w:p>
      <w:pPr>
        <w:pStyle w:val="null3"/>
        <w:ind w:firstLine="480"/>
      </w:pPr>
      <w:r>
        <w:rPr/>
        <w:t>地点：详见协商公告及其变更公告（如有）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响应登记并在线获取采购文件（未按上述方式获取采购文件的供应商，其响应资格将被视为无效）。</w:t>
      </w:r>
    </w:p>
    <w:p>
      <w:pPr>
        <w:pStyle w:val="null3"/>
        <w:ind w:firstLine="480"/>
      </w:pPr>
      <w:r>
        <w:rPr/>
        <w:t>售价：免费</w:t>
      </w:r>
    </w:p>
    <w:p>
      <w:pPr>
        <w:pStyle w:val="null3"/>
        <w:outlineLvl w:val="2"/>
      </w:pPr>
      <w:r>
        <w:rPr>
          <w:sz w:val="28"/>
          <w:b/>
        </w:rPr>
        <w:t>四.提交响应文件截止时间、开启时间和地点：</w:t>
      </w:r>
    </w:p>
    <w:p>
      <w:pPr>
        <w:pStyle w:val="null3"/>
        <w:ind w:firstLine="480"/>
      </w:pPr>
      <w:r>
        <w:rPr/>
        <w:t xml:space="preserve"> 提交响应文件截止时间和开启时间：详情请登录广东政府采购智慧云平台查看</w:t>
      </w:r>
    </w:p>
    <w:p>
      <w:pPr>
        <w:pStyle w:val="null3"/>
        <w:ind w:firstLine="480"/>
      </w:pPr>
      <w:r>
        <w:rPr/>
        <w:t xml:space="preserve"> 地点：详情请登录广东政府采购智慧云平台查看</w:t>
      </w:r>
    </w:p>
    <w:p>
      <w:pPr>
        <w:pStyle w:val="null3"/>
        <w:outlineLvl w:val="2"/>
      </w:pPr>
      <w:r>
        <w:rPr>
          <w:sz w:val="28"/>
          <w:b/>
        </w:rPr>
        <w:t>五.发布公告的媒介：</w:t>
      </w:r>
    </w:p>
    <w:p>
      <w:pPr>
        <w:pStyle w:val="null3"/>
        <w:ind w:firstLine="480"/>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广东广播电视台</w:t>
      </w:r>
    </w:p>
    <w:p>
      <w:pPr>
        <w:pStyle w:val="null3"/>
        <w:ind w:firstLine="480"/>
      </w:pPr>
      <w:r>
        <w:rPr/>
        <w:t xml:space="preserve"> 地址：</w:t>
      </w:r>
      <w:r>
        <w:rPr/>
        <w:t>广州市越秀区环市东路331、333号自编22号</w:t>
      </w:r>
    </w:p>
    <w:p>
      <w:pPr>
        <w:pStyle w:val="null3"/>
        <w:ind w:firstLine="480"/>
      </w:pPr>
      <w:r>
        <w:rPr/>
        <w:t xml:space="preserve"> 联系方式：</w:t>
      </w:r>
      <w:r>
        <w:rPr/>
        <w:t>020-61292948</w:t>
      </w:r>
    </w:p>
    <w:p>
      <w:pPr>
        <w:pStyle w:val="null3"/>
        <w:outlineLvl w:val="3"/>
      </w:pPr>
      <w:r>
        <w:rPr>
          <w:sz w:val="24"/>
          <w:b/>
        </w:rPr>
        <w:t xml:space="preserve"> 2.采购代理机构信息</w:t>
      </w:r>
    </w:p>
    <w:p>
      <w:pPr>
        <w:pStyle w:val="null3"/>
        <w:ind w:firstLine="480"/>
      </w:pPr>
      <w:r>
        <w:rPr/>
        <w:t xml:space="preserve"> 名称：</w:t>
      </w:r>
      <w:r>
        <w:rPr/>
        <w:t>广东省政府采购中心</w:t>
      </w:r>
    </w:p>
    <w:p>
      <w:pPr>
        <w:pStyle w:val="null3"/>
        <w:ind w:firstLine="480"/>
      </w:pPr>
      <w:r>
        <w:rPr/>
        <w:t xml:space="preserve"> 地址：</w:t>
      </w:r>
      <w:r>
        <w:rPr/>
        <w:t>广东省广州市越秀区越华路112号珠江国际大厦3楼</w:t>
      </w:r>
    </w:p>
    <w:p>
      <w:pPr>
        <w:pStyle w:val="null3"/>
        <w:ind w:firstLine="480"/>
      </w:pPr>
      <w:r>
        <w:rPr/>
        <w:t xml:space="preserve"> 联系方式：</w:t>
      </w:r>
      <w:r>
        <w:rPr/>
        <w:t>020-83187191</w:t>
      </w:r>
    </w:p>
    <w:p>
      <w:pPr>
        <w:pStyle w:val="null3"/>
        <w:outlineLvl w:val="3"/>
      </w:pPr>
      <w:r>
        <w:rPr>
          <w:sz w:val="24"/>
          <w:b/>
        </w:rPr>
        <w:t xml:space="preserve"> 3.项目联系方式</w:t>
      </w:r>
    </w:p>
    <w:p>
      <w:pPr>
        <w:pStyle w:val="null3"/>
        <w:ind w:firstLine="480"/>
      </w:pPr>
      <w:r>
        <w:rPr/>
        <w:t xml:space="preserve"> 项目联系人：</w:t>
      </w:r>
      <w:r>
        <w:rPr/>
        <w:t>王工</w:t>
      </w:r>
    </w:p>
    <w:p>
      <w:pPr>
        <w:pStyle w:val="null3"/>
        <w:ind w:firstLine="480"/>
      </w:pPr>
      <w:r>
        <w:rPr/>
        <w:t xml:space="preserve"> 电话：</w:t>
      </w:r>
      <w:r>
        <w:rPr/>
        <w:t>020-83187191</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广东省政府采购中心</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b/>
        </w:rPr>
        <w:t>1.名称与编号</w:t>
      </w:r>
    </w:p>
    <w:p>
      <w:pPr>
        <w:pStyle w:val="null3"/>
        <w:ind w:firstLine="480"/>
        <w:jc w:val="both"/>
      </w:pPr>
      <w:r>
        <w:rPr>
          <w:sz w:val="21"/>
        </w:rPr>
        <w:t>采购项目名称：财务信息化系统升级项目</w:t>
      </w:r>
    </w:p>
    <w:p>
      <w:pPr>
        <w:pStyle w:val="null3"/>
        <w:ind w:firstLine="480"/>
        <w:jc w:val="both"/>
      </w:pPr>
      <w:r>
        <w:rPr>
          <w:sz w:val="21"/>
        </w:rPr>
        <w:t>采购项目编号：GPCGD253185FD057F</w:t>
      </w:r>
    </w:p>
    <w:p>
      <w:pPr>
        <w:pStyle w:val="null3"/>
        <w:ind w:firstLine="480"/>
        <w:jc w:val="both"/>
      </w:pPr>
      <w:r>
        <w:rPr>
          <w:sz w:val="21"/>
        </w:rPr>
        <w:t>采购方式：单一来源</w:t>
      </w:r>
    </w:p>
    <w:p>
      <w:pPr>
        <w:pStyle w:val="null3"/>
        <w:ind w:firstLine="480"/>
        <w:jc w:val="both"/>
      </w:pPr>
      <w:r>
        <w:rPr>
          <w:sz w:val="21"/>
        </w:rPr>
        <w:t>预算金额：240万元</w:t>
      </w:r>
    </w:p>
    <w:p>
      <w:pPr>
        <w:pStyle w:val="null3"/>
      </w:pPr>
      <w:r>
        <w:rPr>
          <w:sz w:val="21"/>
          <w:b/>
        </w:rPr>
        <w:t>2.项目内容及需求情况（采购项目技术规格、参数及要求）</w:t>
      </w:r>
    </w:p>
    <w:tbl>
      <w:tblPr>
        <w:tblW w:w="0" w:type="auto"/>
        <w:tblBorders>
          <w:top w:val="none" w:color="000000" w:sz="4"/>
          <w:left w:val="none" w:color="000000" w:sz="4"/>
          <w:bottom w:val="none" w:color="000000" w:sz="4"/>
          <w:right w:val="none" w:color="000000" w:sz="4"/>
          <w:insideH w:val="none"/>
          <w:insideV w:val="none"/>
        </w:tblBorders>
      </w:tblPr>
      <w:tblGrid>
        <w:gridCol w:w="1113"/>
        <w:gridCol w:w="1284"/>
        <w:gridCol w:w="1969"/>
        <w:gridCol w:w="942"/>
        <w:gridCol w:w="942"/>
        <w:gridCol w:w="1113"/>
        <w:gridCol w:w="942"/>
      </w:tblGrid>
      <w:tr>
        <w:tc>
          <w:tcPr>
            <w:tcW w:type="dxa" w:w="11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序号</w:t>
            </w:r>
          </w:p>
        </w:tc>
        <w:tc>
          <w:tcPr>
            <w:tcW w:type="dxa" w:w="12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品目名称</w:t>
            </w:r>
          </w:p>
        </w:tc>
        <w:tc>
          <w:tcPr>
            <w:tcW w:type="dxa" w:w="19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采购标的</w:t>
            </w:r>
          </w:p>
        </w:tc>
        <w:tc>
          <w:tcPr>
            <w:tcW w:type="dxa" w:w="9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数量（单位）</w:t>
            </w:r>
          </w:p>
        </w:tc>
        <w:tc>
          <w:tcPr>
            <w:tcW w:type="dxa" w:w="9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技术规格、参数及要求</w:t>
            </w:r>
          </w:p>
        </w:tc>
        <w:tc>
          <w:tcPr>
            <w:tcW w:type="dxa" w:w="11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品目预算(万元)</w:t>
            </w:r>
          </w:p>
        </w:tc>
        <w:tc>
          <w:tcPr>
            <w:tcW w:type="dxa" w:w="9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是否允许进口产品</w:t>
            </w: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软件集成实施服务</w:t>
            </w:r>
          </w:p>
        </w:tc>
        <w:tc>
          <w:tcPr>
            <w:tcW w:type="dxa" w:w="1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财务信息化系统升级</w:t>
            </w:r>
          </w:p>
        </w:tc>
        <w:tc>
          <w:tcPr>
            <w:tcW w:type="dxa" w:w="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1.00(项)</w:t>
            </w:r>
          </w:p>
        </w:tc>
        <w:tc>
          <w:tcPr>
            <w:tcW w:type="dxa" w:w="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详见用户需求书</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240</w:t>
            </w:r>
          </w:p>
        </w:tc>
        <w:tc>
          <w:tcPr>
            <w:tcW w:type="dxa" w:w="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否</w:t>
            </w:r>
          </w:p>
        </w:tc>
      </w:tr>
    </w:tbl>
    <w:p>
      <w:pPr>
        <w:pStyle w:val="null3"/>
      </w:pPr>
      <w:r>
        <w:rPr>
          <w:sz w:val="21"/>
        </w:rPr>
        <w:t>本采购包不接受联合体投标</w:t>
      </w:r>
    </w:p>
    <w:p>
      <w:pPr>
        <w:pStyle w:val="null3"/>
      </w:pPr>
      <w:r>
        <w:rPr>
          <w:sz w:val="21"/>
        </w:rPr>
        <w:t>合同分包：不允许合同分包</w:t>
      </w:r>
    </w:p>
    <w:p>
      <w:pPr>
        <w:pStyle w:val="null3"/>
      </w:pPr>
      <w:r>
        <w:rPr>
          <w:sz w:val="21"/>
        </w:rPr>
        <w:t>本项目属于服务类项目，中小企业划分标准所属行业为：软件和信息技术服务业。</w:t>
      </w:r>
    </w:p>
    <w:p>
      <w:pPr>
        <w:pStyle w:val="null3"/>
      </w:pPr>
      <w:r>
        <w:rPr>
          <w:sz w:val="21"/>
        </w:rPr>
        <w:t>注：中小企业应符合本项目主要标的对应的行业（软件和信息技术服务业）的政策划分标准，以投标人填写的《中小企业声明函（服务）》（见投标格式）为判定标准，残疾人福利性单位以投标人填写的《残疾人福利性单位声明函》（见投标格式）为判定标准，监狱企业投标人须提供由省级以上监狱管理局、戒毒管理局（含新疆生产建设兵团）出具的属于监狱企业的证明文件，否则不予认定。《中小企业声明函》的填写要求见《广东省财政厅关于进一步规范政府采购活动中落实促进中小企业发展政策的通知》（粤财采购〔2024〕11号）的规定，供应商可登录https://gdgpo.czt.gd.gov.cn/freecms/site/guangdong/tz/info/2024/15000058.html查阅。</w:t>
      </w:r>
    </w:p>
    <w:p>
      <w:pPr>
        <w:pStyle w:val="null3"/>
        <w:ind w:firstLine="422"/>
        <w:jc w:val="center"/>
      </w:pPr>
      <w:r>
        <w:rPr>
          <w:sz w:val="21"/>
          <w:b/>
        </w:rPr>
        <w:t>用户需求书</w:t>
      </w:r>
    </w:p>
    <w:p>
      <w:pPr>
        <w:pStyle w:val="null3"/>
        <w:ind w:firstLine="422"/>
        <w:jc w:val="both"/>
      </w:pPr>
      <w:r>
        <w:rPr>
          <w:sz w:val="21"/>
          <w:color w:val="000000"/>
        </w:rPr>
        <w:t>说明：</w:t>
      </w:r>
    </w:p>
    <w:p>
      <w:pPr>
        <w:pStyle w:val="null3"/>
        <w:ind w:firstLine="422"/>
        <w:jc w:val="both"/>
      </w:pPr>
      <w:r>
        <w:rPr>
          <w:sz w:val="21"/>
          <w:color w:val="000000"/>
        </w:rPr>
        <w:t>1.</w:t>
      </w:r>
      <w:r>
        <w:rPr>
          <w:sz w:val="21"/>
          <w:color w:val="000000"/>
        </w:rPr>
        <w:t>本招标文件中，凡标有“★”的地方，投标人要特别加以注意，必须对此作出一一响应。若有一项带“★”的指标未响应或不满足，将导致其废标或投标无效。</w:t>
      </w:r>
    </w:p>
    <w:p>
      <w:pPr>
        <w:pStyle w:val="null3"/>
        <w:ind w:firstLine="420"/>
        <w:jc w:val="both"/>
      </w:pPr>
      <w:r>
        <w:rPr>
          <w:sz w:val="21"/>
        </w:rPr>
        <w:t>★投标人必须保证，如中标（成交），投标（响应）文件所提供的材料，如果有效期（包括需要年审、继续教育等完成后才能执业的行政许可、人员证书等情形）未能覆盖项目（包组）合同履行期的，将提前按规定办理延期手续，确保合同顺利履行。（投标时提交承诺函，格式可参考“投标文件格式”中《承诺函》格式）</w:t>
      </w:r>
    </w:p>
    <w:p>
      <w:pPr>
        <w:pStyle w:val="null3"/>
        <w:ind w:firstLine="420"/>
        <w:jc w:val="both"/>
      </w:pPr>
      <w:r>
        <w:rPr>
          <w:sz w:val="21"/>
        </w:rPr>
        <w:t>★本项目不允许分包，如供应商在投标/响应文件中未出现《分包协议意向书》，则视为未采取分包。</w:t>
      </w:r>
    </w:p>
    <w:p>
      <w:pPr>
        <w:pStyle w:val="null3"/>
        <w:ind w:firstLine="422"/>
        <w:jc w:val="both"/>
      </w:pPr>
      <w:r>
        <w:rPr>
          <w:sz w:val="21"/>
          <w:b/>
        </w:rPr>
        <w:t>一. 服务内容和要求</w:t>
      </w:r>
    </w:p>
    <w:p>
      <w:pPr>
        <w:pStyle w:val="null3"/>
        <w:ind w:firstLine="560"/>
        <w:jc w:val="both"/>
      </w:pPr>
      <w:r>
        <w:rPr>
          <w:sz w:val="21"/>
        </w:rPr>
        <w:t>财务信息化系统升级项目（浪潮GS7.0管理系统升级为适配国产平台的浪潮海岳GS Cloud管理系统）</w:t>
      </w:r>
    </w:p>
    <w:p>
      <w:pPr>
        <w:pStyle w:val="null3"/>
        <w:ind w:firstLine="560"/>
        <w:jc w:val="both"/>
      </w:pPr>
      <w:r>
        <w:rPr>
          <w:sz w:val="21"/>
        </w:rPr>
        <w:t>为进一步强化财务管控手段，实现业财一体化管理，借助云计算、大数据、人工智能等新技术，同时解决旧系统版本低且不兼容国产平台的问题，拟将浪潮GS7.0管理系统升级为适配国产平台的浪潮海岳GS Cloud管理系统，具体升级实施内容：</w:t>
      </w:r>
    </w:p>
    <w:p>
      <w:pPr>
        <w:pStyle w:val="null3"/>
        <w:ind w:firstLine="560"/>
        <w:jc w:val="both"/>
      </w:pPr>
      <w:r>
        <w:rPr>
          <w:sz w:val="21"/>
          <w:color w:val="000000"/>
        </w:rPr>
        <w:t>★</w:t>
      </w:r>
      <w:r>
        <w:rPr>
          <w:sz w:val="21"/>
        </w:rPr>
        <w:t>1.现财务信息化系统（浪潮GS7.0）所有功能模块及数据迁移，包含财务核算、预算、合同、资金、报账、电子影像、移动应用、统计报表等功能，同时对合并报表、合同管理、全面预算等模块进行优化及个性化开发。具体建设内容包括以下九点（提供承诺，可参照“响应文件格式”中《承诺函》格式）：</w:t>
      </w:r>
    </w:p>
    <w:p>
      <w:pPr>
        <w:pStyle w:val="null3"/>
        <w:ind w:firstLine="560"/>
        <w:jc w:val="both"/>
      </w:pPr>
      <w:r>
        <w:rPr>
          <w:sz w:val="21"/>
        </w:rPr>
        <w:t>（1）财务核算模块。包括账务核算管理、固定资产核算管理、往来管理、报表与合并报表管理。</w:t>
      </w:r>
    </w:p>
    <w:p>
      <w:pPr>
        <w:pStyle w:val="null3"/>
        <w:ind w:firstLine="560"/>
        <w:jc w:val="both"/>
      </w:pPr>
      <w:r>
        <w:rPr>
          <w:sz w:val="21"/>
        </w:rPr>
        <w:t>账务核算管理：实现日常凭证填制、凭证审核、凭证打印、自动结转损益、记账、结账等账务处理功能。</w:t>
      </w:r>
    </w:p>
    <w:p>
      <w:pPr>
        <w:pStyle w:val="null3"/>
        <w:ind w:firstLine="560"/>
        <w:jc w:val="both"/>
      </w:pPr>
      <w:r>
        <w:rPr>
          <w:sz w:val="21"/>
        </w:rPr>
        <w:t>固定资产核算管理：实现对固定资产的日常核算和管理功能，包括固定资产采购、使用、调拨、盘点、报废处理等，能够自动计提折旧，并自动生成总账凭证。</w:t>
      </w:r>
    </w:p>
    <w:p>
      <w:pPr>
        <w:pStyle w:val="null3"/>
        <w:ind w:firstLine="560"/>
        <w:jc w:val="both"/>
      </w:pPr>
      <w:r>
        <w:rPr>
          <w:sz w:val="21"/>
        </w:rPr>
        <w:t>往来管理：实现对应收账款、应付账款等往来账的管理，提供往来核销、账龄分析等功能，并提供相应的统计查询分析功能。与账务核算对接，生成凭证；与业务系统对接，完成客商及往来款项的登记和维护。</w:t>
      </w:r>
    </w:p>
    <w:p>
      <w:pPr>
        <w:pStyle w:val="null3"/>
        <w:ind w:firstLine="560"/>
        <w:jc w:val="both"/>
      </w:pPr>
      <w:r>
        <w:rPr>
          <w:sz w:val="21"/>
        </w:rPr>
        <w:t>报表与合并报表管理：提供灵活的报表管理功能，实现统一定义报表格式，按需出具各种管理类报表，根据分配的权限查询实时的本级单位个别报表及汇总报表。实现内部交易、内部往来的自动抵消，快速生成公司合并报表。支持从合并报表到单户表、科目余额表、明细账、记账凭证、原始业务单据的穿透式溯源查询。</w:t>
      </w:r>
    </w:p>
    <w:p>
      <w:pPr>
        <w:pStyle w:val="null3"/>
        <w:ind w:firstLine="560"/>
        <w:jc w:val="both"/>
      </w:pPr>
      <w:r>
        <w:rPr>
          <w:sz w:val="21"/>
        </w:rPr>
        <w:t>（2）全面预算管理模块。全面预算管理模块包括预算目标设定、预算编制、执行与控制、预算调整、分析考核等功能。</w:t>
      </w:r>
    </w:p>
    <w:p>
      <w:pPr>
        <w:pStyle w:val="null3"/>
        <w:ind w:firstLine="560"/>
        <w:jc w:val="both"/>
      </w:pPr>
      <w:r>
        <w:rPr>
          <w:sz w:val="21"/>
        </w:rPr>
        <w:t>预算目标设定：完成整个预算体系的目标设定，并可以对其进行分解来建立全面预算管理体系。</w:t>
      </w:r>
    </w:p>
    <w:p>
      <w:pPr>
        <w:pStyle w:val="null3"/>
        <w:ind w:firstLine="560"/>
        <w:jc w:val="both"/>
      </w:pPr>
      <w:r>
        <w:rPr>
          <w:sz w:val="21"/>
        </w:rPr>
        <w:t>预算编制：根据分解的预算管理目标，实现预算的编制、审核、审批、上报、分解、查询等功能，既支持自下而上的上报汇总编制方式，也支持自上而下的向下分解编制方式。在预算的编制和调整等关键业务环节，可通过严格的审批流程进行审批控制。</w:t>
      </w:r>
    </w:p>
    <w:p>
      <w:pPr>
        <w:pStyle w:val="null3"/>
        <w:ind w:firstLine="560"/>
        <w:jc w:val="both"/>
      </w:pPr>
      <w:r>
        <w:rPr>
          <w:sz w:val="21"/>
        </w:rPr>
        <w:t>预算执行控制：通过与业务系统集成应用，实现在业务系统处理业务时，自动检查预算及控制设置，若允许执行，则自动归集执行数据，并可以实现相应的警告和提示。</w:t>
      </w:r>
    </w:p>
    <w:p>
      <w:pPr>
        <w:pStyle w:val="null3"/>
        <w:ind w:firstLine="560"/>
        <w:jc w:val="both"/>
      </w:pPr>
      <w:r>
        <w:rPr>
          <w:sz w:val="21"/>
        </w:rPr>
        <w:t>预算调整：实现在台本部和各个下级单位内部针对单位、部门、工作组、项目等的预算调整。此功能可实现预算的调整及其审批，并实现预算版本的保存，方便用户查询预算的调整记录及其调整前后的预算数据，避免预算数据多而混乱的情况。</w:t>
      </w:r>
    </w:p>
    <w:p>
      <w:pPr>
        <w:pStyle w:val="null3"/>
        <w:ind w:firstLine="560"/>
        <w:jc w:val="both"/>
      </w:pPr>
      <w:r>
        <w:rPr>
          <w:sz w:val="21"/>
        </w:rPr>
        <w:t>预算分析考核：提供直观形象的预算分析考核功能，通过对分析指标的自定义，可以满足公司多种预算分析考核需求。根据查询结果，可提供相应的图形分析，如饼图、柱状图、线柱图、折线图等。</w:t>
      </w:r>
    </w:p>
    <w:p>
      <w:pPr>
        <w:pStyle w:val="null3"/>
        <w:ind w:firstLine="560"/>
        <w:jc w:val="both"/>
      </w:pPr>
      <w:r>
        <w:rPr>
          <w:sz w:val="21"/>
        </w:rPr>
        <w:t>（3）资金管理模块。搭建统一的资金管理模块，包含账户管理、结算管理、筹融资管理、银企直连管理和资金监控分析。</w:t>
      </w:r>
    </w:p>
    <w:p>
      <w:pPr>
        <w:pStyle w:val="null3"/>
        <w:ind w:firstLine="560"/>
        <w:jc w:val="both"/>
      </w:pPr>
      <w:r>
        <w:rPr>
          <w:sz w:val="21"/>
        </w:rPr>
        <w:t>账户管理：实现从账户开户申请、审批、账户启用、账户设置、账户修改、账户冻结/解冻、账户封户/解封和账户销户等全过程的管理。</w:t>
      </w:r>
    </w:p>
    <w:p>
      <w:pPr>
        <w:pStyle w:val="null3"/>
        <w:ind w:firstLine="560"/>
        <w:jc w:val="both"/>
      </w:pPr>
      <w:r>
        <w:rPr>
          <w:sz w:val="21"/>
        </w:rPr>
        <w:t>结算管理：包括内部结算、外部结算、上划下拨、资金调度、单位结算、存款和协议管理、贷款、票据等业务。实现从成员单位――资金中心――外部银行的不落地网络结算。</w:t>
      </w:r>
    </w:p>
    <w:p>
      <w:pPr>
        <w:pStyle w:val="null3"/>
        <w:ind w:firstLine="560"/>
        <w:jc w:val="both"/>
      </w:pPr>
      <w:r>
        <w:rPr>
          <w:sz w:val="21"/>
        </w:rPr>
        <w:t>筹融资管理：实现对外部贷款和内部信贷的统一管理，包含授信管理、银行贷款和内部调剂的过程管理。具体包括业务申请、审批、合同管理、业务台账、利息、贷后跟踪检查、到期处理、展期以及逾期处理等。</w:t>
      </w:r>
    </w:p>
    <w:p>
      <w:pPr>
        <w:pStyle w:val="null3"/>
        <w:ind w:firstLine="560"/>
        <w:jc w:val="both"/>
      </w:pPr>
      <w:r>
        <w:rPr>
          <w:sz w:val="21"/>
        </w:rPr>
        <w:t>银企直连管理：建设网络化的资金管理信息模块，依托银行网络平台，通过“银企直联”软件，实现台、下属单位和银行的互联互通，实现集中管理，使台和各单位都能实时掌握资金信息（存量、流量、流向等）。</w:t>
      </w:r>
    </w:p>
    <w:p>
      <w:pPr>
        <w:pStyle w:val="null3"/>
        <w:ind w:firstLine="560"/>
        <w:jc w:val="both"/>
      </w:pPr>
      <w:r>
        <w:rPr>
          <w:sz w:val="21"/>
        </w:rPr>
        <w:t>资金监控分析：实现对下属单位在银行的开户情况、账户种类、账户头寸和当前业务明细及历史业务明细进行全面查询，及时掌握所有下属单位资金流量和存量等状况。对下属单位的各账户、各单位的资金收支情况、资金分布状况及各阶段资金收支状况进行统计分析。</w:t>
      </w:r>
    </w:p>
    <w:p>
      <w:pPr>
        <w:pStyle w:val="null3"/>
        <w:ind w:firstLine="560"/>
        <w:jc w:val="both"/>
      </w:pPr>
      <w:r>
        <w:rPr>
          <w:sz w:val="21"/>
        </w:rPr>
        <w:t>（4）网上报账模块。搭建全台集中统一的报销模块，通过规范的报销格式、优化的业务流程，对全台的报销业务进行统一管理。包括对公对私报销、领导审批、财务稽核、款项支付、凭证生成等。</w:t>
      </w:r>
    </w:p>
    <w:p>
      <w:pPr>
        <w:pStyle w:val="null3"/>
        <w:ind w:firstLine="560"/>
        <w:jc w:val="both"/>
      </w:pPr>
      <w:r>
        <w:rPr>
          <w:sz w:val="21"/>
        </w:rPr>
        <w:t>（5）电子影像模块。电子影像模块实现影像采集、影像处理、存储、查询、影像应用管理，同时可配合网上报账和移动报账，实现电子影像的采集管理。提供集中扫描、单据扫描、移动端上传、影像查重、OCR识别、影像转换、分布式存储等丰富实用的功能，可快速与企业的业务系统集成，为各业务系统提供影像的采集、传输、存储、浏览、下载、调阅等服务。</w:t>
      </w:r>
    </w:p>
    <w:p>
      <w:pPr>
        <w:pStyle w:val="null3"/>
        <w:ind w:firstLine="560"/>
        <w:jc w:val="both"/>
      </w:pPr>
      <w:r>
        <w:rPr>
          <w:sz w:val="21"/>
        </w:rPr>
        <w:t>（6）合同管理模块。合同管理模块能够管理各类合同，进行日常合同维护、合同变更、合同终止处理，以及合同执行情况分析；能够及时跟踪合同进展情况，及时掌握合同结算进度；能够提供合同业务的授权、审批、权限控制功能；实现对合同全生命周期、全过程的管理。</w:t>
      </w:r>
    </w:p>
    <w:p>
      <w:pPr>
        <w:pStyle w:val="null3"/>
        <w:ind w:firstLine="560"/>
        <w:jc w:val="both"/>
      </w:pPr>
      <w:r>
        <w:rPr>
          <w:sz w:val="21"/>
        </w:rPr>
        <w:t>（7）统计报表模块。搭建统一的数据收集、汇总、统计分析的报表模块，满足不定期采集报表的需要，实现灵活的信息发布、报表编制、报表公式定义、报表上报、审核、计算、汇总合并、查询分析等功能。</w:t>
      </w:r>
    </w:p>
    <w:p>
      <w:pPr>
        <w:pStyle w:val="null3"/>
        <w:ind w:firstLine="560"/>
        <w:jc w:val="both"/>
      </w:pPr>
      <w:r>
        <w:rPr>
          <w:sz w:val="21"/>
        </w:rPr>
        <w:t>（8）劳务管理模块。针对劳务涉及的业务流程进行全流程管理，包括劳务协议、劳务支出、劳务扣税、劳务报税、劳务发放。</w:t>
      </w:r>
    </w:p>
    <w:p>
      <w:pPr>
        <w:pStyle w:val="null3"/>
        <w:ind w:firstLine="560"/>
        <w:jc w:val="both"/>
      </w:pPr>
      <w:r>
        <w:rPr>
          <w:sz w:val="21"/>
        </w:rPr>
        <w:t>（9）移动应用模块。网上报账系统的移动报销以及审批功能主要基于移动互联网随时随地、快速传递信息的特点，将报账申请、审核、查询、流程监控等过程连接起来，整合移动设备以及第三方信息，为用户提供人性化服务。主要功能包括：支持所有类型报账单的审批，已审、待审、提交等各种状态的单据查询，并集成到统一的移动门户平台。</w:t>
      </w:r>
    </w:p>
    <w:p>
      <w:pPr>
        <w:pStyle w:val="null3"/>
        <w:ind w:firstLine="560"/>
        <w:jc w:val="both"/>
      </w:pPr>
      <w:r>
        <w:rPr>
          <w:sz w:val="21"/>
          <w:color w:val="000000"/>
        </w:rPr>
        <w:t>★</w:t>
      </w:r>
      <w:r>
        <w:rPr>
          <w:sz w:val="21"/>
        </w:rPr>
        <w:t>2.根据信息安全管理要求，完成对国产平台兼容性要求，满足等保要求。（提供承诺，可参照“响应文件格式”中《承诺函》格式）</w:t>
      </w:r>
    </w:p>
    <w:p>
      <w:pPr>
        <w:pStyle w:val="null3"/>
        <w:ind w:firstLine="560"/>
        <w:jc w:val="both"/>
      </w:pPr>
      <w:r>
        <w:rPr>
          <w:sz w:val="21"/>
          <w:color w:val="000000"/>
        </w:rPr>
        <w:t>★</w:t>
      </w:r>
      <w:r>
        <w:rPr>
          <w:sz w:val="21"/>
        </w:rPr>
        <w:t>3.异构系统对接。（提供承诺，可参照“响应文件格式”中《承诺函》格式）</w:t>
      </w:r>
    </w:p>
    <w:p>
      <w:pPr>
        <w:pStyle w:val="null3"/>
        <w:ind w:firstLine="560"/>
        <w:jc w:val="both"/>
      </w:pPr>
      <w:r>
        <w:rPr>
          <w:sz w:val="21"/>
        </w:rPr>
        <w:t>为确保本次系统实施升级交付，实施团队将常驻我台项目现场，本次升级具体内容将根据我台的管理要求与供应商进行最终确认后形成升级方案。</w:t>
      </w:r>
    </w:p>
    <w:p>
      <w:pPr>
        <w:pStyle w:val="null3"/>
        <w:ind w:firstLine="422"/>
        <w:jc w:val="both"/>
      </w:pPr>
      <w:r>
        <w:rPr>
          <w:sz w:val="21"/>
          <w:b/>
        </w:rPr>
        <w:t>二、服务范围</w:t>
      </w:r>
    </w:p>
    <w:p>
      <w:pPr>
        <w:pStyle w:val="null3"/>
        <w:ind w:firstLine="560"/>
        <w:jc w:val="both"/>
      </w:pPr>
      <w:r>
        <w:rPr>
          <w:sz w:val="21"/>
        </w:rPr>
        <w:t>广东广播电视台、台下属事业单位、台下属企业和技术中心下属直属台站</w:t>
      </w:r>
    </w:p>
    <w:p>
      <w:pPr>
        <w:pStyle w:val="null3"/>
        <w:ind w:firstLine="422"/>
        <w:jc w:val="both"/>
      </w:pPr>
      <w:r>
        <w:rPr>
          <w:sz w:val="21"/>
          <w:b/>
        </w:rPr>
        <w:t>三、服务时间</w:t>
      </w:r>
    </w:p>
    <w:p>
      <w:pPr>
        <w:pStyle w:val="null3"/>
        <w:ind w:firstLine="560"/>
        <w:jc w:val="both"/>
      </w:pPr>
      <w:r>
        <w:rPr>
          <w:sz w:val="21"/>
        </w:rPr>
        <w:t>预计本项目合同签订后2年</w:t>
      </w:r>
    </w:p>
    <w:p>
      <w:pPr>
        <w:pStyle w:val="null3"/>
        <w:ind w:firstLine="560"/>
        <w:jc w:val="both"/>
      </w:pPr>
      <w:r>
        <w:rPr>
          <w:sz w:val="21"/>
        </w:rPr>
        <w:t>标的提供地点： 广州市环市东路331号广东广播电视台二期财务部</w:t>
      </w:r>
    </w:p>
    <w:p>
      <w:pPr>
        <w:pStyle w:val="null3"/>
        <w:ind w:firstLine="413"/>
        <w:jc w:val="both"/>
      </w:pPr>
      <w:r>
        <w:rPr>
          <w:sz w:val="21"/>
          <w:b/>
        </w:rPr>
        <w:t>四、验收要求</w:t>
      </w:r>
    </w:p>
    <w:p>
      <w:pPr>
        <w:pStyle w:val="null3"/>
        <w:ind w:left="795"/>
        <w:jc w:val="both"/>
      </w:pPr>
      <w:r>
        <w:rPr>
          <w:sz w:val="21"/>
        </w:rPr>
        <w:t>1.1 成交人向采购人交付符合要求的可运行的软件系统，系统完成包括采购文件中的功能要求、性能要求及双方代表签署的关于功能变更、增减等方面的内容，如采购文件功能要求及性能要求与双方确认签署的实现方案有冲突时，以双方确认签署的实现方案为准。</w:t>
      </w:r>
    </w:p>
    <w:p>
      <w:pPr>
        <w:pStyle w:val="null3"/>
        <w:ind w:left="795"/>
        <w:jc w:val="both"/>
      </w:pPr>
      <w:r>
        <w:rPr>
          <w:sz w:val="21"/>
        </w:rPr>
        <w:t>1.2 软件系统实现规定的功能，定制好符合采购人使用习惯和要求的界面，按照双方确定的验收技术项目进行验收测试，并出具验收报告。</w:t>
      </w:r>
    </w:p>
    <w:p>
      <w:pPr>
        <w:pStyle w:val="null3"/>
        <w:ind w:left="795"/>
        <w:jc w:val="both"/>
      </w:pPr>
      <w:r>
        <w:rPr>
          <w:sz w:val="21"/>
        </w:rPr>
        <w:t>1.3 初验验收标准</w:t>
      </w:r>
    </w:p>
    <w:p>
      <w:pPr>
        <w:pStyle w:val="null3"/>
        <w:ind w:left="840"/>
        <w:jc w:val="both"/>
      </w:pPr>
      <w:r>
        <w:rPr>
          <w:sz w:val="21"/>
        </w:rPr>
        <w:t>1) 成交人实施完成并进行了相关的系统的安装和部署。</w:t>
      </w:r>
    </w:p>
    <w:p>
      <w:pPr>
        <w:pStyle w:val="null3"/>
        <w:ind w:left="840"/>
        <w:jc w:val="both"/>
      </w:pPr>
      <w:r>
        <w:rPr>
          <w:sz w:val="21"/>
        </w:rPr>
        <w:t>2) 成交人向采购人交付符合要求的可运行的全套系统，系统完成包括采购文件中的功能要求、性能要求及双方代表签署的关于功能变更、增减等方面的内容。</w:t>
      </w:r>
    </w:p>
    <w:p>
      <w:pPr>
        <w:pStyle w:val="null3"/>
        <w:ind w:left="840"/>
        <w:jc w:val="both"/>
      </w:pPr>
      <w:r>
        <w:rPr>
          <w:sz w:val="21"/>
        </w:rPr>
        <w:t>3) 按照双方约定的功能，能实现数据和应用的迁移，以双方确定的验收项目进行验收测试。</w:t>
      </w:r>
    </w:p>
    <w:p>
      <w:pPr>
        <w:pStyle w:val="null3"/>
        <w:ind w:left="840"/>
        <w:jc w:val="both"/>
      </w:pPr>
      <w:r>
        <w:rPr>
          <w:sz w:val="21"/>
        </w:rPr>
        <w:t>4) 成交人提供了相应的验收文档，文档资料应与实际的系统相符。需提供的文档包括但不限于以下文档：《实施蓝图设计文档》和《接口及二开的详细设计文档》、《数据字典》、《系统接口规范》、《系统维护手册》、《用户使用手册》。成交人须提供电子文档。</w:t>
      </w:r>
    </w:p>
    <w:p>
      <w:pPr>
        <w:pStyle w:val="null3"/>
        <w:ind w:left="795"/>
        <w:jc w:val="both"/>
      </w:pPr>
      <w:r>
        <w:rPr>
          <w:sz w:val="21"/>
        </w:rPr>
        <w:t>1.4 初验合格后开始系统试运行2个月（双方可协商调整）。试运行应体现系统的功能和性能符合成交人的承诺和担保及采购人的要求。如果在试运行期间发现任何不符点，成交人有责任进行修改和矫正直到达到成交人承诺的功能和性能。如果由于成交人设计及生产失误所引起的质量和性能问题造成整个系统瘫痪或设备故障，并且不能在瘫痪或系统故障发生后三天内恢复，成交人应尽快调整系统，以保证系统能按时交付使用。每延迟一周，成交人向采购人支付合同总额的0.5%作为违约金，不满一周按一周计算。延迟超过2周的，采购人有权自向成交人发出书面通知后即予终止合同，并要求成交人退还采购人已支付的全部费用，成交人并应向采购人支付合同总额的5%作为违约金，违约金不足以赔偿采购人损失的，应按采购人实际损失赔偿。</w:t>
      </w:r>
    </w:p>
    <w:p>
      <w:pPr>
        <w:pStyle w:val="null3"/>
        <w:ind w:left="795"/>
        <w:jc w:val="both"/>
      </w:pPr>
      <w:r>
        <w:rPr>
          <w:sz w:val="21"/>
        </w:rPr>
        <w:t>1.5 终验验收标准</w:t>
      </w:r>
    </w:p>
    <w:p>
      <w:pPr>
        <w:pStyle w:val="null3"/>
        <w:ind w:left="795"/>
        <w:jc w:val="both"/>
      </w:pPr>
      <w:r>
        <w:rPr>
          <w:sz w:val="21"/>
        </w:rPr>
        <w:t>（1）成交人向采购人提供了应用系统相应的培训服务。</w:t>
      </w:r>
    </w:p>
    <w:p>
      <w:pPr>
        <w:pStyle w:val="null3"/>
        <w:ind w:left="795"/>
        <w:jc w:val="both"/>
      </w:pPr>
      <w:r>
        <w:rPr>
          <w:sz w:val="21"/>
        </w:rPr>
        <w:t>（2）在应用系统初验完成之日起2个月（双方可协商调整）的试运行期内无发生系统瘫痪或其他影响采购人开展业务的重大故障。</w:t>
      </w:r>
    </w:p>
    <w:p>
      <w:pPr>
        <w:pStyle w:val="null3"/>
        <w:ind w:left="795"/>
        <w:jc w:val="both"/>
      </w:pPr>
      <w:r>
        <w:rPr>
          <w:sz w:val="21"/>
        </w:rPr>
        <w:t>（3）完成本项目软件系统需求书所有要求，以及采购文件所提要求。</w:t>
      </w:r>
    </w:p>
    <w:p>
      <w:pPr>
        <w:pStyle w:val="null3"/>
        <w:ind w:left="795"/>
        <w:jc w:val="both"/>
      </w:pPr>
      <w:r>
        <w:rPr>
          <w:sz w:val="21"/>
        </w:rPr>
        <w:t>（4）双方就暂时未能完成的功能和性能要求达成一致解决意见。</w:t>
      </w:r>
    </w:p>
    <w:p>
      <w:pPr>
        <w:pStyle w:val="null3"/>
        <w:ind w:left="795"/>
        <w:jc w:val="both"/>
      </w:pPr>
      <w:r>
        <w:rPr>
          <w:sz w:val="21"/>
        </w:rPr>
        <w:t>1.6 最终验收要求：采购人组成验收小组按国家有关规定、规范以现场验收的方式进行验收。因系统质量问题发生争议时，由本地质量技术监督部门鉴定。系统符合质量技术标准的，鉴定费由采购人承担；系统不符合质量技术标准的，鉴定费由成交人承担。</w:t>
      </w:r>
    </w:p>
    <w:p>
      <w:pPr>
        <w:pStyle w:val="null3"/>
        <w:ind w:left="795"/>
        <w:jc w:val="both"/>
      </w:pPr>
      <w:r>
        <w:rPr>
          <w:sz w:val="21"/>
        </w:rPr>
        <w:t>1.7 系统建设完成后，经采购人验收合格后三个工作日内采购人向成交人提供《系统验收合格报告》。</w:t>
      </w:r>
    </w:p>
    <w:p>
      <w:pPr>
        <w:pStyle w:val="null3"/>
        <w:ind w:firstLine="412"/>
        <w:jc w:val="both"/>
      </w:pPr>
      <w:r>
        <w:rPr>
          <w:sz w:val="21"/>
        </w:rPr>
        <w:t>五、付款方式</w:t>
      </w:r>
    </w:p>
    <w:p>
      <w:pPr>
        <w:pStyle w:val="null3"/>
        <w:ind w:left="435"/>
        <w:jc w:val="both"/>
      </w:pPr>
      <w:r>
        <w:rPr>
          <w:sz w:val="21"/>
        </w:rPr>
        <w:t>1.合同签订生效后10个工作日内，采购人向成交人支付合同总价的30%；</w:t>
      </w:r>
    </w:p>
    <w:p>
      <w:pPr>
        <w:pStyle w:val="null3"/>
        <w:ind w:left="435"/>
        <w:jc w:val="both"/>
      </w:pPr>
      <w:r>
        <w:rPr>
          <w:sz w:val="21"/>
        </w:rPr>
        <w:t>2.成交人完成系统实施任务并安装调试完毕，整体系统上线试运行后10个工作日内，采购人向成交人支付合同总额的30%；</w:t>
      </w:r>
    </w:p>
    <w:p>
      <w:pPr>
        <w:pStyle w:val="null3"/>
        <w:ind w:left="435"/>
        <w:jc w:val="both"/>
      </w:pPr>
      <w:r>
        <w:rPr>
          <w:sz w:val="21"/>
        </w:rPr>
        <w:t>3.整体系统经采购人最终验收合格后10个工作日内，采购人向成交人支付合同总价的30%；</w:t>
      </w:r>
    </w:p>
    <w:p>
      <w:pPr>
        <w:pStyle w:val="null3"/>
        <w:ind w:left="435"/>
        <w:jc w:val="both"/>
      </w:pPr>
      <w:r>
        <w:rPr>
          <w:sz w:val="21"/>
        </w:rPr>
        <w:t>4.服务期满10个工作日内，采购人向成交人支付合同总价的10%。</w:t>
      </w:r>
    </w:p>
    <w:p>
      <w:pPr>
        <w:pStyle w:val="null3"/>
        <w:ind w:left="435"/>
        <w:jc w:val="both"/>
      </w:pPr>
      <w:r>
        <w:rPr>
          <w:sz w:val="21"/>
        </w:rPr>
        <w:t>5.采购人以电汇或承兑汇票方式向成交人支付合同款项。采购人以银行承兑汇票的方式支付的，采购人按本协议约定付款时间向成交人开出银行承兑汇票，即视为采购人支付完毕相应的款项，成交人不得追究采购人逾期付款的违约责任。</w:t>
      </w:r>
    </w:p>
    <w:p>
      <w:pPr>
        <w:pStyle w:val="null3"/>
        <w:ind w:left="435"/>
        <w:jc w:val="both"/>
      </w:pPr>
      <w:r>
        <w:rPr>
          <w:sz w:val="21"/>
        </w:rPr>
        <w:t>6.采购人每笔款项支付之前，成交人应开具等额发票给采购人，如本合同所涉业务为成交人增值税纳税业务的，成交人应开具增值税专用发票；如成交人为增值税小规模纳税人，成交人应到所属税局代开增值税专用发票。</w:t>
      </w:r>
    </w:p>
    <w:p>
      <w:pPr>
        <w:pStyle w:val="null3"/>
      </w:pPr>
      <w:r>
        <w:rPr/>
        <w:t>采购包1（财务信息化系统升级项目）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服务期预计本项目合同签订后2年</w:t>
            </w:r>
          </w:p>
        </w:tc>
      </w:tr>
      <w:tr>
        <w:tc>
          <w:tcPr>
            <w:tcW w:type="dxa" w:w="4153"/>
          </w:tcPr>
          <w:p>
            <w:pPr>
              <w:pStyle w:val="null3"/>
            </w:pPr>
            <w:r>
              <w:rPr/>
              <w:t>标的提供的地点</w:t>
            </w:r>
          </w:p>
        </w:tc>
        <w:tc>
          <w:tcPr>
            <w:tcW w:type="dxa" w:w="4153"/>
          </w:tcPr>
          <w:p>
            <w:pPr>
              <w:pStyle w:val="null3"/>
            </w:pPr>
            <w:r>
              <w:rPr/>
              <w:t>广州市环市东路331号广东广播电视台二期财务部</w:t>
            </w:r>
          </w:p>
        </w:tc>
      </w:tr>
      <w:tr/>
      <w:tr/>
      <w:tr>
        <w:tc>
          <w:tcPr>
            <w:tcW w:type="dxa" w:w="4153"/>
          </w:tcPr>
          <w:p>
            <w:pPr>
              <w:pStyle w:val="null3"/>
            </w:pPr>
            <w:r>
              <w:rPr/>
              <w:t>付款方式</w:t>
            </w:r>
          </w:p>
        </w:tc>
        <w:tc>
          <w:tcPr>
            <w:tcW w:type="dxa" w:w="4153"/>
          </w:tcPr>
          <w:p>
            <w:pPr>
              <w:pStyle w:val="null3"/>
            </w:pPr>
            <w:r>
              <w:rPr/>
              <w:t>第1期为(预付款)：支付比例30%，合同签订生效后10个工作日内，采购人向成交人支付合同总价的30%。</w:t>
            </w:r>
          </w:p>
          <w:p>
            <w:pPr>
              <w:pStyle w:val="null3"/>
            </w:pPr>
            <w:r>
              <w:rPr/>
              <w:t>第2期为(进度款)：支付比例30%，成交人完成系统实施任务并安装调试完毕，整体系统上线试运行后10个工作日内，采购人向成交人支付合同总额的30%。</w:t>
            </w:r>
          </w:p>
          <w:p>
            <w:pPr>
              <w:pStyle w:val="null3"/>
            </w:pPr>
            <w:r>
              <w:rPr/>
              <w:t>第3期为(进度款)：支付比例30%，整体系统经采购人最终验收合格后10个工作日内，采购人向成交人支付合同总价的30%。</w:t>
            </w:r>
          </w:p>
          <w:p>
            <w:pPr>
              <w:pStyle w:val="null3"/>
            </w:pPr>
            <w:r>
              <w:rPr/>
              <w:t>第4期为(尾款)：支付比例10%，服务期满10个工作日内，采购人向成交人支付合同总价的10%。。</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1期：1.1 成交人向采购人交付符合要求的可运行的软件系统，系统完成包括采购文件中的功能要求、性能要求及双方代表签署的关于功能变更、增减等方面的内容，如采购文件功能要求及性能要求与双方确认签署的实现方案有冲突时，以双方确认签署的实现方案为准。 1.2 软件系统实现规定的功能，定制好符合采购人使用习惯和要求的界面，按照双方确定的验收技术项目进行验收测试，并出具验收报告。 1.3 初验验收标准 1) 成交人实施完成并进行了相关的系统的安装和部署。 2) 成交人向采购人交付符合要求的可运行的全套系统，系统完成包括采购文件中的功能要求、性能要求及双方代表签署的关于功能变更、增减等方面的内容。 3) 按照双方约定的功能，能实现数据和应用的迁移，以双方确定的验收项目进行验收测试。 4) 成交人提供了相应的验收文档，文档资料应与实际的系统相符。需提供的文档包括但不限于以下文档：《实施蓝图设计文档》和《接口及二开的详细设计文档》、《数据字典》、《系统接口规范》、《系统维护手册》、《用户使用手册》。成交人须提供电子文档。 1.4 初验合格后开始系统试运行2个月（双方可协商调整）。试运行应体现系统的功能和性能符合成交人的承诺和担保及采购人的要求。如果在试运行期间发现任何不符点，成交人有责任进行修改和矫正直到达到成交人承诺的功能和性能。如果由于成交人设计及生产失误所引起的质量和性能问题造成整个系统瘫痪或设备故障，并且不能在瘫痪或系统故障发生后三天内恢复，成交人应尽快调整系统，以保证系统能按时交付使用。每延迟一周，成交人向采购人支付合同总额的0.5%作为违约金，不满一周按一周计算。延迟超过2周的，采购人有权自向成交人发出书面通知后即予终止合同，并要求成交人退还采购人已支付的全部费用，成交人并应向采购人支付合同总额的5%作为违约金，违约金不足以赔偿采购人损失的，应按采购人实际损失赔偿。 1.5 终验验收标准 （1）成交人向采购人提供了应用系统相应的培训服务。 （2）在应用系统初验完成之日起2个月（双方可协商调整）的试运行期内无发生系统瘫痪或其他影响采购人开展业务的重大故障。 （3）完成本项目软件系统需求书所有要求，以及采购文件所提要求。 （4）双方就暂时未能完成的功能和性能要求达成一致解决意见。 1.6 最终验收要求：采购人组成验收小组按国家有关规定、规范以现场验收的方式进行验收。因系统质量问题发生争议时，由本地质量技术监督部门鉴定。系统符合质量技术标准的，鉴定费由采购人承担；系统不符合质量技术标准的，鉴定费由成交人承担。 1.7 系统建设完成后，经采购人验收合格后三个工作日内采购人向成交人提供《系统验收合格报告》。</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软件集成实施服务</w:t>
            </w:r>
          </w:p>
        </w:tc>
        <w:tc>
          <w:tcPr>
            <w:tcW w:type="dxa" w:w="933"/>
          </w:tcPr>
          <w:p>
            <w:pPr>
              <w:pStyle w:val="null3"/>
              <w:jc w:val="left"/>
            </w:pPr>
            <w:r>
              <w:rPr/>
              <w:t>财务信息化系统升级</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2,400,000.00</w:t>
            </w:r>
          </w:p>
        </w:tc>
        <w:tc>
          <w:tcPr>
            <w:tcW w:type="dxa" w:w="933"/>
          </w:tcPr>
          <w:p>
            <w:pPr>
              <w:pStyle w:val="null3"/>
              <w:jc w:val="right"/>
            </w:pPr>
            <w:r>
              <w:rPr/>
              <w:t>2,400,000.00</w:t>
            </w:r>
          </w:p>
        </w:tc>
        <w:tc>
          <w:tcPr>
            <w:tcW w:type="dxa" w:w="840"/>
          </w:tcPr>
          <w:p>
            <w:pPr>
              <w:pStyle w:val="null3"/>
            </w:pPr>
            <w:r>
              <w:rPr/>
              <w:t>软件和信息技术服务业</w:t>
            </w:r>
          </w:p>
        </w:tc>
        <w:tc>
          <w:tcPr>
            <w:tcW w:type="dxa" w:w="933"/>
          </w:tcPr>
          <w:p>
            <w:pPr>
              <w:pStyle w:val="null3"/>
            </w:pPr>
            <w:r>
              <w:rPr/>
              <w:t>详见附表一</w:t>
            </w:r>
          </w:p>
        </w:tc>
      </w:tr>
    </w:tbl>
    <w:p>
      <w:pPr>
        <w:pStyle w:val="null3"/>
      </w:pPr>
      <w:r>
        <w:rPr>
          <w:b/>
        </w:rPr>
        <w:t>附表</w:t>
      </w:r>
      <w:r>
        <w:rPr>
          <w:b/>
        </w:rPr>
        <w:t>一</w:t>
      </w:r>
      <w:r>
        <w:rPr>
          <w:b/>
        </w:rPr>
        <w:t>：</w:t>
      </w:r>
      <w:r>
        <w:rPr>
          <w:b/>
        </w:rPr>
        <w:t>财务信息化系统升级</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详见用户需求书。</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响应供应商须知</w:t>
      </w:r>
    </w:p>
    <w:p>
      <w:pPr>
        <w:pStyle w:val="null3"/>
        <w:ind w:firstLine="480"/>
      </w:pPr>
      <w:r>
        <w:rPr/>
        <w:t xml:space="preserve"> 供应商必须认真阅读采购文件中所有的事项、格式、条款和采购需求等。供应商没有按照采购文件要求提交全部资料，或者响应文件没有对采购文件在各方面都做出实质性响应的可能导致其响应无效或被拒绝。</w:t>
      </w:r>
    </w:p>
    <w:p>
      <w:pPr>
        <w:pStyle w:val="null3"/>
      </w:pPr>
      <w:r>
        <w:rPr/>
        <w:t>请注意：供应商需在响应文件截止时间前，将加密响应文件上传至云平台项目采购系统中并取得回执，逾期上传或错误方式投递送达将导致响应无效。</w:t>
      </w:r>
    </w:p>
    <w:p>
      <w:pPr>
        <w:pStyle w:val="null3"/>
        <w:outlineLvl w:val="3"/>
      </w:pPr>
      <w:r>
        <w:rPr>
          <w:sz w:val="24"/>
          <w:b/>
        </w:rPr>
        <w:t>一、名词解释</w:t>
      </w:r>
    </w:p>
    <w:p>
      <w:pPr>
        <w:pStyle w:val="null3"/>
        <w:ind w:firstLine="480"/>
      </w:pPr>
      <w:r>
        <w:rPr/>
        <w:t>1.采购代理机构：本项目是指</w:t>
      </w:r>
      <w:r>
        <w:rPr/>
        <w:t>广东省政府采购中心</w:t>
      </w:r>
      <w:r>
        <w:rPr/>
        <w:t>，负责整个采购活动的组织，依法负责编制和发布采购文件，对采购文件拥有最终的解释权，不以任何身份出任单一来源采购人员。</w:t>
      </w:r>
    </w:p>
    <w:p>
      <w:pPr>
        <w:pStyle w:val="null3"/>
        <w:ind w:firstLine="480"/>
      </w:pPr>
      <w:r>
        <w:rPr/>
        <w:t xml:space="preserve"> 2.采购人：本项目是指</w:t>
      </w:r>
      <w:r>
        <w:rPr/>
        <w:t>广东广播电视台</w:t>
      </w:r>
      <w:r>
        <w:rPr/>
        <w:t>，是采购活动当事人之一，负责项目的整体规划、技术方案可行性设计论证与实施，作为合同采购方（用户）的主体承担质疑回复、履行合同、验收与评价等义务。</w:t>
      </w:r>
    </w:p>
    <w:p>
      <w:pPr>
        <w:pStyle w:val="null3"/>
        <w:ind w:firstLine="480"/>
      </w:pPr>
      <w:r>
        <w:rPr/>
        <w:t>3.供应商：是指在云平台项目采购系统完成本项目响应登记并提交电子响应文件的供应商。</w:t>
      </w:r>
    </w:p>
    <w:p>
      <w:pPr>
        <w:pStyle w:val="null3"/>
        <w:ind w:firstLine="480"/>
      </w:pPr>
      <w:r>
        <w:rPr/>
        <w:t>4.“单一来源采购人员”是指根据《中华人民共和国政府采购法》等法律法规规定，由采购人代表和有关专业人员组成以确定成交供应商或者推荐成交候选供应商的临时组织。</w:t>
      </w:r>
    </w:p>
    <w:p>
      <w:pPr>
        <w:pStyle w:val="null3"/>
        <w:ind w:firstLine="480"/>
      </w:pPr>
      <w:r>
        <w:rPr/>
        <w:t xml:space="preserve"> 5.“成交供应商”是指经单一来源采购人员评审确定的对采购文件做出实质性响应，经采购人按照规定在单一来源采购人员推荐的成交候选供应商中确定的或单一来源采购人员受采购人委托直接确认的供应商。</w:t>
      </w:r>
    </w:p>
    <w:p>
      <w:pPr>
        <w:pStyle w:val="null3"/>
        <w:ind w:firstLine="480"/>
      </w:pPr>
      <w:r>
        <w:rPr/>
        <w:t>6.采购文件：是指包括采购文件及其补充、变更和澄清等一系列文件。</w:t>
      </w:r>
    </w:p>
    <w:p>
      <w:pPr>
        <w:pStyle w:val="null3"/>
        <w:ind w:firstLine="480"/>
      </w:pPr>
      <w:r>
        <w:rPr/>
        <w:t>7.电子响应文件：是指使用云平台提供的投标客户端制作加密并上传到系统的响应文件。（投标客户端制作响应文件时，生成的后缀为“.标书”的文件）</w:t>
      </w:r>
    </w:p>
    <w:p>
      <w:pPr>
        <w:pStyle w:val="null3"/>
        <w:ind w:firstLine="480"/>
      </w:pPr>
      <w:r>
        <w:rPr/>
        <w:t>8.备用电子响应文件：是指使用云平台提供的投标客户端制作电子响应文件时，同时生成的同一版本的备用响应文件。（投标客户端制作响应文件时，生成的后缀为“.备用标书”的文件）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本表与采购文件对应章节的内容若不一致，以本表为准。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jc w:val="center"/>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jc w:val="center"/>
            </w:pPr>
            <w:r>
              <w:rPr/>
              <w:t xml:space="preserve"> 2</w:t>
            </w:r>
          </w:p>
        </w:tc>
        <w:tc>
          <w:tcPr>
            <w:tcW w:type="dxa" w:w="2252"/>
          </w:tcPr>
          <w:p>
            <w:pPr>
              <w:pStyle w:val="null3"/>
            </w:pPr>
            <w:r>
              <w:rPr/>
              <w:t xml:space="preserve"> 开启方式</w:t>
            </w:r>
          </w:p>
        </w:tc>
        <w:tc>
          <w:tcPr>
            <w:tcW w:type="dxa" w:w="5004"/>
          </w:tcPr>
          <w:p>
            <w:pPr>
              <w:pStyle w:val="null3"/>
            </w:pPr>
            <w:r>
              <w:rPr/>
              <w:t>远程电子开标</w:t>
            </w:r>
          </w:p>
        </w:tc>
      </w:tr>
      <w:tr>
        <w:tc>
          <w:tcPr>
            <w:tcW w:type="dxa" w:w="1051"/>
          </w:tcPr>
          <w:p>
            <w:pPr>
              <w:pStyle w:val="null3"/>
              <w:jc w:val="center"/>
            </w:pPr>
            <w:r>
              <w:rPr/>
              <w:t xml:space="preserve"> 3</w:t>
            </w:r>
          </w:p>
        </w:tc>
        <w:tc>
          <w:tcPr>
            <w:tcW w:type="dxa" w:w="2252"/>
          </w:tcPr>
          <w:p>
            <w:pPr>
              <w:pStyle w:val="null3"/>
            </w:pPr>
            <w:r>
              <w:rPr/>
              <w:t xml:space="preserve"> 评审方式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jc w:val="center"/>
            </w:pPr>
            <w:r>
              <w:rPr/>
              <w:t>4</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jc w:val="center"/>
            </w:pPr>
            <w:r>
              <w:rPr/>
              <w:t>5</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jc w:val="center"/>
            </w:pPr>
            <w:r>
              <w:rPr/>
              <w:t xml:space="preserve"> 6</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jc w:val="center"/>
            </w:pPr>
            <w:r>
              <w:rPr/>
              <w:t xml:space="preserve"> 7</w:t>
            </w:r>
          </w:p>
        </w:tc>
        <w:tc>
          <w:tcPr>
            <w:tcW w:type="dxa" w:w="2252"/>
          </w:tcPr>
          <w:p>
            <w:pPr>
              <w:pStyle w:val="null3"/>
            </w:pPr>
            <w:r>
              <w:rPr/>
              <w:t xml:space="preserve"> 响应有效期</w:t>
            </w:r>
          </w:p>
        </w:tc>
        <w:tc>
          <w:tcPr>
            <w:tcW w:type="dxa" w:w="5004"/>
          </w:tcPr>
          <w:p>
            <w:pPr>
              <w:pStyle w:val="null3"/>
            </w:pPr>
            <w:r>
              <w:rPr/>
              <w:t>从提交投标（响应）文件的截止之日起90日历天</w:t>
            </w:r>
          </w:p>
        </w:tc>
      </w:tr>
      <w:tr>
        <w:tc>
          <w:tcPr>
            <w:tcW w:type="dxa" w:w="1051"/>
          </w:tcPr>
          <w:p>
            <w:pPr>
              <w:pStyle w:val="null3"/>
              <w:jc w:val="center"/>
            </w:pPr>
            <w:r>
              <w:rPr/>
              <w:t xml:space="preserve"> 8</w:t>
            </w:r>
          </w:p>
        </w:tc>
        <w:tc>
          <w:tcPr>
            <w:tcW w:type="dxa" w:w="2252"/>
          </w:tcPr>
          <w:p>
            <w:pPr>
              <w:pStyle w:val="null3"/>
            </w:pPr>
            <w:r>
              <w:rPr/>
              <w:t xml:space="preserve"> 响应保证金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pPr>
            <w:r>
              <w:rPr/>
              <w:t>响应保证金有效期∶与响应有效期一致。</w:t>
            </w:r>
          </w:p>
          <w:p>
            <w:pPr>
              <w:pStyle w:val="null3"/>
            </w:pPr>
            <w:r>
              <w:rPr/>
              <w:t>其他补充事宜：</w:t>
            </w:r>
          </w:p>
        </w:tc>
      </w:tr>
      <w:tr>
        <w:tc>
          <w:tcPr>
            <w:tcW w:type="dxa" w:w="1051"/>
          </w:tcPr>
          <w:p>
            <w:pPr>
              <w:pStyle w:val="null3"/>
              <w:jc w:val="center"/>
            </w:pPr>
            <w:r>
              <w:rPr/>
              <w:t>9</w:t>
            </w:r>
          </w:p>
        </w:tc>
        <w:tc>
          <w:tcPr>
            <w:tcW w:type="dxa" w:w="2252"/>
          </w:tcPr>
          <w:p>
            <w:pPr>
              <w:pStyle w:val="null3"/>
            </w:pPr>
            <w:r>
              <w:rPr/>
              <w:t xml:space="preserve"> 成交供应商确定方式</w:t>
            </w:r>
          </w:p>
        </w:tc>
        <w:tc>
          <w:tcPr>
            <w:tcW w:type="dxa" w:w="5004"/>
          </w:tcPr>
          <w:p>
            <w:pPr>
              <w:pStyle w:val="null3"/>
            </w:pPr>
            <w:r>
              <w:rPr/>
              <w:t>采购人按照评审报告中推荐的成交候选人确定中标（成交）人。</w:t>
            </w:r>
          </w:p>
        </w:tc>
      </w:tr>
      <w:tr>
        <w:tc>
          <w:tcPr>
            <w:tcW w:type="dxa" w:w="1051"/>
          </w:tcPr>
          <w:p>
            <w:pPr>
              <w:pStyle w:val="null3"/>
              <w:jc w:val="center"/>
            </w:pPr>
            <w:r>
              <w:rPr/>
              <w:t>10</w:t>
            </w:r>
          </w:p>
        </w:tc>
        <w:tc>
          <w:tcPr>
            <w:tcW w:type="dxa" w:w="2252"/>
          </w:tcPr>
          <w:p>
            <w:pPr>
              <w:pStyle w:val="null3"/>
            </w:pPr>
            <w:r>
              <w:rPr/>
              <w:t>项目兼投兼中规则</w:t>
            </w:r>
          </w:p>
        </w:tc>
        <w:tc>
          <w:tcPr>
            <w:tcW w:type="dxa" w:w="5004"/>
          </w:tcPr>
          <w:p>
            <w:pPr>
              <w:pStyle w:val="null3"/>
            </w:pPr>
            <w:r>
              <w:rPr/>
              <w:t>无：-</w:t>
            </w:r>
          </w:p>
        </w:tc>
      </w:tr>
      <w:tr>
        <w:tc>
          <w:tcPr>
            <w:tcW w:type="dxa" w:w="1051"/>
          </w:tcPr>
          <w:p>
            <w:pPr>
              <w:pStyle w:val="null3"/>
              <w:jc w:val="center"/>
            </w:pPr>
            <w:r>
              <w:rPr/>
              <w:t>11</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采购机构代理服务收费标准：定额收取20960元</w:t>
            </w:r>
          </w:p>
        </w:tc>
      </w:tr>
      <w:tr>
        <w:tc>
          <w:tcPr>
            <w:tcW w:type="dxa" w:w="1051"/>
          </w:tcPr>
          <w:p>
            <w:pPr>
              <w:pStyle w:val="null3"/>
              <w:jc w:val="center"/>
            </w:pPr>
            <w:r>
              <w:rPr/>
              <w:t>12</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jc w:val="center"/>
            </w:pPr>
            <w:r>
              <w:rPr/>
              <w:t>13</w:t>
            </w:r>
          </w:p>
        </w:tc>
        <w:tc>
          <w:tcPr>
            <w:tcW w:type="dxa" w:w="2252"/>
          </w:tcPr>
          <w:p>
            <w:pPr>
              <w:pStyle w:val="null3"/>
            </w:pPr>
            <w:r>
              <w:rPr/>
              <w:t xml:space="preserve"> 响应文件要求</w:t>
            </w:r>
          </w:p>
        </w:tc>
        <w:tc>
          <w:tcPr>
            <w:tcW w:type="dxa" w:w="5004"/>
          </w:tcPr>
          <w:p>
            <w:pPr>
              <w:pStyle w:val="null3"/>
              <w:ind w:firstLine="480"/>
            </w:pPr>
            <w:r>
              <w:rPr>
                <w:b/>
              </w:rPr>
              <w:t>一、电子响应文件（必须提供）：</w:t>
            </w:r>
          </w:p>
          <w:p>
            <w:pPr>
              <w:pStyle w:val="null3"/>
              <w:ind w:firstLine="480"/>
            </w:pPr>
            <w:r>
              <w:rPr/>
              <w:t>（1）加密的电子响应文件 1 份（需在递交响应文件截止时间前成功上传至云平台项目采购系统）。</w:t>
            </w:r>
          </w:p>
          <w:p>
            <w:pPr>
              <w:pStyle w:val="null3"/>
              <w:ind w:firstLine="480"/>
            </w:pPr>
            <w:r>
              <w:rPr/>
              <w:t>（2）非加密电子版文件 U 盘(或光盘)</w:t>
            </w:r>
            <w:r>
              <w:rPr/>
              <w:t>0</w:t>
            </w:r>
            <w:r>
              <w:rPr/>
              <w:t>份，加密的电子响应文件与非加密的电子响应文件必须完全一致。</w:t>
            </w:r>
          </w:p>
          <w:p>
            <w:pPr>
              <w:pStyle w:val="null3"/>
              <w:ind w:firstLine="480"/>
            </w:pPr>
            <w:r>
              <w:rPr>
                <w:b/>
              </w:rPr>
              <w:t>非加密电子版响应文件使用情形:</w:t>
            </w:r>
            <w:r>
              <w:rPr/>
              <w:t xml:space="preserve"> 当无法使用 CA 证书在云平台项目采购系统进行电子响应文件开标解密时，供应商须在代理机构指引下启用非加密电子版响应文件。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jc w:val="center"/>
            </w:pPr>
            <w:r>
              <w:rPr/>
              <w:t>14</w:t>
            </w:r>
          </w:p>
        </w:tc>
        <w:tc>
          <w:tcPr>
            <w:tcW w:type="dxa" w:w="2252"/>
          </w:tcPr>
          <w:p>
            <w:pPr>
              <w:pStyle w:val="null3"/>
            </w:pPr>
            <w:r>
              <w:rPr/>
              <w:t xml:space="preserve"> 其他</w:t>
            </w:r>
          </w:p>
        </w:tc>
        <w:tc>
          <w:tcPr>
            <w:tcW w:type="dxa" w:w="5004"/>
          </w:tcPr>
          <w:p/>
        </w:tc>
      </w:tr>
      <w:tr>
        <w:tc>
          <w:tcPr>
            <w:tcW w:type="dxa" w:w="1051"/>
          </w:tcPr>
          <w:p>
            <w:pPr>
              <w:pStyle w:val="null3"/>
              <w:jc w:val="center"/>
            </w:pPr>
            <w:r>
              <w:rPr/>
              <w:t>15</w:t>
            </w:r>
          </w:p>
        </w:tc>
        <w:tc>
          <w:tcPr>
            <w:tcW w:type="dxa" w:w="2252"/>
          </w:tcPr>
          <w:p>
            <w:pPr>
              <w:pStyle w:val="null3"/>
            </w:pPr>
            <w:r>
              <w:rPr/>
              <w:t xml:space="preserve"> 开标解密时长</w:t>
            </w:r>
          </w:p>
        </w:tc>
        <w:tc>
          <w:tcPr>
            <w:tcW w:type="dxa" w:w="5004"/>
          </w:tcPr>
          <w:p>
            <w:pPr>
              <w:pStyle w:val="null3"/>
            </w:pPr>
            <w:r>
              <w:rPr/>
              <w:t>主持人开启远程解密起30分钟内完成；说明：具体情况根据开标时现场代理机构人员设置为准</w:t>
            </w:r>
          </w:p>
          <w:p>
            <w:pPr>
              <w:pStyle w:val="null3"/>
            </w:pPr>
            <w:r>
              <w:rPr/>
              <w:t>说明：具体情况根据开标时现场代理机构人员设置为准</w:t>
            </w:r>
          </w:p>
        </w:tc>
      </w:tr>
      <w:tr>
        <w:tc>
          <w:tcPr>
            <w:tcW w:type="dxa" w:w="1051"/>
          </w:tcPr>
          <w:p>
            <w:pPr>
              <w:pStyle w:val="null3"/>
              <w:jc w:val="center"/>
            </w:pPr>
            <w:r>
              <w:rPr/>
              <w:t>16</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 xml:space="preserve"> 采购人、采购代理机构及供应商进行的本次采购活动适用《中华人民共和国政府采购法》、《中华人民共和国政府采购法实施条例》（国务院令第658号）和《政府采购非招标采购方式管理办法》（财政部令第74号）及其配套的政策文件。</w:t>
      </w:r>
    </w:p>
    <w:p>
      <w:pPr>
        <w:pStyle w:val="null3"/>
        <w:ind w:firstLine="480"/>
      </w:pPr>
      <w:r>
        <w:rPr/>
        <w:t>供应商应仔细阅读本项目采购文件的所有内容（包括变更、补充、澄清以及修改等，且均为采购文件的组成部分），按照采购文件要求以及格式编制响应文件，并保证其真实性，否则一切后果自负。</w:t>
      </w:r>
    </w:p>
    <w:p>
      <w:pPr>
        <w:pStyle w:val="null3"/>
        <w:ind w:firstLine="480"/>
      </w:pPr>
      <w:r>
        <w:rPr/>
        <w:t>本次单一来源项目，是以协商公告的方式邀请特定的供应商参加协商。</w:t>
      </w:r>
    </w:p>
    <w:p>
      <w:pPr>
        <w:pStyle w:val="null3"/>
        <w:outlineLvl w:val="3"/>
      </w:pPr>
      <w:r>
        <w:rPr>
          <w:sz w:val="24"/>
          <w:b/>
        </w:rPr>
        <w:t>2.适用范围</w:t>
      </w:r>
    </w:p>
    <w:p>
      <w:pPr>
        <w:pStyle w:val="null3"/>
        <w:ind w:firstLine="480"/>
      </w:pPr>
      <w:r>
        <w:rPr/>
        <w:t>本采购文件仅适用于本次协商公告中所涉及的项目和内容。</w:t>
      </w:r>
    </w:p>
    <w:p>
      <w:pPr>
        <w:pStyle w:val="null3"/>
        <w:outlineLvl w:val="3"/>
      </w:pPr>
      <w:r>
        <w:rPr>
          <w:sz w:val="24"/>
          <w:b/>
        </w:rPr>
        <w:t>3.进口产品</w:t>
      </w:r>
    </w:p>
    <w:p>
      <w:pPr>
        <w:pStyle w:val="null3"/>
        <w:ind w:firstLine="480"/>
      </w:pPr>
      <w:r>
        <w:rPr/>
        <w:t>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4.响应的费用</w:t>
      </w:r>
    </w:p>
    <w:p>
      <w:pPr>
        <w:pStyle w:val="null3"/>
        <w:ind w:firstLine="480"/>
      </w:pPr>
      <w:r>
        <w:rPr/>
        <w:t xml:space="preserve">不论协商结果如何，供应商应承担所有与准备和参加协商有关的费用。采购代理机构和采购人均无义务和责任承担相关费用。  </w:t>
      </w:r>
    </w:p>
    <w:p>
      <w:pPr>
        <w:pStyle w:val="null3"/>
        <w:outlineLvl w:val="3"/>
      </w:pPr>
      <w:r>
        <w:rPr>
          <w:sz w:val="24"/>
          <w:b/>
        </w:rPr>
        <w:t>5.以联合体形式参加协商的，应符合以下规定：</w:t>
      </w:r>
    </w:p>
    <w:p>
      <w:pPr>
        <w:pStyle w:val="null3"/>
        <w:ind w:firstLine="480"/>
      </w:pPr>
      <w:r>
        <w:rPr/>
        <w:t>5.1联合体各方均应当满足《中华人民共和国政府采购法》第二十二条规定的条件，并在响应文件中提供联合体各方的相关证明材料。</w:t>
      </w:r>
    </w:p>
    <w:p>
      <w:pPr>
        <w:pStyle w:val="null3"/>
        <w:ind w:firstLine="480"/>
      </w:pPr>
      <w:r>
        <w:rPr/>
        <w:t>5.2 联合体各方之间应签订联合体共同响应协议书并在响应文件中提交，明确约定联合体各方承担的工作和相应的责任。联合体各方签订联合体共同响应协议书后，不得再以自己名义单独在同一项目（采购包）中响应，也不得组成新的联合体参加同一项目（采购包）响应，若违反规定则其参与的所有响应将视为无效响应。</w:t>
      </w:r>
    </w:p>
    <w:p>
      <w:pPr>
        <w:pStyle w:val="null3"/>
        <w:ind w:firstLine="480"/>
      </w:pPr>
      <w:r>
        <w:rPr/>
        <w:t>5.3 联合体应以联合协议中确定的牵头方名义登录云平台项目采购系统进行项目响应登记，录入联合体所有成员单位的全称并使用成员单位的电子印章进行联投确认，联合体名称需与联合体共同响应协议书签署方一致。对于需交响应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ind w:firstLine="480"/>
      </w:pPr>
      <w:r>
        <w:rPr/>
        <w:t>5.7 联合体各方均为小型、微型企业的，各方均应提供《中小企业声明函》；中小微企业作为联合体一方参与政府采购活动，且联合体共同响应协议书中约定，小型、微型企业的协议合同金额占到联合体协议合同总金额30%以上的，应附中小微企业的《中小企业声明函》。</w:t>
      </w:r>
    </w:p>
    <w:p>
      <w:pPr>
        <w:pStyle w:val="null3"/>
        <w:outlineLvl w:val="3"/>
      </w:pPr>
      <w:r>
        <w:rPr>
          <w:sz w:val="24"/>
          <w:b/>
        </w:rPr>
        <w:t>6.关于中小微企业响应</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7.纪律与保密事项</w:t>
      </w:r>
    </w:p>
    <w:p>
      <w:pPr>
        <w:pStyle w:val="null3"/>
        <w:ind w:firstLine="480"/>
      </w:pPr>
      <w:r>
        <w:rPr/>
        <w:t>7.1供应商不得以向采购人、单一来源采购人员行贿或者采取其他不正当手段谋取成交。</w:t>
      </w:r>
    </w:p>
    <w:p>
      <w:pPr>
        <w:pStyle w:val="null3"/>
        <w:ind w:firstLine="480"/>
      </w:pPr>
      <w:r>
        <w:rPr/>
        <w:t>7.2在确定结果之前，供应商试图在响应文件审查、澄清和评价时对单一来源采购人员、采购人和采购代理机构施加任何影响都可能导致其响应无效。</w:t>
      </w:r>
    </w:p>
    <w:p>
      <w:pPr>
        <w:pStyle w:val="null3"/>
        <w:ind w:firstLine="480"/>
      </w:pPr>
      <w:r>
        <w:rPr/>
        <w:t>7.3获得本采购文件者，须履行本项目下保密义务，不得将因本次协商获得的信息向第三人外传，不得将采购文件用作本次响应以外的任何用途。</w:t>
      </w:r>
    </w:p>
    <w:p>
      <w:pPr>
        <w:pStyle w:val="null3"/>
        <w:ind w:firstLine="480"/>
      </w:pPr>
      <w:r>
        <w:rPr/>
        <w:t xml:space="preserve"> 7.4由采购人向供应商提供的图纸、详细资料、样品、模型、模件和所有其它资料，均为保密资料，仅被用于它所规定的用途。除非得到采购人的同意，不能向任何第三方透露。协商结束后，应采购人要求，供应商应归还所有从采购人处获得的保密资料。</w:t>
      </w:r>
    </w:p>
    <w:p>
      <w:pPr>
        <w:pStyle w:val="null3"/>
        <w:ind w:firstLine="480"/>
      </w:pPr>
      <w:r>
        <w:rPr/>
        <w:t>7.5采购人或采购代理机构有权将供应商提供的所有资料向有关政府部门或单一来源采购人员披露。</w:t>
      </w:r>
    </w:p>
    <w:p>
      <w:pPr>
        <w:pStyle w:val="null3"/>
        <w:ind w:firstLine="480"/>
      </w:pPr>
      <w:r>
        <w:rPr/>
        <w:t xml:space="preserve"> 7.6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8.语言文字以及度量衡单位</w:t>
      </w:r>
    </w:p>
    <w:p>
      <w:pPr>
        <w:pStyle w:val="null3"/>
        <w:ind w:firstLine="480"/>
      </w:pPr>
      <w:r>
        <w:rPr/>
        <w:t xml:space="preserve"> 8.1除采购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8.2除非采购文件的技术规格中另有规定，供应商在响应文件中及其与采购人和采购代理机构的所有往来文件中的计量单位均应采用中华人民共和国法定计量单位。</w:t>
      </w:r>
    </w:p>
    <w:p>
      <w:pPr>
        <w:pStyle w:val="null3"/>
        <w:ind w:firstLine="480"/>
      </w:pPr>
      <w:r>
        <w:rPr/>
        <w:t>8.3供应商所提供的货物和服务均应以人民币报价，货币单位：元。</w:t>
      </w:r>
    </w:p>
    <w:p>
      <w:pPr>
        <w:pStyle w:val="null3"/>
        <w:outlineLvl w:val="2"/>
      </w:pPr>
      <w:r>
        <w:rPr>
          <w:sz w:val="28"/>
          <w:b/>
        </w:rPr>
        <w:t>四、采购文件的澄清和修改</w:t>
      </w:r>
    </w:p>
    <w:p>
      <w:pPr>
        <w:pStyle w:val="null3"/>
        <w:ind w:firstLine="480"/>
      </w:pPr>
      <w:r>
        <w:rPr/>
        <w:t>1.提交响应文件截止之日前，采购代理机构可对采购文件进行必要的澄清或者修改，为使供应商有合理的时间理解采购文件的修改，采购代理机构可酌情延长响应文件提交截止时间。</w:t>
      </w:r>
    </w:p>
    <w:p>
      <w:pPr>
        <w:pStyle w:val="null3"/>
        <w:ind w:firstLine="480"/>
      </w:pPr>
      <w:r>
        <w:rPr/>
        <w:t>如有重新发布电子采购文件的，供应商应登录云平台项目采购系统下载最新发布的电子采购文件制作响应文件。</w:t>
      </w:r>
    </w:p>
    <w:p>
      <w:pPr>
        <w:pStyle w:val="null3"/>
        <w:outlineLvl w:val="2"/>
      </w:pPr>
      <w:r>
        <w:rPr>
          <w:sz w:val="28"/>
          <w:b/>
        </w:rPr>
        <w:t>五、响应要求</w:t>
      </w:r>
    </w:p>
    <w:p>
      <w:pPr>
        <w:pStyle w:val="null3"/>
        <w:outlineLvl w:val="3"/>
      </w:pPr>
      <w:r>
        <w:rPr>
          <w:sz w:val="24"/>
          <w:b/>
        </w:rPr>
        <w:t>1.响应登记</w:t>
      </w:r>
    </w:p>
    <w:p>
      <w:pPr>
        <w:pStyle w:val="null3"/>
        <w:ind w:firstLine="480"/>
      </w:pPr>
      <w:r>
        <w:rPr/>
        <w:t xml:space="preserve"> 供应商应从广东省政府采购网（https://gdgpo.czt.gd.gov.cn/）上广东政府采购智慧云平台的政府采购供应商入口进行免费注册后，登录进入项目采购系统完成项目响应登记并在线获取采购文件（未按上述方式获取采购文件的供应商，其响应资格将被视为无效）。</w:t>
      </w:r>
    </w:p>
    <w:p>
      <w:pPr>
        <w:pStyle w:val="null3"/>
        <w:outlineLvl w:val="3"/>
      </w:pPr>
      <w:r>
        <w:rPr>
          <w:sz w:val="24"/>
          <w:b/>
        </w:rPr>
        <w:t>2.响应文件的制作</w:t>
      </w:r>
    </w:p>
    <w:p>
      <w:pPr>
        <w:pStyle w:val="null3"/>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pStyle w:val="null3"/>
        <w:ind w:firstLine="480"/>
      </w:pPr>
      <w:r>
        <w:rPr/>
        <w:t xml:space="preserve"> 2.2供应商应使用云平台提供的投标客户端编制、标记、加密响应文件，成功加密后将生成指定格式的电子响应文件和电子备用响应文件。所有响应文件不能进行压缩处理。关于电子响应报价说明如下：</w:t>
      </w:r>
    </w:p>
    <w:p>
      <w:pPr>
        <w:pStyle w:val="null3"/>
        <w:ind w:firstLine="480"/>
      </w:pPr>
      <w:r>
        <w:rPr/>
        <w:t xml:space="preserve"> (1)供应商应按照“第二章采购需求”的需求内容、责任范围以及合同条款进行报价。并按“报价一览表”和“分项报价表”规定的格式报出总价和分项价格。响应总价中不得包含采购文件要求以外的内容，否则，在评审时不予核减。</w:t>
      </w:r>
    </w:p>
    <w:p>
      <w:pPr>
        <w:pStyle w:val="null3"/>
        <w:ind w:firstLine="480"/>
      </w:pPr>
      <w:r>
        <w:rPr/>
        <w:t>(2)响应报价包括本项目采购需求和投入使用的所有费用，包括但不限于主件、标准附件、备品备件、施工、服务、专用工具、安装、调试、检验、培训、运输、保险、税款等。</w:t>
      </w:r>
    </w:p>
    <w:p>
      <w:pPr>
        <w:pStyle w:val="null3"/>
        <w:ind w:firstLine="480"/>
      </w:pPr>
      <w:r>
        <w:rPr/>
        <w:t>(3)响应报价不得有选择性报价和附有条件的报价，否则将导致响应无效。</w:t>
      </w:r>
    </w:p>
    <w:p>
      <w:pPr>
        <w:pStyle w:val="null3"/>
        <w:ind w:firstLine="480"/>
      </w:pPr>
      <w:r>
        <w:rPr/>
        <w:t>2.3如有对多个采购包响应的，要对每个采购包独立制作电子响应文件。</w:t>
      </w:r>
    </w:p>
    <w:p>
      <w:pPr>
        <w:pStyle w:val="null3"/>
        <w:ind w:firstLine="480"/>
      </w:pPr>
      <w:r>
        <w:rPr/>
        <w:t>2.4供应商不得将同一个项目或同一个采购包的内容拆开响应，否则其响应将被视为非实质性响应。</w:t>
      </w:r>
    </w:p>
    <w:p>
      <w:pPr>
        <w:pStyle w:val="null3"/>
        <w:ind w:firstLine="480"/>
      </w:pPr>
      <w:r>
        <w:rPr/>
        <w:t>2.5供应商须对采购文件的对应要求给予唯一的实质性响应，否则将视为不响应。</w:t>
      </w:r>
    </w:p>
    <w:p>
      <w:pPr>
        <w:pStyle w:val="null3"/>
        <w:ind w:firstLine="480"/>
      </w:pPr>
      <w:r>
        <w:rPr/>
        <w:t>2.6采购文件中，凡标有“★”的地方均为实质性响应条款，供应商若有一项带“★”的条款未响应或不满足，将按无效响应处理。</w:t>
      </w:r>
    </w:p>
    <w:p>
      <w:pPr>
        <w:pStyle w:val="null3"/>
        <w:ind w:firstLine="480"/>
      </w:pPr>
      <w:r>
        <w:rPr/>
        <w:t xml:space="preserve"> 2.7供应商必须按采购文件指定的格式填写各种报价，各报价应计算正确。除在采购文件另有规定外（如：报折扣、报优惠率等），计量单位应使用中华人民共和国法定计量单位，以人民币填报所有报价。</w:t>
      </w:r>
    </w:p>
    <w:p>
      <w:pPr>
        <w:pStyle w:val="null3"/>
        <w:ind w:firstLine="480"/>
      </w:pPr>
      <w:r>
        <w:rPr/>
        <w:t xml:space="preserve"> 2.8响应文件以及供应商与采购人、采购代理机构就有关协商的往来函电均应使用中文。供应商提交的支持性文件和印制的文件可以用另一种语言，但相应内容应翻译成中文，在解释响应文件时以中文文本为准。</w:t>
      </w:r>
    </w:p>
    <w:p>
      <w:pPr>
        <w:pStyle w:val="null3"/>
        <w:ind w:firstLine="480"/>
      </w:pPr>
      <w:r>
        <w:rPr/>
        <w:t xml:space="preserve"> 2.9供应商应按采购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采购代理机构，并书面报告本级人民政府财政部门。</w:t>
      </w:r>
    </w:p>
    <w:p>
      <w:pPr>
        <w:pStyle w:val="null3"/>
        <w:outlineLvl w:val="3"/>
      </w:pPr>
      <w:r>
        <w:rPr>
          <w:sz w:val="24"/>
          <w:b/>
        </w:rPr>
        <w:t>3.响应文件的提交</w:t>
      </w:r>
    </w:p>
    <w:p>
      <w:pPr>
        <w:pStyle w:val="null3"/>
        <w:ind w:firstLine="480"/>
      </w:pPr>
      <w:r>
        <w:rPr/>
        <w:t xml:space="preserve"> 3.1在响应文件提交截止时间前，供应商须将电子响应文件成功完整上传到云平台项目采购系统，且取得响应回执。时间以云平台项目采购系统服务器从中国科学院国家授时中心取得的北京时间为准，响应截止时间结束后，系统将不允许供应商上传响应文件，已上传响应文件但未完成传输的文件系统将拒绝接收。</w:t>
      </w:r>
    </w:p>
    <w:p>
      <w:pPr>
        <w:pStyle w:val="null3"/>
        <w:ind w:firstLine="480"/>
      </w:pPr>
      <w:r>
        <w:rPr/>
        <w:t>3.2采购代理机构对因不可抗力事件造成的响应文件的损坏、丢失的，不承担责任。</w:t>
      </w:r>
    </w:p>
    <w:p>
      <w:pPr>
        <w:pStyle w:val="null3"/>
        <w:ind w:firstLine="480"/>
      </w:pPr>
      <w:r>
        <w:rPr/>
        <w:t>3.3出现下述情形之一，属于未成功提交响应文件，按无效响应处理：</w:t>
      </w:r>
    </w:p>
    <w:p>
      <w:pPr>
        <w:pStyle w:val="null3"/>
        <w:ind w:firstLine="480"/>
      </w:pPr>
      <w:r>
        <w:rPr/>
        <w:t>（1）至提交响应文件截止时，响应文件未成功完整上传并取得响应回执的。</w:t>
      </w:r>
    </w:p>
    <w:p>
      <w:pPr>
        <w:pStyle w:val="null3"/>
        <w:ind w:firstLine="480"/>
      </w:pPr>
      <w:r>
        <w:rPr/>
        <w:t>（2）响应文件未按响应格式中注明需签字盖章的要求进行签名（含电子签名）和加盖电子印章，或签名（含电子签名）或电子印章不完整的。</w:t>
      </w:r>
    </w:p>
    <w:p>
      <w:pPr>
        <w:pStyle w:val="null3"/>
        <w:ind w:firstLine="480"/>
      </w:pPr>
      <w:r>
        <w:rPr/>
        <w:t>（3）响应文件损坏或格式不正确的。</w:t>
      </w:r>
    </w:p>
    <w:p>
      <w:pPr>
        <w:pStyle w:val="null3"/>
        <w:outlineLvl w:val="3"/>
      </w:pPr>
      <w:r>
        <w:rPr>
          <w:sz w:val="24"/>
          <w:b/>
        </w:rPr>
        <w:t>4.响应文件的修改、撤回与撤销</w:t>
      </w:r>
    </w:p>
    <w:p>
      <w:pPr>
        <w:pStyle w:val="null3"/>
        <w:ind w:firstLine="480"/>
      </w:pPr>
      <w:r>
        <w:rPr/>
        <w:t xml:space="preserve"> 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pStyle w:val="null3"/>
        <w:ind w:firstLine="480"/>
      </w:pPr>
      <w:r>
        <w:rPr/>
        <w:t>4.2在提交响应文件截止时间后，供应商不得补充、修改和更换响应文件。</w:t>
      </w:r>
    </w:p>
    <w:p>
      <w:pPr>
        <w:pStyle w:val="null3"/>
        <w:outlineLvl w:val="3"/>
      </w:pPr>
      <w:r>
        <w:rPr>
          <w:sz w:val="24"/>
          <w:b/>
        </w:rPr>
        <w:t>5.响应文件的解密</w:t>
      </w:r>
    </w:p>
    <w:p>
      <w:pPr>
        <w:pStyle w:val="null3"/>
        <w:ind w:firstLine="480"/>
      </w:pPr>
      <w:r>
        <w:rPr/>
        <w:t xml:space="preserve"> 到达开启时间后，供应商需携带并使用制作该响应文件的同一数字证书参加解密，供应商须在采购代理机构规定的时间内完成响应文件解密，供应商未携带数字证书或其他非系统原因导致的逾期未解密响应文件，将作无效响应处理。</w:t>
      </w:r>
    </w:p>
    <w:p>
      <w:pPr>
        <w:pStyle w:val="null3"/>
        <w:outlineLvl w:val="3"/>
      </w:pPr>
      <w:r>
        <w:rPr>
          <w:sz w:val="24"/>
          <w:b/>
        </w:rPr>
        <w:t>6.响应保证金</w:t>
      </w:r>
    </w:p>
    <w:p>
      <w:pPr>
        <w:pStyle w:val="null3"/>
        <w:ind w:firstLine="480"/>
      </w:pPr>
      <w:r>
        <w:rPr/>
        <w:t>6.1响应保证金的缴纳</w:t>
      </w:r>
    </w:p>
    <w:p>
      <w:pPr>
        <w:pStyle w:val="null3"/>
        <w:ind w:firstLine="480"/>
      </w:pPr>
      <w:r>
        <w:rPr/>
        <w:t>供应商在提交响应文件的同时，应按供应商须知前附表规定的金额和缴纳要求缴纳响应保证金，并作为其响应文件的组成部分。</w:t>
      </w:r>
    </w:p>
    <w:p>
      <w:pPr>
        <w:pStyle w:val="null3"/>
        <w:ind w:firstLine="480"/>
      </w:pPr>
      <w:r>
        <w:rPr/>
        <w:t xml:space="preserve"> 如采用转账、支票、本票、汇票形式提交的，响应保证金从供应商基本账户递交，由</w:t>
      </w:r>
      <w:r>
        <w:rPr/>
        <w:t>广东省政府采购中心</w:t>
      </w:r>
      <w:r>
        <w:rPr/>
        <w:t>代收。具体操作要求详见</w:t>
      </w:r>
      <w:r>
        <w:rPr/>
        <w:t>广东省政府采购中心</w:t>
      </w:r>
      <w:r>
        <w:rPr/>
        <w:t>有关指引，递交事宜请自行咨询</w:t>
      </w:r>
      <w:r>
        <w:rPr/>
        <w:t>广东省政府采购中心</w:t>
      </w:r>
      <w:r>
        <w:rPr/>
        <w:t>；请各供应商在响应文件递交截止时间前按须知前附表规定的金额递交至</w:t>
      </w:r>
      <w:r>
        <w:rPr/>
        <w:t>广东省政府采购中心</w:t>
      </w:r>
      <w:r>
        <w:rPr/>
        <w:t>，到账情况以协商时</w:t>
      </w:r>
      <w:r>
        <w:rPr/>
        <w:t>广东省政府采购中心</w:t>
      </w:r>
      <w:r>
        <w:rPr/>
        <w:t>查询的信息为准。</w:t>
      </w:r>
    </w:p>
    <w:p>
      <w:pPr>
        <w:pStyle w:val="null3"/>
        <w:ind w:firstLine="480"/>
      </w:pPr>
      <w:r>
        <w:rPr/>
        <w:t>如采用金融机构、专业担保机构开具的响应担保函、响应保证保险函等形式提交响应保证金的，响应担保函或响应保证保险函须开具给采购人（保险受益人须为采购人），并与响应文件一同递交。</w:t>
      </w:r>
    </w:p>
    <w:p>
      <w:pPr>
        <w:pStyle w:val="null3"/>
        <w:ind w:firstLine="480"/>
      </w:pPr>
      <w:r>
        <w:rPr/>
        <w:t xml:space="preserve"> 供应商可通过"广东政府采购智慧云平台金融服务中心"(https://gdgpo.czt.gd.gov.cn/zcdservice/zcd/guangdong/)，申请办理电子保函，电子保函与纸质保函具有同样效力。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协商现场无法拉取电子保函信息时，可提供电子保函打印件或购买凭证作为核验凭证。相关凭证应上传至系统归档保存。</w:t>
      </w:r>
    </w:p>
    <w:p>
      <w:pPr>
        <w:pStyle w:val="null3"/>
        <w:ind w:firstLine="480"/>
      </w:pPr>
      <w:r>
        <w:rPr/>
        <w:t xml:space="preserve"> 6.2响应保证金的退还：</w:t>
      </w:r>
    </w:p>
    <w:p>
      <w:pPr>
        <w:pStyle w:val="null3"/>
        <w:ind w:firstLine="480"/>
      </w:pPr>
      <w:r>
        <w:rPr/>
        <w:t>（1）供应商在响应截止时间前放弃响应的，自所参与采购包结果公告发出后5个工作日内退还。</w:t>
      </w:r>
    </w:p>
    <w:p>
      <w:pPr>
        <w:pStyle w:val="null3"/>
        <w:ind w:firstLine="480"/>
      </w:pPr>
      <w:r>
        <w:rPr/>
        <w:t>（2）未成交的供应商保证金，在成交通知书发出后5个工作日内原额退还。</w:t>
      </w:r>
    </w:p>
    <w:p>
      <w:pPr>
        <w:pStyle w:val="null3"/>
        <w:ind w:firstLine="480"/>
      </w:pPr>
      <w:r>
        <w:rPr/>
        <w:t>（3）成交供应商的响应保证金,在成交供应商与采购人签订采购合同后5个工作日内原额退还。</w:t>
      </w:r>
    </w:p>
    <w:p>
      <w:pPr>
        <w:pStyle w:val="null3"/>
        <w:ind w:firstLine="480"/>
      </w:pPr>
      <w:r>
        <w:rPr/>
        <w:t>备注：但因供应商自身原因导致无法及时退还的除外。</w:t>
      </w:r>
    </w:p>
    <w:p>
      <w:pPr>
        <w:pStyle w:val="null3"/>
        <w:ind w:firstLine="480"/>
      </w:pPr>
      <w:r>
        <w:rPr/>
        <w:t xml:space="preserve"> 6.3有下列情形之一的，响应保证金将不予退还并上缴国库：</w:t>
      </w:r>
    </w:p>
    <w:p>
      <w:pPr>
        <w:pStyle w:val="null3"/>
        <w:ind w:firstLine="480"/>
      </w:pPr>
      <w:r>
        <w:rPr/>
        <w:t>（1）提供虚假材料谋取成交的；</w:t>
      </w:r>
    </w:p>
    <w:p>
      <w:pPr>
        <w:pStyle w:val="null3"/>
        <w:ind w:firstLine="480"/>
      </w:pPr>
      <w:r>
        <w:rPr/>
        <w:t>（2）供应商在采购文件规定的响应有效期内撤销其响应；</w:t>
      </w:r>
    </w:p>
    <w:p>
      <w:pPr>
        <w:pStyle w:val="null3"/>
        <w:ind w:firstLine="480"/>
      </w:pPr>
      <w:r>
        <w:rPr/>
        <w:t>（3）成交后，无正当理由放弃成交资格；</w:t>
      </w:r>
    </w:p>
    <w:p>
      <w:pPr>
        <w:pStyle w:val="null3"/>
        <w:ind w:firstLine="480"/>
      </w:pPr>
      <w:r>
        <w:rPr/>
        <w:t>（4）成交后，无正当理由不与采购人签订合同；</w:t>
      </w:r>
    </w:p>
    <w:p>
      <w:pPr>
        <w:pStyle w:val="null3"/>
        <w:ind w:firstLine="480"/>
      </w:pPr>
      <w:r>
        <w:rPr/>
        <w:t>（5）法律法规和采购文件规定的其他情形。</w:t>
      </w:r>
    </w:p>
    <w:p>
      <w:pPr>
        <w:pStyle w:val="null3"/>
        <w:outlineLvl w:val="3"/>
      </w:pPr>
      <w:r>
        <w:rPr>
          <w:sz w:val="24"/>
          <w:b/>
        </w:rPr>
        <w:t>7.响应有效期</w:t>
      </w:r>
    </w:p>
    <w:p>
      <w:pPr>
        <w:pStyle w:val="null3"/>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pStyle w:val="null3"/>
        <w:ind w:firstLine="480"/>
      </w:pPr>
      <w:r>
        <w:rPr/>
        <w:t xml:space="preserve"> 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pPr>
        <w:pStyle w:val="null3"/>
        <w:outlineLvl w:val="3"/>
      </w:pPr>
      <w:r>
        <w:rPr>
          <w:sz w:val="24"/>
          <w:b/>
        </w:rPr>
        <w:t>8.除采购文件另有规定外，有下列情形之一的，响应无效：</w:t>
      </w:r>
    </w:p>
    <w:p>
      <w:pPr>
        <w:pStyle w:val="null3"/>
        <w:ind w:firstLine="480"/>
      </w:pPr>
      <w:r>
        <w:rPr/>
        <w:t>8.1响应文件未按照采购文件要求签署、盖章；</w:t>
      </w:r>
    </w:p>
    <w:p>
      <w:pPr>
        <w:pStyle w:val="null3"/>
        <w:ind w:firstLine="480"/>
      </w:pPr>
      <w:r>
        <w:rPr/>
        <w:t>8.2不符合采购文件中规定的资格要求；</w:t>
      </w:r>
    </w:p>
    <w:p>
      <w:pPr>
        <w:pStyle w:val="null3"/>
        <w:ind w:firstLine="480"/>
      </w:pPr>
      <w:r>
        <w:rPr/>
        <w:t>8.3响应报价超过采购文件中规定的预算金额或最高限价；</w:t>
      </w:r>
    </w:p>
    <w:p>
      <w:pPr>
        <w:pStyle w:val="null3"/>
        <w:ind w:firstLine="480"/>
      </w:pPr>
      <w:r>
        <w:rPr/>
        <w:t>8.4响应文件含有采购人不能接受的附加条件；</w:t>
      </w:r>
    </w:p>
    <w:p>
      <w:pPr>
        <w:pStyle w:val="null3"/>
        <w:ind w:firstLine="480"/>
      </w:pPr>
      <w:r>
        <w:rPr/>
        <w:t>8.5有关法律、法规和规章及采购文件规定的其他无效情形。</w:t>
      </w:r>
    </w:p>
    <w:p>
      <w:pPr>
        <w:pStyle w:val="null3"/>
        <w:outlineLvl w:val="2"/>
      </w:pPr>
      <w:r>
        <w:rPr>
          <w:sz w:val="28"/>
          <w:b/>
        </w:rPr>
        <w:t>六、开启、协商和结果确认</w:t>
      </w:r>
    </w:p>
    <w:p>
      <w:pPr>
        <w:pStyle w:val="null3"/>
        <w:outlineLvl w:val="3"/>
      </w:pPr>
      <w:r>
        <w:rPr>
          <w:sz w:val="24"/>
          <w:b/>
        </w:rPr>
        <w:t>1. 响应文件的开启</w:t>
      </w:r>
    </w:p>
    <w:p>
      <w:pPr>
        <w:pStyle w:val="null3"/>
        <w:ind w:firstLine="480"/>
      </w:pPr>
      <w:r>
        <w:rPr/>
        <w:t>1.1 开启程序</w:t>
      </w:r>
    </w:p>
    <w:p>
      <w:pPr>
        <w:pStyle w:val="null3"/>
        <w:ind w:firstLine="480"/>
      </w:pPr>
      <w:r>
        <w:rPr/>
        <w:t xml:space="preserve"> 工作人员按协商公告规定的时间进行首次报价开启，由采购人或者采购代理机构工作人员宣布供应商名称、解密情况，响应价格和采购文件规定的需要宣布的其他内容（以报价一览表要求为准）。开启程序分为现场电子开启和远程电子开启两种。</w:t>
      </w:r>
    </w:p>
    <w:p>
      <w:pPr>
        <w:pStyle w:val="null3"/>
        <w:ind w:firstLine="480"/>
      </w:pPr>
      <w:r>
        <w:rPr/>
        <w:t xml:space="preserve"> 采用现场电子开启的：供应商的法定代表人或其委托代理人应当按照本协商公告载明的时间和地点前往参加开启，并携带编制本项目（采购包）电子响应文件时加密所用的数字证书、存储有备用电子响应文件的U盘前往开启现场。</w:t>
      </w:r>
    </w:p>
    <w:p>
      <w:pPr>
        <w:pStyle w:val="null3"/>
        <w:ind w:firstLine="480"/>
      </w:pPr>
      <w:r>
        <w:rPr/>
        <w:t xml:space="preserve"> 采用远程电子开启的：供应商的法定代表人或其授权代表应当按照本协商公告载明的时间和模式等要求参加开启。在响应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启时，供应商应当使用编制本项目（采购包）电子响应文件时加密所用数字证书在开始解密后按照采购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pStyle w:val="null3"/>
        <w:ind w:firstLine="480"/>
      </w:pPr>
      <w:r>
        <w:rPr/>
        <w:t xml:space="preserve"> 如在电子开启过程中出现无法正常解密的，代理机构可根据实际情况打开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w:t>
      </w:r>
    </w:p>
    <w:p>
      <w:pPr>
        <w:pStyle w:val="null3"/>
        <w:ind w:firstLine="480"/>
      </w:pPr>
      <w:r>
        <w:rPr/>
        <w:t>1.2异议</w:t>
      </w:r>
    </w:p>
    <w:p>
      <w:pPr>
        <w:pStyle w:val="null3"/>
        <w:ind w:firstLine="480"/>
      </w:pPr>
      <w:r>
        <w:rPr/>
        <w:t>供应商代表对开启过程和开启记录有异议，以及认为采购人、采购代理机构相关工作人员有需要回避的情形的，应当场提出询问或者回避申请。供应商未参加开启的，视同认可开启结果。</w:t>
      </w:r>
    </w:p>
    <w:p>
      <w:pPr>
        <w:pStyle w:val="null3"/>
        <w:ind w:firstLine="480"/>
      </w:pPr>
      <w:r>
        <w:rPr/>
        <w:t>1.3 出现下列情况的，视为响应无效处理：</w:t>
      </w:r>
    </w:p>
    <w:p>
      <w:pPr>
        <w:pStyle w:val="null3"/>
        <w:ind w:firstLine="480"/>
      </w:pPr>
      <w:r>
        <w:rPr/>
        <w:t>（1）经检查数字证书无效的；</w:t>
      </w:r>
    </w:p>
    <w:p>
      <w:pPr>
        <w:pStyle w:val="null3"/>
        <w:ind w:firstLine="480"/>
      </w:pPr>
      <w:r>
        <w:rPr/>
        <w:t>（2）因供应商自身原因，未在规定时间内完成电子响应文件解密的；</w:t>
      </w:r>
    </w:p>
    <w:p>
      <w:pPr>
        <w:pStyle w:val="null3"/>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3.结果确认</w:t>
      </w:r>
    </w:p>
    <w:p>
      <w:pPr>
        <w:pStyle w:val="null3"/>
        <w:ind w:firstLine="480"/>
      </w:pPr>
      <w:r>
        <w:rPr/>
        <w:t>3.1结果公告：</w:t>
      </w:r>
    </w:p>
    <w:p>
      <w:pPr>
        <w:pStyle w:val="null3"/>
        <w:ind w:firstLine="480"/>
      </w:pPr>
      <w:r>
        <w:rPr/>
        <w:t>成交结果确定之日起2个工作日内， 采购人或采购代理机构将在中国政府采购网(www.ccgp.gov.cn)、广东省政府采购网(https://gdgpo.czt.gd.gov.cn/)、上以公告的形式发布成交结果，结果公告的公告期限为 1 个工作日。</w:t>
      </w:r>
    </w:p>
    <w:p>
      <w:pPr>
        <w:pStyle w:val="null3"/>
        <w:ind w:firstLine="480"/>
      </w:pPr>
      <w:r>
        <w:rPr/>
        <w:t>3.2成交通知书：</w:t>
      </w:r>
    </w:p>
    <w:p>
      <w:pPr>
        <w:pStyle w:val="null3"/>
        <w:ind w:firstLine="480"/>
      </w:pPr>
      <w:r>
        <w:rPr/>
        <w:t xml:space="preserve"> 采购人或采购代理机构在发布结果公告时，同步在云平台发送成交通知书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pStyle w:val="null3"/>
        <w:ind w:firstLine="480"/>
      </w:pPr>
      <w:r>
        <w:rPr/>
        <w:t>3.3终止公告：</w:t>
      </w:r>
    </w:p>
    <w:p>
      <w:pPr>
        <w:pStyle w:val="null3"/>
        <w:ind w:firstLine="480"/>
      </w:pPr>
      <w:r>
        <w:rPr/>
        <w:t xml:space="preserve"> 终止采购活动后，采购人或采购代理机构将在中国政府采购网(www.ccgp.gov.cn)、广东省政府采购网(https://gdgpo.czt.gd.gov.cn/)、上发布终止公告，终止公告的公告期限为 1 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供应商对政府采购活动事项（采购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协商邀请函》中“采购人、采购代理机构的名称、地址和联系方式”。</w:t>
      </w:r>
    </w:p>
    <w:p>
      <w:pPr>
        <w:pStyle w:val="null3"/>
        <w:outlineLvl w:val="3"/>
      </w:pPr>
      <w:r>
        <w:rPr>
          <w:sz w:val="24"/>
          <w:b/>
        </w:rPr>
        <w:t>2.质疑</w:t>
      </w:r>
    </w:p>
    <w:p>
      <w:pPr>
        <w:pStyle w:val="null3"/>
        <w:ind w:firstLine="480"/>
      </w:pPr>
      <w:r>
        <w:rPr/>
        <w:t xml:space="preserve"> 2.1供应商认为采购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(1)对采购文件提出质疑的，为获取采购文件之日或者采购文件公告期限届满之日；</w:t>
      </w:r>
    </w:p>
    <w:p>
      <w:pPr>
        <w:pStyle w:val="null3"/>
        <w:ind w:firstLine="480"/>
      </w:pPr>
      <w:r>
        <w:rPr/>
        <w:t>(2)对采购过程提出质疑的，为各采购程序环节结束之日；</w:t>
      </w:r>
    </w:p>
    <w:p>
      <w:pPr>
        <w:pStyle w:val="null3"/>
        <w:ind w:firstLine="480"/>
      </w:pPr>
      <w:r>
        <w:rPr/>
        <w:t>(3)对成交结果提出质疑的，为成交结果公告期限届满之日。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陈小姐/龚小姐</w:t>
      </w:r>
    </w:p>
    <w:p>
      <w:pPr>
        <w:pStyle w:val="null3"/>
        <w:ind w:firstLine="480"/>
      </w:pPr>
      <w:r>
        <w:rPr/>
        <w:t>电话：</w:t>
      </w:r>
      <w:r>
        <w:rPr/>
        <w:t>020-83187086/83196816</w:t>
      </w:r>
    </w:p>
    <w:p>
      <w:pPr>
        <w:pStyle w:val="null3"/>
        <w:ind w:firstLine="480"/>
      </w:pPr>
      <w:r>
        <w:rPr/>
        <w:t>传真：</w:t>
      </w:r>
      <w:r>
        <w:rPr/>
        <w:t>-</w:t>
      </w:r>
    </w:p>
    <w:p>
      <w:pPr>
        <w:pStyle w:val="null3"/>
        <w:ind w:firstLine="480"/>
      </w:pPr>
      <w:r>
        <w:rPr/>
        <w:t>邮箱：</w:t>
      </w:r>
      <w:r>
        <w:rPr/>
        <w:t>gpcgdzgke@gd.gov.cn (推荐使用）</w:t>
      </w:r>
    </w:p>
    <w:p>
      <w:pPr>
        <w:pStyle w:val="null3"/>
        <w:ind w:firstLine="480"/>
      </w:pPr>
      <w:r>
        <w:rPr/>
        <w:t>地址：</w:t>
      </w:r>
      <w:r>
        <w:rPr/>
        <w:t>广州市越秀区越华路112号珠江国际大厦3楼质管科</w:t>
      </w:r>
    </w:p>
    <w:p>
      <w:pPr>
        <w:pStyle w:val="null3"/>
        <w:ind w:firstLine="480"/>
      </w:pPr>
      <w:r>
        <w:rPr/>
        <w:t>邮编：</w:t>
      </w:r>
      <w:r>
        <w:rPr/>
        <w:t>510030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话：020-83340570</w:t>
      </w:r>
    </w:p>
    <w:p>
      <w:pPr>
        <w:pStyle w:val="null3"/>
      </w:pPr>
      <w:r>
        <w:rPr/>
        <w:t>邮 编：510030</w:t>
      </w:r>
    </w:p>
    <w:p>
      <w:pPr>
        <w:pStyle w:val="null3"/>
        <w:outlineLvl w:val="2"/>
      </w:pPr>
      <w:r>
        <w:rPr>
          <w:sz w:val="28"/>
          <w:b/>
        </w:rPr>
        <w:t>八、合同签订和履行</w:t>
      </w:r>
    </w:p>
    <w:p>
      <w:pPr>
        <w:pStyle w:val="null3"/>
        <w:outlineLvl w:val="3"/>
      </w:pPr>
      <w:r>
        <w:rPr>
          <w:sz w:val="24"/>
          <w:b/>
        </w:rPr>
        <w:t>1.合同的签订</w:t>
      </w:r>
    </w:p>
    <w:p>
      <w:pPr>
        <w:pStyle w:val="null3"/>
        <w:ind w:firstLine="480"/>
      </w:pPr>
      <w:r>
        <w:rPr/>
        <w:t xml:space="preserve"> 1.1采购人应当自《成交通知书》发出之日起三十日内，按照采购文件和成交供应商响应文件的约定，与成交供应商签订合同。所签订的合同不得对采购文件和成交供应商响应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1.2采购人不得提出试用合格等任何不合理的要求作为签订合同的条件，且不得与成交供应商私下订立背离合同实质性内容的协议。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协商要求及程序</w:t>
      </w:r>
    </w:p>
    <w:p>
      <w:pPr>
        <w:pStyle w:val="null3"/>
        <w:outlineLvl w:val="2"/>
      </w:pPr>
      <w:r>
        <w:rPr>
          <w:sz w:val="28"/>
          <w:b/>
        </w:rPr>
        <w:t>一、协商要求</w:t>
      </w:r>
    </w:p>
    <w:p>
      <w:pPr>
        <w:pStyle w:val="null3"/>
        <w:outlineLvl w:val="3"/>
      </w:pPr>
      <w:r>
        <w:rPr>
          <w:sz w:val="24"/>
          <w:b/>
        </w:rPr>
        <w:t>1.协商原则</w:t>
      </w:r>
    </w:p>
    <w:p>
      <w:pPr>
        <w:pStyle w:val="null3"/>
        <w:ind w:firstLine="480"/>
      </w:pPr>
      <w:r>
        <w:rPr/>
        <w:t>协商活动遵循公平、公正、科学和择优的原则，以采购文件和响应文件为协商的基本依据，并按照采购文件规定的方法和标准与供应商商定合理的成交价格并保证采购项目质量。</w:t>
      </w:r>
    </w:p>
    <w:p>
      <w:pPr>
        <w:pStyle w:val="null3"/>
        <w:outlineLvl w:val="3"/>
      </w:pPr>
      <w:r>
        <w:rPr>
          <w:sz w:val="24"/>
          <w:b/>
        </w:rPr>
        <w:t>2.单一来源采购人员</w:t>
      </w:r>
    </w:p>
    <w:p>
      <w:pPr>
        <w:pStyle w:val="null3"/>
        <w:ind w:firstLine="480"/>
      </w:pPr>
      <w:r>
        <w:rPr/>
        <w:t>2.1单一来源采购人员由采购人代表和采购专业人员组成，成员人数为3人及以上单数。</w:t>
      </w:r>
    </w:p>
    <w:p>
      <w:pPr>
        <w:pStyle w:val="null3"/>
        <w:ind w:firstLine="480"/>
      </w:pPr>
      <w:r>
        <w:rPr/>
        <w:t>2.2单一来源采购人员有下列情形之一的，应当回避：</w:t>
      </w:r>
    </w:p>
    <w:p>
      <w:pPr>
        <w:pStyle w:val="null3"/>
        <w:ind w:firstLine="480"/>
      </w:pPr>
      <w:r>
        <w:rPr/>
        <w:t>（1）参加采购活动前3年内与供应商存在劳动关系；</w:t>
      </w:r>
    </w:p>
    <w:p>
      <w:pPr>
        <w:pStyle w:val="null3"/>
        <w:ind w:firstLine="480"/>
      </w:pPr>
      <w:r>
        <w:rPr/>
        <w:t>（2）参加采购活动前3年内担任供应商的董事、监事；</w:t>
      </w:r>
    </w:p>
    <w:p>
      <w:pPr>
        <w:pStyle w:val="null3"/>
        <w:ind w:firstLine="480"/>
      </w:pPr>
      <w:r>
        <w:rPr/>
        <w:t>（3）参加采购活动前3年内是供应商的控股股东或者实际控制人；</w:t>
      </w:r>
    </w:p>
    <w:p>
      <w:pPr>
        <w:pStyle w:val="null3"/>
        <w:ind w:firstLine="480"/>
      </w:pPr>
      <w:r>
        <w:rPr/>
        <w:t>（4）与供应商的法定代表人或者负责人有夫妻、直系血亲、三代以内旁系血亲或者近姻亲关系；</w:t>
      </w:r>
    </w:p>
    <w:p>
      <w:pPr>
        <w:pStyle w:val="null3"/>
        <w:ind w:firstLine="480"/>
      </w:pPr>
      <w:r>
        <w:rPr/>
        <w:t>（5）与供应商有其他可能影响政府采购活动公平、公正进行的关系。</w:t>
      </w:r>
    </w:p>
    <w:p>
      <w:pPr>
        <w:pStyle w:val="null3"/>
        <w:ind w:firstLine="480"/>
      </w:pPr>
      <w:r>
        <w:rPr/>
        <w:t>2.3单一来源采购人员应遵守下列评审纪律：</w:t>
      </w:r>
    </w:p>
    <w:p>
      <w:pPr>
        <w:pStyle w:val="null3"/>
        <w:ind w:firstLine="480"/>
      </w:pPr>
      <w:r>
        <w:rPr/>
        <w:t>（1）评审情况不得私自外泄，有关信息由</w:t>
      </w:r>
      <w:r>
        <w:rPr/>
        <w:t>广东省政府采购中心</w:t>
      </w:r>
      <w:r>
        <w:rPr/>
        <w:t>统一对外发布。</w:t>
      </w:r>
    </w:p>
    <w:p>
      <w:pPr>
        <w:pStyle w:val="null3"/>
        <w:ind w:firstLine="480"/>
      </w:pPr>
      <w:r>
        <w:rPr/>
        <w:t>（2）对</w:t>
      </w:r>
      <w:r>
        <w:rPr/>
        <w:t>广东省政府采购中心</w:t>
      </w:r>
      <w:r>
        <w:rPr/>
        <w:t>或供应商提供的要求保密的资料，不得摘记翻印和外传。</w:t>
      </w:r>
    </w:p>
    <w:p>
      <w:pPr>
        <w:pStyle w:val="null3"/>
        <w:ind w:firstLine="480"/>
      </w:pPr>
      <w:r>
        <w:rPr/>
        <w:t>（3）不得收受响应供应商或有关人员的任何礼物，不得串联鼓动其他人袒护供应商。若与供应商存在利害关系，则应主动声明并回避。</w:t>
      </w:r>
    </w:p>
    <w:p>
      <w:pPr>
        <w:pStyle w:val="null3"/>
        <w:ind w:firstLine="480"/>
      </w:pPr>
      <w:r>
        <w:rPr/>
        <w:t>（4）全体评委应按照采购文件规定进行评审，一切认定事项应查有实据且不得弄虚作假。</w:t>
      </w:r>
    </w:p>
    <w:p>
      <w:pPr>
        <w:pStyle w:val="null3"/>
        <w:ind w:firstLine="480"/>
      </w:pPr>
      <w:r>
        <w:rPr/>
        <w:t>※对违反评审纪律的评委，将取消其评委资格，对评审工作造成严重损失者将予以通报批评乃至追究法律责任。</w:t>
      </w:r>
    </w:p>
    <w:p>
      <w:pPr>
        <w:pStyle w:val="null3"/>
        <w:outlineLvl w:val="3"/>
      </w:pPr>
      <w:r>
        <w:rPr>
          <w:sz w:val="24"/>
          <w:b/>
        </w:rPr>
        <w:t>3.价格修正</w:t>
      </w:r>
    </w:p>
    <w:p>
      <w:pPr>
        <w:pStyle w:val="null3"/>
        <w:ind w:firstLine="480"/>
      </w:pPr>
      <w:r>
        <w:rPr/>
        <w:t>对报价的计算错误按以下原则修正：</w:t>
      </w:r>
    </w:p>
    <w:p>
      <w:pPr>
        <w:pStyle w:val="null3"/>
        <w:ind w:firstLine="480"/>
      </w:pPr>
      <w:r>
        <w:rPr/>
        <w:t>（1）响应文件中报价一览表（报价表）内容与响应文件中相应内容不一致的，以报价一览表（报价表）为准；</w:t>
      </w:r>
    </w:p>
    <w:p>
      <w:pPr>
        <w:pStyle w:val="null3"/>
        <w:ind w:firstLine="480"/>
      </w:pPr>
      <w:r>
        <w:rPr/>
        <w:t>（2）大写金额和小写金额不一致的，以大写金额为准；</w:t>
      </w:r>
    </w:p>
    <w:p>
      <w:pPr>
        <w:pStyle w:val="null3"/>
        <w:ind w:firstLine="480"/>
      </w:pPr>
      <w:r>
        <w:rPr/>
        <w:t>（3）单价金额小数点或者百分比有明显错位的，以报价一览表的总价为准，并修改单价；</w:t>
      </w:r>
    </w:p>
    <w:p>
      <w:pPr>
        <w:pStyle w:val="null3"/>
        <w:ind w:firstLine="480"/>
      </w:pPr>
      <w:r>
        <w:rPr/>
        <w:t>（4）总价金额与按单价汇总金额不一致的，以单价金额计算结果为准。但是单价金额计算结果超过预算价的，对其按无效响应处理；</w:t>
      </w:r>
    </w:p>
    <w:p>
      <w:pPr>
        <w:pStyle w:val="null3"/>
        <w:ind w:firstLine="480"/>
      </w:pPr>
      <w:r>
        <w:rPr/>
        <w:t>（5）若投标客户端上传的电子报价数据与电子响应文件价格不一致的，以电子报价数据为准。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响应文件的范围或者改变响应文件的实质性内容，供应商不确认的，其响应无效。</w:t>
      </w:r>
    </w:p>
    <w:p>
      <w:pPr>
        <w:pStyle w:val="null3"/>
        <w:outlineLvl w:val="2"/>
      </w:pPr>
      <w:r>
        <w:rPr>
          <w:sz w:val="28"/>
          <w:b/>
        </w:rPr>
        <w:t>二、协商程序</w:t>
      </w:r>
    </w:p>
    <w:p>
      <w:pPr>
        <w:pStyle w:val="null3"/>
        <w:outlineLvl w:val="3"/>
      </w:pPr>
      <w:r>
        <w:rPr>
          <w:sz w:val="24"/>
          <w:b/>
        </w:rPr>
        <w:t>1.确定供应商资格</w:t>
      </w:r>
      <w:r>
        <w:rPr/>
        <w:t>　　</w:t>
      </w:r>
    </w:p>
    <w:p>
      <w:pPr>
        <w:pStyle w:val="null3"/>
        <w:ind w:firstLine="480"/>
      </w:pPr>
      <w:r>
        <w:rPr/>
        <w:t>资格性审查。单一来源采购人员应当依法对供应商的资格进行审查，以确定供应商是否具备响应资格。（详见后附表一资格性审查表）</w:t>
      </w:r>
    </w:p>
    <w:p>
      <w:pPr>
        <w:pStyle w:val="null3"/>
        <w:ind w:firstLine="480"/>
      </w:pPr>
      <w:r>
        <w:rPr/>
        <w:t xml:space="preserve"> 符合性审查。单一来源采购人员依据采购文件的规定，从响应文件的有效性、完整性和对采购文件的响应程度进行审查，以确定供应商是否对采购文件的实质性要求作出响应。（详见后附表二符合性审查表）</w:t>
      </w:r>
    </w:p>
    <w:p>
      <w:pPr>
        <w:pStyle w:val="null3"/>
        <w:ind w:firstLine="480"/>
      </w:pPr>
      <w:r>
        <w:rPr/>
        <w:t>资格性审查和符合性审查中凡有其中任意一项未通过的，评审结果为未通过，未通过资格性审查、符合性审查的供应商按无效响应处理。</w:t>
      </w:r>
    </w:p>
    <w:p>
      <w:pPr>
        <w:pStyle w:val="null3"/>
        <w:ind w:firstLine="480"/>
      </w:pPr>
      <w:r>
        <w:rPr/>
        <w:t>对供应商进行资格审查和符合性审查过程中，对初步被认定为无效响应者，由单一来源采购人员组长或采购人代表将集体意见及时告知供应商，以让其核证、澄清事实。</w:t>
      </w:r>
    </w:p>
    <w:p>
      <w:pPr>
        <w:pStyle w:val="null3"/>
        <w:ind w:firstLine="480"/>
      </w:pPr>
      <w:r>
        <w:rPr/>
        <w:t>表一资格性审查表：</w:t>
      </w:r>
    </w:p>
    <w:p>
      <w:pPr>
        <w:pStyle w:val="null3"/>
      </w:pPr>
      <w:r>
        <w:rPr/>
        <w:t>采购包1（财务信息化系统升级项目）：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提供以下2种证明材料之一：①经会计师事务所审计的2023年度或2024年度财务状况报告；②同时提供a.基本开户行出具的资信证明，b.《基本存款账号信息》或《开户许可证》。</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参照协商承诺函相关承诺格式内容。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其他条件</w:t>
            </w:r>
          </w:p>
        </w:tc>
        <w:tc>
          <w:tcPr>
            <w:tcW w:type="dxa" w:w="4238"/>
          </w:tcPr>
          <w:p>
            <w:pPr>
              <w:pStyle w:val="null3"/>
            </w:pPr>
            <w:r>
              <w:rPr/>
              <w:t>采购人指定的报价人（浪潮通用软件有限公司）。</w:t>
            </w:r>
          </w:p>
        </w:tc>
      </w:tr>
    </w:tbl>
    <w:p>
      <w:pPr>
        <w:pStyle w:val="null3"/>
        <w:ind w:firstLine="480"/>
      </w:pPr>
      <w:r>
        <w:rPr/>
        <w:t>表二符合性审查表：</w:t>
      </w:r>
    </w:p>
    <w:p>
      <w:pPr>
        <w:pStyle w:val="null3"/>
      </w:pPr>
      <w:r>
        <w:rPr/>
        <w:t>采购包1（财务信息化系统升级项目）：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对标的内容没有报价漏项。</w:t>
            </w:r>
          </w:p>
        </w:tc>
        <w:tc>
          <w:tcPr>
            <w:tcW w:type="dxa" w:w="4238"/>
          </w:tcPr>
          <w:p>
            <w:pPr>
              <w:pStyle w:val="null3"/>
            </w:pPr>
            <w:r>
              <w:rPr/>
              <w:t>对标的内容没有报价漏项。</w:t>
            </w:r>
          </w:p>
        </w:tc>
      </w:tr>
      <w:tr>
        <w:tc>
          <w:tcPr>
            <w:tcW w:type="dxa" w:w="890"/>
          </w:tcPr>
          <w:p>
            <w:pPr>
              <w:pStyle w:val="null3"/>
            </w:pPr>
            <w:r>
              <w:rPr/>
              <w:t>2</w:t>
            </w:r>
          </w:p>
        </w:tc>
        <w:tc>
          <w:tcPr>
            <w:tcW w:type="dxa" w:w="3178"/>
          </w:tcPr>
          <w:p>
            <w:pPr>
              <w:pStyle w:val="null3"/>
            </w:pPr>
            <w:r>
              <w:rPr/>
              <w:t>提交协商承诺书。承诺书按规定格式填写，内容完整。</w:t>
            </w:r>
          </w:p>
        </w:tc>
        <w:tc>
          <w:tcPr>
            <w:tcW w:type="dxa" w:w="4238"/>
          </w:tcPr>
          <w:p>
            <w:pPr>
              <w:pStyle w:val="null3"/>
            </w:pPr>
            <w:r>
              <w:rPr/>
              <w:t>提交协商承诺书。承诺书按规定格式填写，内容完整。</w:t>
            </w:r>
          </w:p>
        </w:tc>
      </w:tr>
      <w:tr>
        <w:tc>
          <w:tcPr>
            <w:tcW w:type="dxa" w:w="890"/>
          </w:tcPr>
          <w:p>
            <w:pPr>
              <w:pStyle w:val="null3"/>
            </w:pPr>
            <w:r>
              <w:rPr/>
              <w:t>3</w:t>
            </w:r>
          </w:p>
        </w:tc>
        <w:tc>
          <w:tcPr>
            <w:tcW w:type="dxa" w:w="3178"/>
          </w:tcPr>
          <w:p>
            <w:pPr>
              <w:pStyle w:val="null3"/>
            </w:pPr>
            <w:r>
              <w:rPr/>
              <w:t>法定代表人（单位负责人）资格证明书及授权委托书（如法定代表人（单位负责人）代表单位投标（响应）的，则提交法定代表人（单位负责人）资格证明书），按对应格式文件签署、盖章。</w:t>
            </w:r>
          </w:p>
        </w:tc>
        <w:tc>
          <w:tcPr>
            <w:tcW w:type="dxa" w:w="4238"/>
          </w:tcPr>
          <w:p>
            <w:pPr>
              <w:pStyle w:val="null3"/>
            </w:pPr>
            <w:r>
              <w:rPr/>
              <w:t>法定代表人（单位负责人）资格证明书及授权委托书（如法定代表人（单位负责人）代表单位投标（响应）的，则提交法定代表人（单位负责人）资格证明书），按对应格式文件签署、盖章。</w:t>
            </w:r>
          </w:p>
        </w:tc>
      </w:tr>
      <w:tr>
        <w:tc>
          <w:tcPr>
            <w:tcW w:type="dxa" w:w="890"/>
          </w:tcPr>
          <w:p>
            <w:pPr>
              <w:pStyle w:val="null3"/>
            </w:pPr>
            <w:r>
              <w:rPr/>
              <w:t>4</w:t>
            </w:r>
          </w:p>
        </w:tc>
        <w:tc>
          <w:tcPr>
            <w:tcW w:type="dxa" w:w="3178"/>
          </w:tcPr>
          <w:p>
            <w:pPr>
              <w:pStyle w:val="null3"/>
            </w:pPr>
            <w:r>
              <w:rPr/>
              <w:t>“★”号条款满足采购文件要求。</w:t>
            </w:r>
          </w:p>
        </w:tc>
        <w:tc>
          <w:tcPr>
            <w:tcW w:type="dxa" w:w="4238"/>
          </w:tcPr>
          <w:p>
            <w:pPr>
              <w:pStyle w:val="null3"/>
            </w:pPr>
            <w:r>
              <w:rPr/>
              <w:t>“★”号条款满足采购文件要求。</w:t>
            </w:r>
          </w:p>
        </w:tc>
      </w:tr>
      <w:tr>
        <w:tc>
          <w:tcPr>
            <w:tcW w:type="dxa" w:w="890"/>
          </w:tcPr>
          <w:p>
            <w:pPr>
              <w:pStyle w:val="null3"/>
            </w:pPr>
            <w:r>
              <w:rPr/>
              <w:t>5</w:t>
            </w:r>
          </w:p>
        </w:tc>
        <w:tc>
          <w:tcPr>
            <w:tcW w:type="dxa" w:w="3178"/>
          </w:tcPr>
          <w:p>
            <w:pPr>
              <w:pStyle w:val="null3"/>
            </w:pPr>
            <w:r>
              <w:rPr/>
              <w:t>报价有效期为报价截止日起至少90天。</w:t>
            </w:r>
          </w:p>
        </w:tc>
        <w:tc>
          <w:tcPr>
            <w:tcW w:type="dxa" w:w="4238"/>
          </w:tcPr>
          <w:p>
            <w:pPr>
              <w:pStyle w:val="null3"/>
            </w:pPr>
            <w:r>
              <w:rPr/>
              <w:t>报价有效期为报价截止日起至少90天。</w:t>
            </w:r>
          </w:p>
        </w:tc>
      </w:tr>
      <w:tr>
        <w:tc>
          <w:tcPr>
            <w:tcW w:type="dxa" w:w="890"/>
          </w:tcPr>
          <w:p>
            <w:pPr>
              <w:pStyle w:val="null3"/>
            </w:pPr>
            <w:r>
              <w:rPr/>
              <w:t>6</w:t>
            </w:r>
          </w:p>
        </w:tc>
        <w:tc>
          <w:tcPr>
            <w:tcW w:type="dxa" w:w="3178"/>
          </w:tcPr>
          <w:p>
            <w:pPr>
              <w:pStyle w:val="null3"/>
            </w:pPr>
            <w:r>
              <w:rPr/>
              <w:t>如出现投标报价错误的处理原则修正后的报价,报价人按规定书面确认。</w:t>
            </w:r>
          </w:p>
        </w:tc>
        <w:tc>
          <w:tcPr>
            <w:tcW w:type="dxa" w:w="4238"/>
          </w:tcPr>
          <w:p>
            <w:pPr>
              <w:pStyle w:val="null3"/>
            </w:pPr>
            <w:r>
              <w:rPr/>
              <w:t>如出现投标报价错误的处理原则修正后的报价,报价人按规定书面确认。</w:t>
            </w:r>
          </w:p>
        </w:tc>
      </w:tr>
      <w:tr>
        <w:tc>
          <w:tcPr>
            <w:tcW w:type="dxa" w:w="890"/>
          </w:tcPr>
          <w:p>
            <w:pPr>
              <w:pStyle w:val="null3"/>
            </w:pPr>
            <w:r>
              <w:rPr/>
              <w:t>7</w:t>
            </w:r>
          </w:p>
        </w:tc>
        <w:tc>
          <w:tcPr>
            <w:tcW w:type="dxa" w:w="3178"/>
          </w:tcPr>
          <w:p>
            <w:pPr>
              <w:pStyle w:val="null3"/>
            </w:pPr>
            <w:r>
              <w:rPr/>
              <w:t>报价总金额是固定价且是唯一的，最终报价未超过采购预算。 注：本项审查在最终报价后进行</w:t>
            </w:r>
          </w:p>
        </w:tc>
        <w:tc>
          <w:tcPr>
            <w:tcW w:type="dxa" w:w="4238"/>
          </w:tcPr>
          <w:p>
            <w:pPr>
              <w:pStyle w:val="null3"/>
            </w:pPr>
            <w:r>
              <w:rPr/>
              <w:t>报价总金额是固定价且是唯一的，最终报价未超过采购预算。 注：本项审查在最终报价后进行</w:t>
            </w:r>
          </w:p>
        </w:tc>
      </w:tr>
      <w:tr>
        <w:tc>
          <w:tcPr>
            <w:tcW w:type="dxa" w:w="890"/>
          </w:tcPr>
          <w:p>
            <w:pPr>
              <w:pStyle w:val="null3"/>
            </w:pPr>
            <w:r>
              <w:rPr/>
              <w:t>8</w:t>
            </w:r>
          </w:p>
        </w:tc>
        <w:tc>
          <w:tcPr>
            <w:tcW w:type="dxa" w:w="3178"/>
          </w:tcPr>
          <w:p>
            <w:pPr>
              <w:pStyle w:val="null3"/>
            </w:pPr>
            <w:r>
              <w:rPr/>
              <w:t>未以联合体形式响应。</w:t>
            </w:r>
          </w:p>
        </w:tc>
        <w:tc>
          <w:tcPr>
            <w:tcW w:type="dxa" w:w="4238"/>
          </w:tcPr>
          <w:p>
            <w:pPr>
              <w:pStyle w:val="null3"/>
            </w:pPr>
            <w:r>
              <w:rPr/>
              <w:t>未以联合体形式响应。</w:t>
            </w:r>
          </w:p>
        </w:tc>
      </w:tr>
    </w:tbl>
    <w:p>
      <w:pPr>
        <w:pStyle w:val="null3"/>
        <w:outlineLvl w:val="3"/>
      </w:pPr>
      <w:r>
        <w:rPr>
          <w:sz w:val="24"/>
          <w:b/>
        </w:rPr>
        <w:t>2.响应文件澄清</w:t>
      </w:r>
    </w:p>
    <w:p>
      <w:pPr>
        <w:pStyle w:val="null3"/>
        <w:ind w:firstLine="480"/>
      </w:pPr>
      <w:r>
        <w:rPr/>
        <w:t xml:space="preserve"> 2.1对于响应文件中含义不明确、同类问题表述不一致或者有明显文字和计算错误的内容，单一来源采购人员应当在评审过程中发起在线澄清，要求供应商针对价格或内容做出必要的澄清、说明或补正。代理机构可根据开启环节记录的授权代表人联系方式发送短信提醒或电话告知。</w:t>
      </w:r>
    </w:p>
    <w:p>
      <w:pPr>
        <w:pStyle w:val="null3"/>
        <w:ind w:firstLine="480"/>
      </w:pPr>
      <w:r>
        <w:rPr/>
        <w:t>供应商需登录广东政府采购智慧云平台项目采购系统的等候大厅，在规定时间内完成澄清（响应），并加盖电子印章。</w:t>
      </w:r>
    </w:p>
    <w:p>
      <w:pPr>
        <w:pStyle w:val="null3"/>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pStyle w:val="null3"/>
        <w:ind w:firstLine="480"/>
      </w:pPr>
      <w:r>
        <w:rPr/>
        <w:t>2.2单一来源采购人员不接受供应商主动提出的澄清、说明或补正。</w:t>
      </w:r>
    </w:p>
    <w:p>
      <w:pPr>
        <w:pStyle w:val="null3"/>
        <w:ind w:firstLine="480"/>
      </w:pPr>
      <w:r>
        <w:rPr/>
        <w:t>2.3单一来源采购人员对供应商提交的澄清、说明或补正有疑问的，可以要求供应商进一步澄清、说明或补正。</w:t>
      </w:r>
    </w:p>
    <w:p>
      <w:pPr>
        <w:pStyle w:val="null3"/>
        <w:outlineLvl w:val="3"/>
      </w:pPr>
      <w:r>
        <w:rPr>
          <w:sz w:val="24"/>
          <w:b/>
        </w:rPr>
        <w:t>3.协商</w:t>
      </w:r>
    </w:p>
    <w:p>
      <w:pPr>
        <w:pStyle w:val="null3"/>
        <w:ind w:firstLine="480"/>
      </w:pPr>
      <w:r>
        <w:rPr/>
        <w:t>单一来源采购人员与供应商应围绕技术服务指标、商务、合同条款等内容分别进行一轮或多轮的协商。除协商过程中发生实质性内容变动外，后一轮报价不得超过前一轮报价，否则执行前轮报价。</w:t>
      </w:r>
    </w:p>
    <w:p>
      <w:pPr>
        <w:pStyle w:val="null3"/>
        <w:ind w:firstLine="480"/>
      </w:pPr>
      <w:r>
        <w:rPr/>
        <w:t>已提交响应文件的供应商，在提交最后报价之前，可以根据协商情况退出协商。最终报价逾时不交的，可视同供应商自动放弃。</w:t>
      </w:r>
    </w:p>
    <w:p>
      <w:pPr>
        <w:pStyle w:val="null3"/>
        <w:ind w:firstLine="480"/>
      </w:pPr>
      <w:r>
        <w:rPr/>
        <w:t>在协商过程中，单一来源采购人员应当严格遵循保密原则，未经响应供应商同意不得向任何人透露当事人技术服务指标、价格和其他重要信息。</w:t>
      </w:r>
    </w:p>
    <w:p>
      <w:pPr>
        <w:pStyle w:val="null3"/>
        <w:outlineLvl w:val="3"/>
      </w:pPr>
      <w:r>
        <w:rPr>
          <w:sz w:val="24"/>
          <w:b/>
        </w:rPr>
        <w:t>4.确定成交供应商</w:t>
      </w:r>
    </w:p>
    <w:p>
      <w:pPr>
        <w:pStyle w:val="null3"/>
        <w:ind w:firstLine="480"/>
      </w:pPr>
      <w:r>
        <w:rPr/>
        <w:t xml:space="preserve"> 在项目预算范围内，保证采购项目质量的前提下，通过协商，最终确定成交价格，并由单一来源采购人员编写协商情况记录表。供应商的最终报价一旦成交，则组成总价的各单项报价应按照总价金额为限适度下调，如果供应商不接受此调整，其报价将被拒绝。</w:t>
      </w:r>
    </w:p>
    <w:p>
      <w:pPr>
        <w:pStyle w:val="null3"/>
        <w:outlineLvl w:val="3"/>
      </w:pPr>
      <w:r>
        <w:rPr>
          <w:sz w:val="24"/>
          <w:b/>
        </w:rPr>
        <w:t>5.其他无效响应的情形</w:t>
      </w:r>
    </w:p>
    <w:p>
      <w:pPr>
        <w:pStyle w:val="null3"/>
        <w:ind w:firstLine="480"/>
      </w:pPr>
      <w:r>
        <w:rPr/>
        <w:t>(1)评审期间，供应商没有按单一来源采购人员的要求提交法定代表人或其委托代理人签字的澄清、说明、补正或改变了响应文件的实质性内容的。</w:t>
      </w:r>
    </w:p>
    <w:p>
      <w:pPr>
        <w:pStyle w:val="null3"/>
        <w:ind w:firstLine="480"/>
      </w:pPr>
      <w:r>
        <w:rPr/>
        <w:t>(2)响应文件提供虚假材料的。</w:t>
      </w:r>
    </w:p>
    <w:p>
      <w:pPr>
        <w:pStyle w:val="null3"/>
        <w:ind w:firstLine="480"/>
      </w:pPr>
      <w:r>
        <w:rPr/>
        <w:t>(3)供应商以行贿手段谋取成交或者以其他弄虚作假方式响应的。</w:t>
      </w:r>
    </w:p>
    <w:p>
      <w:pPr>
        <w:pStyle w:val="null3"/>
        <w:ind w:firstLine="480"/>
      </w:pPr>
      <w:r>
        <w:rPr/>
        <w:t>(4)供应商对采购人、采购代理机构、单一来源采购人员及其工作人员施加影响，有碍协商公平、公正的。</w:t>
      </w:r>
    </w:p>
    <w:p>
      <w:pPr>
        <w:pStyle w:val="null3"/>
        <w:ind w:firstLine="480"/>
      </w:pPr>
      <w:r>
        <w:rPr/>
        <w:t>(5)响应文件含有采购人不能接受的附加条件的。</w:t>
      </w:r>
    </w:p>
    <w:p>
      <w:pPr>
        <w:pStyle w:val="null3"/>
        <w:ind w:firstLine="480"/>
      </w:pPr>
      <w:r>
        <w:rPr/>
        <w:t>(6)法律、法规和采购文件规定的其他无效情形。</w:t>
      </w:r>
    </w:p>
    <w:p>
      <w:pPr>
        <w:pStyle w:val="null3"/>
      </w:pPr>
      <w:r>
        <w:rPr/>
        <w:t xml:space="preserve">  </w:t>
      </w:r>
    </w:p>
    <w:p>
      <w:pPr>
        <w:pStyle w:val="null3"/>
        <w:jc w:val="center"/>
        <w:outlineLvl w:val="1"/>
      </w:pPr>
      <w:r>
        <w:rPr>
          <w:sz w:val="36"/>
          <w:b/>
        </w:rPr>
        <w:t>第五章 合同文本</w:t>
      </w:r>
    </w:p>
    <w:p>
      <w:pPr>
        <w:pStyle w:val="null3"/>
      </w:pPr>
      <w:r>
        <w:rPr>
          <w:b/>
        </w:rPr>
        <w:t xml:space="preserve"> </w:t>
      </w:r>
    </w:p>
    <w:p>
      <w:pPr>
        <w:pStyle w:val="null3"/>
        <w:jc w:val="both"/>
      </w:pPr>
      <w:r>
        <w:rPr>
          <w:sz w:val="24"/>
          <w:b/>
        </w:rPr>
        <w:t>甲方：广东广播电视台</w:t>
      </w:r>
    </w:p>
    <w:p>
      <w:pPr>
        <w:pStyle w:val="null3"/>
        <w:ind w:firstLine="482"/>
        <w:jc w:val="both"/>
      </w:pPr>
      <w:r>
        <w:rPr>
          <w:sz w:val="24"/>
          <w:b/>
        </w:rPr>
        <w:t>地址：广州市越秀区人民北路686号</w:t>
      </w:r>
    </w:p>
    <w:p>
      <w:pPr>
        <w:pStyle w:val="null3"/>
        <w:ind w:firstLine="482"/>
        <w:jc w:val="both"/>
      </w:pPr>
      <w:r>
        <w:rPr>
          <w:sz w:val="24"/>
          <w:b/>
        </w:rPr>
        <w:t>电话：</w:t>
      </w:r>
      <w:r>
        <w:rPr>
          <w:sz w:val="24"/>
          <w:b/>
        </w:rPr>
        <w:t>020-26188142</w:t>
      </w:r>
      <w:r>
        <w:rPr>
          <w:sz w:val="21"/>
          <w:b/>
        </w:rPr>
        <w:t xml:space="preserve">   </w:t>
      </w:r>
      <w:r>
        <w:rPr>
          <w:sz w:val="24"/>
          <w:b/>
        </w:rPr>
        <w:t>传真：</w:t>
      </w:r>
      <w:r>
        <w:rPr>
          <w:sz w:val="24"/>
          <w:b/>
        </w:rPr>
        <w:t>020-26188125</w:t>
      </w:r>
    </w:p>
    <w:p>
      <w:pPr>
        <w:pStyle w:val="null3"/>
        <w:jc w:val="both"/>
      </w:pPr>
      <w:r>
        <w:rPr>
          <w:sz w:val="24"/>
          <w:b/>
        </w:rPr>
        <w:t>乙方：</w:t>
      </w:r>
      <w:r>
        <w:rPr>
          <w:sz w:val="24"/>
          <w:b/>
        </w:rPr>
        <w:t>浪潮通用软件有限公司</w:t>
      </w:r>
    </w:p>
    <w:p>
      <w:pPr>
        <w:pStyle w:val="null3"/>
        <w:ind w:firstLine="482"/>
        <w:jc w:val="both"/>
      </w:pPr>
      <w:r>
        <w:rPr>
          <w:sz w:val="24"/>
          <w:b/>
        </w:rPr>
        <w:t>地址：山东省济南市浪潮路1036号</w:t>
      </w:r>
    </w:p>
    <w:p>
      <w:pPr>
        <w:pStyle w:val="null3"/>
        <w:ind w:firstLine="482"/>
        <w:jc w:val="both"/>
      </w:pPr>
      <w:r>
        <w:rPr>
          <w:sz w:val="24"/>
          <w:b/>
        </w:rPr>
        <w:t>电话：020-29852680   传真：020-29852555</w:t>
      </w:r>
    </w:p>
    <w:p>
      <w:pPr>
        <w:pStyle w:val="null3"/>
        <w:jc w:val="both"/>
      </w:pPr>
      <w:r>
        <w:rPr/>
        <w:t xml:space="preserve">  </w:t>
      </w:r>
    </w:p>
    <w:p>
      <w:pPr>
        <w:pStyle w:val="null3"/>
        <w:ind w:firstLine="480"/>
        <w:jc w:val="both"/>
      </w:pPr>
      <w:r>
        <w:rPr>
          <w:sz w:val="24"/>
        </w:rPr>
        <w:t>根据</w:t>
      </w:r>
      <w:r>
        <w:rPr>
          <w:sz w:val="24"/>
          <w:u w:val="single"/>
        </w:rPr>
        <w:t xml:space="preserve"> 广东广播电视台财务信息系统四期 </w:t>
      </w:r>
      <w:r>
        <w:rPr>
          <w:sz w:val="24"/>
        </w:rPr>
        <w:t>项目（采购项目编号</w:t>
      </w:r>
      <w:r>
        <w:rPr>
          <w:sz w:val="24"/>
          <w:u w:val="single"/>
        </w:rPr>
        <w:t>CWB202502S001</w:t>
      </w:r>
      <w:r>
        <w:rPr>
          <w:sz w:val="24"/>
        </w:rPr>
        <w:t>）的采购结果，参照《中华人民共和国政府采购法》、《中华人民共和国民法典》的相关规定，甲乙双方本着互惠互利、相互信任、相互支持、共同发展的原则，经协商一致，同意依据下列条款和条件签订此合同（下称“合同”）。</w:t>
      </w:r>
    </w:p>
    <w:p>
      <w:pPr>
        <w:pStyle w:val="null3"/>
        <w:ind w:left="915"/>
        <w:jc w:val="both"/>
      </w:pPr>
      <w:r>
        <w:rPr>
          <w:sz w:val="24"/>
          <w:b/>
        </w:rPr>
        <w:t xml:space="preserve">2. </w:t>
      </w:r>
      <w:r>
        <w:rPr>
          <w:sz w:val="24"/>
          <w:b/>
        </w:rPr>
        <w:t>定义</w:t>
      </w:r>
    </w:p>
    <w:p>
      <w:pPr>
        <w:pStyle w:val="null3"/>
        <w:ind w:firstLine="425"/>
        <w:jc w:val="both"/>
      </w:pPr>
      <w:r>
        <w:rPr>
          <w:sz w:val="24"/>
        </w:rPr>
        <w:t>本合同的有关术语定义如下：</w:t>
      </w:r>
    </w:p>
    <w:p>
      <w:pPr>
        <w:pStyle w:val="null3"/>
        <w:ind w:left="795"/>
        <w:jc w:val="both"/>
      </w:pPr>
      <w:r>
        <w:rPr>
          <w:sz w:val="24"/>
        </w:rPr>
        <w:t xml:space="preserve">2.1 </w:t>
      </w:r>
      <w:r>
        <w:rPr>
          <w:sz w:val="24"/>
        </w:rPr>
        <w:t>技术项目：指乙方根据甲方需求，按本合同及附件的约定进行实施集成而取得的财务信息系统。</w:t>
      </w:r>
    </w:p>
    <w:p>
      <w:pPr>
        <w:pStyle w:val="null3"/>
        <w:ind w:left="795"/>
        <w:jc w:val="both"/>
      </w:pPr>
      <w:r>
        <w:rPr>
          <w:sz w:val="24"/>
        </w:rPr>
        <w:t xml:space="preserve">2.2 </w:t>
      </w:r>
      <w:r>
        <w:rPr>
          <w:sz w:val="24"/>
        </w:rPr>
        <w:t>最终用户：指本技术项目的系统的直接用户，具体指甲方和甲方系统的用户。</w:t>
      </w:r>
    </w:p>
    <w:p>
      <w:pPr>
        <w:pStyle w:val="null3"/>
        <w:ind w:left="795"/>
        <w:jc w:val="both"/>
      </w:pPr>
      <w:r>
        <w:rPr>
          <w:sz w:val="24"/>
        </w:rPr>
        <w:t xml:space="preserve">2.3 </w:t>
      </w:r>
      <w:r>
        <w:rPr>
          <w:sz w:val="24"/>
        </w:rPr>
        <w:t>保密信息：指与项目及为项目研究开发而有关的任何信息、数据、软件、电子邮件、传真、信函、文件、图纸、表格、影像资料及其他形式的资料</w:t>
      </w:r>
      <w:r>
        <w:rPr>
          <w:sz w:val="24"/>
          <w:b/>
        </w:rPr>
        <w:t>。</w:t>
      </w:r>
    </w:p>
    <w:p>
      <w:pPr>
        <w:pStyle w:val="null3"/>
        <w:ind w:left="795"/>
        <w:jc w:val="both"/>
      </w:pPr>
      <w:r>
        <w:rPr>
          <w:sz w:val="24"/>
        </w:rPr>
        <w:t xml:space="preserve">2.4 </w:t>
      </w:r>
      <w:r>
        <w:rPr>
          <w:sz w:val="24"/>
        </w:rPr>
        <w:t>本</w:t>
      </w:r>
      <w:r>
        <w:rPr>
          <w:sz w:val="24"/>
        </w:rPr>
        <w:t>合同：是指本合同双方所签署的合同正文和所有附件。</w:t>
      </w:r>
    </w:p>
    <w:p>
      <w:pPr>
        <w:pStyle w:val="null3"/>
        <w:ind w:left="915"/>
        <w:jc w:val="both"/>
      </w:pPr>
      <w:r>
        <w:rPr>
          <w:sz w:val="24"/>
          <w:b/>
        </w:rPr>
        <w:t xml:space="preserve">3. </w:t>
      </w:r>
      <w:r>
        <w:rPr>
          <w:sz w:val="24"/>
          <w:b/>
        </w:rPr>
        <w:t>技术项目的内容、范围</w:t>
      </w:r>
    </w:p>
    <w:p>
      <w:pPr>
        <w:pStyle w:val="null3"/>
        <w:ind w:firstLine="480"/>
        <w:jc w:val="both"/>
      </w:pPr>
      <w:r>
        <w:rPr>
          <w:sz w:val="24"/>
        </w:rPr>
        <w:t xml:space="preserve">根据甲方及最终用户的要求确定，技术项目实施范围包括：乙方向甲方提供系统设计及实施、系统服务器配置、业务梳理、数据编制，并负责系统及设备的安装、调试、测试、售后及培训服务和其它技术服务。 </w:t>
      </w:r>
      <w:r>
        <w:rPr>
          <w:sz w:val="24"/>
        </w:rPr>
        <w:t>详见附件1：系统软件清单。</w:t>
      </w:r>
    </w:p>
    <w:p>
      <w:pPr>
        <w:pStyle w:val="null3"/>
        <w:ind w:left="915"/>
        <w:jc w:val="both"/>
      </w:pPr>
      <w:r>
        <w:rPr>
          <w:sz w:val="24"/>
          <w:b/>
        </w:rPr>
        <w:t xml:space="preserve">4. </w:t>
      </w:r>
      <w:r>
        <w:rPr>
          <w:sz w:val="24"/>
          <w:b/>
        </w:rPr>
        <w:t>技术项目的要求</w:t>
      </w:r>
    </w:p>
    <w:p>
      <w:pPr>
        <w:pStyle w:val="null3"/>
        <w:ind w:firstLine="480"/>
        <w:jc w:val="both"/>
      </w:pPr>
      <w:r>
        <w:rPr>
          <w:sz w:val="24"/>
        </w:rPr>
        <w:t xml:space="preserve">乙方向甲方交付的最终技术项目成果应达到甲方的需求指标。 </w:t>
      </w:r>
      <w:r>
        <w:rPr>
          <w:sz w:val="24"/>
        </w:rPr>
        <w:t>系统技术需求详见附件2。</w:t>
      </w:r>
    </w:p>
    <w:p>
      <w:pPr>
        <w:pStyle w:val="null3"/>
        <w:ind w:firstLine="482"/>
        <w:jc w:val="both"/>
      </w:pPr>
      <w:r>
        <w:rPr>
          <w:sz w:val="24"/>
          <w:b/>
        </w:rPr>
        <w:t xml:space="preserve">5. </w:t>
      </w:r>
      <w:r>
        <w:rPr>
          <w:sz w:val="24"/>
          <w:b/>
        </w:rPr>
        <w:t>技术项目的交付时间、地点和方式</w:t>
      </w:r>
    </w:p>
    <w:p>
      <w:pPr>
        <w:pStyle w:val="null3"/>
        <w:ind w:left="795"/>
        <w:jc w:val="both"/>
      </w:pPr>
      <w:r>
        <w:rPr>
          <w:sz w:val="24"/>
        </w:rPr>
        <w:t xml:space="preserve">5.1 </w:t>
      </w:r>
      <w:r>
        <w:rPr>
          <w:sz w:val="24"/>
        </w:rPr>
        <w:t>交付时间：合同签订生效后个月内交付符合要求的可运行的软件系统。</w:t>
      </w:r>
    </w:p>
    <w:p>
      <w:pPr>
        <w:pStyle w:val="null3"/>
        <w:ind w:left="795"/>
        <w:jc w:val="both"/>
      </w:pPr>
      <w:r>
        <w:rPr>
          <w:sz w:val="24"/>
        </w:rPr>
        <w:t xml:space="preserve">5.2 </w:t>
      </w:r>
      <w:r>
        <w:rPr>
          <w:sz w:val="24"/>
        </w:rPr>
        <w:t>交付地点：广东广播电视台</w:t>
      </w:r>
    </w:p>
    <w:p>
      <w:pPr>
        <w:pStyle w:val="null3"/>
        <w:ind w:left="435"/>
        <w:jc w:val="both"/>
      </w:pPr>
      <w:r>
        <w:rPr>
          <w:sz w:val="24"/>
        </w:rPr>
        <w:t xml:space="preserve">5.3 </w:t>
      </w:r>
      <w:r>
        <w:rPr>
          <w:sz w:val="24"/>
        </w:rPr>
        <w:t>交付要求：软件部分的载体可采用光盘，所提供的纸质安装程序及其他资料（包括操作手册、系统说明、系统设计图纸、技术项目实施记录和其他有关资料等）需要装订成册并提供相应的电子文档。甲方在收到以上资料时，应当及时查核，并向乙方出具书面证明。</w:t>
      </w:r>
    </w:p>
    <w:p>
      <w:pPr>
        <w:pStyle w:val="null3"/>
        <w:ind w:left="915"/>
        <w:jc w:val="both"/>
      </w:pPr>
      <w:r>
        <w:rPr>
          <w:sz w:val="24"/>
          <w:b/>
        </w:rPr>
        <w:t xml:space="preserve">6. </w:t>
      </w:r>
      <w:r>
        <w:rPr>
          <w:sz w:val="24"/>
          <w:b/>
        </w:rPr>
        <w:t>费用及其支付方式</w:t>
      </w:r>
    </w:p>
    <w:p>
      <w:pPr>
        <w:pStyle w:val="null3"/>
        <w:ind w:left="795"/>
        <w:jc w:val="both"/>
      </w:pPr>
      <w:r>
        <w:rPr>
          <w:sz w:val="24"/>
        </w:rPr>
        <w:t xml:space="preserve">6.1 </w:t>
      </w:r>
      <w:r>
        <w:rPr>
          <w:sz w:val="24"/>
        </w:rPr>
        <w:t>乙方应严格遵照本合同约定为甲方完成技术项目，并为甲方提供本合同及附件约定的技术支持和运行维护。甲方应支付给乙方的技术项目费用总计为人民币</w:t>
      </w:r>
      <w:r>
        <w:rPr>
          <w:sz w:val="24"/>
          <w:u w:val="single"/>
        </w:rPr>
        <w:t xml:space="preserve">元整 </w:t>
      </w:r>
      <w:r>
        <w:rPr>
          <w:sz w:val="24"/>
        </w:rPr>
        <w:t>（￥）。</w:t>
      </w:r>
    </w:p>
    <w:p>
      <w:pPr>
        <w:pStyle w:val="null3"/>
        <w:ind w:left="795"/>
        <w:jc w:val="both"/>
      </w:pPr>
      <w:r>
        <w:rPr>
          <w:sz w:val="24"/>
        </w:rPr>
        <w:t xml:space="preserve">6.2 </w:t>
      </w:r>
      <w:r>
        <w:rPr>
          <w:sz w:val="24"/>
        </w:rPr>
        <w:t>费用的支付方式：</w:t>
      </w:r>
    </w:p>
    <w:p>
      <w:pPr>
        <w:pStyle w:val="null3"/>
        <w:ind w:left="795"/>
        <w:jc w:val="both"/>
      </w:pPr>
      <w:r>
        <w:rPr>
          <w:sz w:val="24"/>
        </w:rPr>
        <w:t xml:space="preserve">1) </w:t>
      </w:r>
      <w:r>
        <w:rPr>
          <w:sz w:val="24"/>
        </w:rPr>
        <w:t>本合同签订生效后10个工作日内，甲方向乙方支付合同总价的30%，即人民币</w:t>
      </w:r>
      <w:r>
        <w:rPr>
          <w:sz w:val="24"/>
          <w:u w:val="single"/>
        </w:rPr>
        <w:t>元整（￥）</w:t>
      </w:r>
      <w:r>
        <w:rPr>
          <w:sz w:val="24"/>
        </w:rPr>
        <w:t>；</w:t>
      </w:r>
    </w:p>
    <w:p>
      <w:pPr>
        <w:pStyle w:val="null3"/>
        <w:ind w:left="795"/>
        <w:jc w:val="both"/>
      </w:pPr>
      <w:r>
        <w:rPr>
          <w:sz w:val="24"/>
        </w:rPr>
        <w:t xml:space="preserve">2) </w:t>
      </w:r>
      <w:r>
        <w:rPr>
          <w:sz w:val="24"/>
        </w:rPr>
        <w:t>乙方完成系统实施任务并安装调试完毕，整体系统上线试运行后10个工作日内，甲方向乙方支付合同总额的30%，即人民币</w:t>
      </w:r>
      <w:r>
        <w:rPr>
          <w:sz w:val="24"/>
          <w:u w:val="single"/>
        </w:rPr>
        <w:t>元整（￥）</w:t>
      </w:r>
      <w:r>
        <w:rPr>
          <w:sz w:val="24"/>
        </w:rPr>
        <w:t>；</w:t>
      </w:r>
    </w:p>
    <w:p>
      <w:pPr>
        <w:pStyle w:val="null3"/>
        <w:ind w:left="795"/>
        <w:jc w:val="both"/>
      </w:pPr>
      <w:r>
        <w:rPr>
          <w:sz w:val="24"/>
        </w:rPr>
        <w:t xml:space="preserve">3) </w:t>
      </w:r>
      <w:r>
        <w:rPr>
          <w:sz w:val="24"/>
        </w:rPr>
        <w:t>整体系统经甲方最终验收合格后10个工作日内，甲方向乙方支付合同总价的30%，即人民币</w:t>
      </w:r>
      <w:r>
        <w:rPr>
          <w:sz w:val="24"/>
          <w:u w:val="single"/>
        </w:rPr>
        <w:t>元整（￥）</w:t>
      </w:r>
      <w:r>
        <w:rPr>
          <w:sz w:val="24"/>
        </w:rPr>
        <w:t>；</w:t>
      </w:r>
    </w:p>
    <w:p>
      <w:pPr>
        <w:pStyle w:val="null3"/>
        <w:ind w:left="795"/>
        <w:jc w:val="both"/>
      </w:pPr>
      <w:r>
        <w:rPr>
          <w:sz w:val="24"/>
        </w:rPr>
        <w:t xml:space="preserve">4) </w:t>
      </w:r>
      <w:r>
        <w:rPr>
          <w:sz w:val="24"/>
        </w:rPr>
        <w:t>整体系统终验合格并正常运行满一年后的10个工作日内，甲方向乙方支付合同总价的10%，即人民币</w:t>
      </w:r>
      <w:r>
        <w:rPr>
          <w:sz w:val="24"/>
          <w:u w:val="single"/>
        </w:rPr>
        <w:t>元整（￥）</w:t>
      </w:r>
      <w:r>
        <w:rPr>
          <w:sz w:val="24"/>
        </w:rPr>
        <w:t>。</w:t>
      </w:r>
    </w:p>
    <w:p>
      <w:pPr>
        <w:pStyle w:val="null3"/>
        <w:ind w:left="795"/>
        <w:jc w:val="both"/>
      </w:pPr>
      <w:r>
        <w:rPr>
          <w:sz w:val="24"/>
        </w:rPr>
        <w:t xml:space="preserve">5) </w:t>
      </w:r>
      <w:r>
        <w:rPr>
          <w:sz w:val="24"/>
        </w:rPr>
        <w:t>甲方以电汇或承兑汇票方式向乙方支付合同款项。甲方以银行承兑汇票的方式支付的，甲方按本协议约定付款时间向乙方开出银行承兑汇票，即视为甲方支付完毕相应的款项，乙方不得追究甲方逾期付款的违约责任。</w:t>
      </w:r>
    </w:p>
    <w:p>
      <w:pPr>
        <w:pStyle w:val="null3"/>
        <w:ind w:left="795"/>
        <w:jc w:val="both"/>
      </w:pPr>
      <w:r>
        <w:rPr>
          <w:sz w:val="24"/>
        </w:rPr>
        <w:t xml:space="preserve">6) </w:t>
      </w:r>
      <w:r>
        <w:rPr>
          <w:sz w:val="24"/>
        </w:rPr>
        <w:t>甲方每笔款项支付之前，乙方应开具等额发票给甲方，如本合同所涉业务为乙方增值税纳税业务的，乙方应开具增值税专用发票；如乙方为增值税小规模纳税人，乙方应到所属税局代开增值税专用发票。</w:t>
      </w:r>
    </w:p>
    <w:p>
      <w:pPr>
        <w:pStyle w:val="null3"/>
        <w:jc w:val="both"/>
      </w:pPr>
      <w:r>
        <w:rPr>
          <w:sz w:val="21"/>
        </w:rPr>
        <w:t xml:space="preserve">       </w:t>
      </w:r>
      <w:r>
        <w:rPr>
          <w:sz w:val="24"/>
        </w:rPr>
        <w:t>乙方账户信息如下：</w:t>
      </w:r>
    </w:p>
    <w:p>
      <w:pPr>
        <w:pStyle w:val="null3"/>
        <w:jc w:val="both"/>
      </w:pPr>
      <w:r>
        <w:rPr>
          <w:sz w:val="21"/>
        </w:rPr>
        <w:t xml:space="preserve">       </w:t>
      </w:r>
      <w:r>
        <w:rPr>
          <w:sz w:val="24"/>
        </w:rPr>
        <w:t>开户银行：中国建设银行股份有限公司济南济东支行</w:t>
      </w:r>
    </w:p>
    <w:p>
      <w:pPr>
        <w:pStyle w:val="null3"/>
        <w:jc w:val="both"/>
      </w:pPr>
      <w:r>
        <w:rPr>
          <w:sz w:val="21"/>
        </w:rPr>
        <w:t xml:space="preserve">       </w:t>
      </w:r>
      <w:r>
        <w:rPr>
          <w:sz w:val="24"/>
        </w:rPr>
        <w:t>银行账号：3705 0161 5552 0000 0726</w:t>
      </w:r>
    </w:p>
    <w:p>
      <w:pPr>
        <w:pStyle w:val="null3"/>
        <w:jc w:val="both"/>
      </w:pPr>
      <w:r>
        <w:rPr>
          <w:sz w:val="21"/>
        </w:rPr>
        <w:t xml:space="preserve">       </w:t>
      </w:r>
      <w:r>
        <w:rPr>
          <w:sz w:val="24"/>
        </w:rPr>
        <w:t>收款人姓名：浪潮通用软件有限公司</w:t>
      </w:r>
    </w:p>
    <w:p>
      <w:pPr>
        <w:pStyle w:val="null3"/>
        <w:ind w:left="840"/>
        <w:jc w:val="both"/>
      </w:pPr>
      <w:r>
        <w:rPr>
          <w:sz w:val="24"/>
        </w:rPr>
        <w:t>甲方开票信息如下：</w:t>
      </w:r>
    </w:p>
    <w:p>
      <w:pPr>
        <w:pStyle w:val="null3"/>
        <w:ind w:left="840"/>
        <w:jc w:val="both"/>
      </w:pPr>
      <w:r>
        <w:rPr>
          <w:sz w:val="24"/>
        </w:rPr>
        <w:t>单位名称：（全称）广东广播电视台</w:t>
      </w:r>
    </w:p>
    <w:p>
      <w:pPr>
        <w:pStyle w:val="null3"/>
        <w:ind w:left="840"/>
        <w:jc w:val="both"/>
      </w:pPr>
      <w:r>
        <w:rPr>
          <w:sz w:val="24"/>
        </w:rPr>
        <w:t>单位税号：12440000315266663P</w:t>
      </w:r>
    </w:p>
    <w:p>
      <w:pPr>
        <w:pStyle w:val="null3"/>
        <w:ind w:left="840"/>
        <w:jc w:val="both"/>
      </w:pPr>
      <w:r>
        <w:rPr>
          <w:sz w:val="24"/>
        </w:rPr>
        <w:t>地址：广州市人民北路686号</w:t>
      </w:r>
    </w:p>
    <w:p>
      <w:pPr>
        <w:pStyle w:val="null3"/>
        <w:ind w:left="840"/>
        <w:jc w:val="both"/>
      </w:pPr>
      <w:r>
        <w:rPr>
          <w:sz w:val="24"/>
        </w:rPr>
        <w:t>电话：020-26188075</w:t>
      </w:r>
    </w:p>
    <w:p>
      <w:pPr>
        <w:pStyle w:val="null3"/>
        <w:ind w:left="840"/>
        <w:jc w:val="both"/>
      </w:pPr>
      <w:r>
        <w:rPr>
          <w:sz w:val="24"/>
        </w:rPr>
        <w:t>开户银行：交行广州人民北支行</w:t>
      </w:r>
    </w:p>
    <w:p>
      <w:pPr>
        <w:pStyle w:val="null3"/>
        <w:ind w:left="840"/>
        <w:jc w:val="both"/>
      </w:pPr>
      <w:r>
        <w:rPr>
          <w:sz w:val="24"/>
        </w:rPr>
        <w:t>银行账号：441162903018170017932</w:t>
      </w:r>
    </w:p>
    <w:p>
      <w:pPr>
        <w:pStyle w:val="null3"/>
        <w:ind w:left="915"/>
        <w:jc w:val="both"/>
      </w:pPr>
      <w:r>
        <w:rPr>
          <w:sz w:val="24"/>
          <w:b/>
        </w:rPr>
        <w:t xml:space="preserve">7. </w:t>
      </w:r>
      <w:r>
        <w:rPr>
          <w:sz w:val="24"/>
          <w:b/>
        </w:rPr>
        <w:t>甲方的责任和义务</w:t>
      </w:r>
    </w:p>
    <w:p>
      <w:pPr>
        <w:pStyle w:val="null3"/>
        <w:ind w:left="795"/>
        <w:jc w:val="both"/>
      </w:pPr>
      <w:r>
        <w:rPr>
          <w:sz w:val="24"/>
        </w:rPr>
        <w:t xml:space="preserve">7.1 </w:t>
      </w:r>
      <w:r>
        <w:rPr>
          <w:sz w:val="24"/>
        </w:rPr>
        <w:t>甲方应按合同约定及时向乙方支付项目费用。</w:t>
      </w:r>
    </w:p>
    <w:p>
      <w:pPr>
        <w:pStyle w:val="null3"/>
        <w:ind w:left="915"/>
        <w:jc w:val="both"/>
      </w:pPr>
      <w:r>
        <w:rPr>
          <w:sz w:val="24"/>
          <w:b/>
        </w:rPr>
        <w:t xml:space="preserve">8. </w:t>
      </w:r>
      <w:r>
        <w:rPr>
          <w:sz w:val="24"/>
          <w:b/>
        </w:rPr>
        <w:t>乙方的责任和义务</w:t>
      </w:r>
    </w:p>
    <w:p>
      <w:pPr>
        <w:pStyle w:val="null3"/>
        <w:ind w:left="795"/>
        <w:jc w:val="both"/>
      </w:pPr>
      <w:r>
        <w:rPr>
          <w:sz w:val="24"/>
        </w:rPr>
        <w:t xml:space="preserve">8.1 </w:t>
      </w:r>
      <w:r>
        <w:rPr>
          <w:sz w:val="24"/>
        </w:rPr>
        <w:t>乙方应具备有履行合同、进行技术项目开发并按时将技术项目交付使用的技术人员、设备及其他必需的条件。</w:t>
      </w:r>
    </w:p>
    <w:p>
      <w:pPr>
        <w:pStyle w:val="null3"/>
        <w:ind w:left="795"/>
        <w:jc w:val="both"/>
      </w:pPr>
      <w:r>
        <w:rPr>
          <w:sz w:val="24"/>
        </w:rPr>
        <w:t xml:space="preserve">8.2 </w:t>
      </w:r>
      <w:r>
        <w:rPr>
          <w:sz w:val="24"/>
        </w:rPr>
        <w:t>乙方保证，按照项目技术方案进行人员配置，并保证技术项目人员的组织结构稳定，技术项目的高级人员如果发生变动，乙方必须提前向甲方进行书面通知。</w:t>
      </w:r>
    </w:p>
    <w:p>
      <w:pPr>
        <w:pStyle w:val="null3"/>
        <w:ind w:left="795"/>
        <w:jc w:val="both"/>
      </w:pPr>
      <w:r>
        <w:rPr>
          <w:sz w:val="24"/>
        </w:rPr>
        <w:t xml:space="preserve">8.3 </w:t>
      </w:r>
      <w:r>
        <w:rPr>
          <w:sz w:val="24"/>
        </w:rPr>
        <w:t>乙方保证，技术项目中涉及到的软件与硬件本身及其使用不侵犯任何第三方的著作权、专利权或商标权，同时不侵害任何第三方的合法权利。</w:t>
      </w:r>
    </w:p>
    <w:p>
      <w:pPr>
        <w:pStyle w:val="null3"/>
        <w:ind w:left="795"/>
        <w:jc w:val="both"/>
      </w:pPr>
      <w:r>
        <w:rPr>
          <w:sz w:val="24"/>
        </w:rPr>
        <w:t xml:space="preserve">8.4 </w:t>
      </w:r>
      <w:r>
        <w:rPr>
          <w:sz w:val="24"/>
        </w:rPr>
        <w:t>乙方须提供正版的操作系统、应用软件，提供终身使用授权文件。乙方应保证甲方在中华人民共和国使用合同项下的硬件设备、软件、技术、服务或其中的任何一部分时，免受第三方提出侵犯其专利权、版权或其它知识产权的投诉、起诉。否则，乙方须承担对第三方的专利或其他知识产权的侵权责任并赔偿甲方因此遭受的所有损失及发生的全部费用。</w:t>
      </w:r>
    </w:p>
    <w:p>
      <w:pPr>
        <w:pStyle w:val="null3"/>
        <w:ind w:left="795"/>
        <w:jc w:val="both"/>
      </w:pPr>
      <w:r>
        <w:rPr>
          <w:sz w:val="24"/>
        </w:rPr>
        <w:t xml:space="preserve">8.5 </w:t>
      </w:r>
      <w:r>
        <w:rPr>
          <w:sz w:val="24"/>
        </w:rPr>
        <w:t>乙方提供的产品中的自主开发软件产品，若其中软件控件如有用到第三方产品，乙方应保证已获得为履行本合同而使用该等第三方产品的权利或合法授权。若出现技术上或法律上的纠纷，应由乙方负责解决，并承担全部责任。若因此给甲方造成损失的，乙方应予以赔偿。</w:t>
      </w:r>
    </w:p>
    <w:p>
      <w:pPr>
        <w:pStyle w:val="null3"/>
        <w:ind w:left="795"/>
        <w:jc w:val="both"/>
      </w:pPr>
      <w:r>
        <w:rPr>
          <w:sz w:val="24"/>
        </w:rPr>
        <w:t xml:space="preserve">8.6 </w:t>
      </w:r>
      <w:r>
        <w:rPr>
          <w:sz w:val="24"/>
        </w:rPr>
        <w:t>如果该技术项目本身或其使用已经或依乙方的判断即将侵害他人的著作权、商业秘密及专利等权利时，乙方必须及时采取必要的措施，以使甲方得以继续使用技术项目中的软件，满足甲方对系统的需求，在使用其他替代软件或产品时，乙方应保证其功能与原软件相当且不存在侵权问题。</w:t>
      </w:r>
    </w:p>
    <w:p>
      <w:pPr>
        <w:pStyle w:val="null3"/>
        <w:ind w:left="915"/>
        <w:jc w:val="both"/>
      </w:pPr>
      <w:r>
        <w:rPr>
          <w:sz w:val="24"/>
          <w:b/>
        </w:rPr>
        <w:t xml:space="preserve">9. </w:t>
      </w:r>
      <w:r>
        <w:rPr>
          <w:sz w:val="24"/>
          <w:b/>
        </w:rPr>
        <w:t>知识产权的归属</w:t>
      </w:r>
    </w:p>
    <w:p>
      <w:pPr>
        <w:pStyle w:val="null3"/>
        <w:ind w:left="795"/>
        <w:jc w:val="both"/>
      </w:pPr>
      <w:r>
        <w:rPr>
          <w:sz w:val="24"/>
        </w:rPr>
        <w:t xml:space="preserve">9.1 </w:t>
      </w:r>
      <w:r>
        <w:rPr>
          <w:sz w:val="24"/>
        </w:rPr>
        <w:t>本技术项目开发的整套软件系统包括：乙方直接向甲方提供的自有核心技术软件模块，以及甲方委托乙方定制开发的软件功能系统两部分。</w:t>
      </w:r>
    </w:p>
    <w:p>
      <w:pPr>
        <w:pStyle w:val="null3"/>
        <w:ind w:left="795"/>
        <w:jc w:val="both"/>
      </w:pPr>
      <w:r>
        <w:rPr>
          <w:sz w:val="24"/>
        </w:rPr>
        <w:t xml:space="preserve">9.2 </w:t>
      </w:r>
      <w:r>
        <w:rPr>
          <w:sz w:val="24"/>
        </w:rPr>
        <w:t>乙方自有核心技术软件模块，乙方拥有其完整的知识产权及其他权益，不因该项目合作发生权益转移。</w:t>
      </w:r>
    </w:p>
    <w:p>
      <w:pPr>
        <w:pStyle w:val="null3"/>
        <w:ind w:left="795"/>
        <w:jc w:val="both"/>
      </w:pPr>
      <w:r>
        <w:rPr>
          <w:sz w:val="24"/>
        </w:rPr>
        <w:t xml:space="preserve">9.3 </w:t>
      </w:r>
      <w:r>
        <w:rPr>
          <w:sz w:val="24"/>
        </w:rPr>
        <w:t>甲方委托乙方定制开发的软件功能系统（指乙方在其自有核心技术基础上根据甲方需求定制开发的软件功能系统部分），甲方独立拥有完整的知识产权及其他权益。</w:t>
      </w:r>
    </w:p>
    <w:p>
      <w:pPr>
        <w:pStyle w:val="null3"/>
        <w:ind w:left="795"/>
        <w:jc w:val="both"/>
      </w:pPr>
      <w:r>
        <w:rPr>
          <w:sz w:val="24"/>
        </w:rPr>
        <w:t xml:space="preserve">9.4 </w:t>
      </w:r>
      <w:r>
        <w:rPr>
          <w:sz w:val="24"/>
        </w:rPr>
        <w:t>甲方拥有整套软件系统永久使用的权利，并对本软件（指乙方在其自有核心技术基础上根据甲方需求定制开发的软件功能系统部分）具有申报奖项的权利，如甲方基于甲方应用软件进行自主研发的二次开发产品，其著作权（版权）归甲方所有。</w:t>
      </w:r>
    </w:p>
    <w:p>
      <w:pPr>
        <w:pStyle w:val="null3"/>
        <w:ind w:left="795"/>
        <w:jc w:val="both"/>
      </w:pPr>
      <w:r>
        <w:rPr>
          <w:sz w:val="24"/>
        </w:rPr>
        <w:t xml:space="preserve">9.5 </w:t>
      </w:r>
      <w:r>
        <w:rPr>
          <w:sz w:val="24"/>
        </w:rPr>
        <w:t>乙方为开发自行购买的设备、资料等归乙方所有。</w:t>
      </w:r>
    </w:p>
    <w:p>
      <w:pPr>
        <w:pStyle w:val="null3"/>
        <w:ind w:left="795"/>
        <w:jc w:val="both"/>
      </w:pPr>
      <w:r>
        <w:rPr>
          <w:sz w:val="24"/>
        </w:rPr>
        <w:t xml:space="preserve">9.6 </w:t>
      </w:r>
      <w:r>
        <w:rPr>
          <w:sz w:val="24"/>
        </w:rPr>
        <w:t>未经甲方事先书面许可，乙方不得将甲方的需求设计、软件代码和文档提供给任何第三方或为本技术项目以外目的使用。</w:t>
      </w:r>
    </w:p>
    <w:p>
      <w:pPr>
        <w:pStyle w:val="null3"/>
        <w:ind w:left="795"/>
        <w:jc w:val="both"/>
      </w:pPr>
      <w:r>
        <w:rPr>
          <w:sz w:val="24"/>
        </w:rPr>
        <w:t xml:space="preserve">9.7 </w:t>
      </w:r>
      <w:r>
        <w:rPr>
          <w:sz w:val="24"/>
        </w:rPr>
        <w:t>未经甲方事先书面许可，乙方不得将开发软件向第三方提供、泄漏、销售、转租、转借、转让或提供分许可、转许可或以其他形式供他人利用。</w:t>
      </w:r>
    </w:p>
    <w:p>
      <w:pPr>
        <w:pStyle w:val="null3"/>
        <w:ind w:left="795"/>
        <w:jc w:val="both"/>
      </w:pPr>
      <w:r>
        <w:rPr>
          <w:sz w:val="24"/>
        </w:rPr>
        <w:t xml:space="preserve">9.8 </w:t>
      </w:r>
      <w:r>
        <w:rPr>
          <w:sz w:val="24"/>
        </w:rPr>
        <w:t>除为了系统备份、测试、维护或恢复的目的而制作开发软件的复制品外，乙方不得制作、指使第三方制作或许可第三方制作该开发软件的复制品。</w:t>
      </w:r>
    </w:p>
    <w:p>
      <w:pPr>
        <w:pStyle w:val="null3"/>
        <w:ind w:left="795"/>
        <w:jc w:val="both"/>
      </w:pPr>
      <w:r>
        <w:rPr>
          <w:sz w:val="24"/>
        </w:rPr>
        <w:t xml:space="preserve">9.9 </w:t>
      </w:r>
      <w:r>
        <w:rPr>
          <w:sz w:val="24"/>
        </w:rPr>
        <w:t>未经甲方事先书面许可，乙方不得对开发软件进行翻译、反向工程，在开发软件的基础上书写或开发衍生软件、衍生产品或其他软件。</w:t>
      </w:r>
    </w:p>
    <w:p>
      <w:pPr>
        <w:pStyle w:val="null3"/>
        <w:ind w:left="795"/>
        <w:jc w:val="both"/>
      </w:pPr>
      <w:r>
        <w:rPr>
          <w:sz w:val="24"/>
        </w:rPr>
        <w:t xml:space="preserve">9.10 </w:t>
      </w:r>
      <w:r>
        <w:rPr>
          <w:sz w:val="24"/>
        </w:rPr>
        <w:t>未经甲方事先书面许可，乙方不得除掉或掩盖有关开发软件著作权或商标的标志。</w:t>
      </w:r>
    </w:p>
    <w:p>
      <w:pPr>
        <w:pStyle w:val="null3"/>
        <w:ind w:left="435"/>
        <w:jc w:val="both"/>
      </w:pPr>
      <w:r>
        <w:rPr>
          <w:sz w:val="24"/>
        </w:rPr>
        <w:t>8.11</w:t>
      </w:r>
      <w:r>
        <w:rPr>
          <w:sz w:val="24"/>
        </w:rPr>
        <w:t xml:space="preserve">乙方实施上述任何一项行为的，甲方有权不支付本合同约定的项目费用。甲方已支付给乙方的项目费用，乙方应退还给甲方，同时乙方应按本合同总费用的50%向甲方支付违约金。违约金不足以弥补甲方损失的，乙方应按甲方实际损失赔偿，甲方有权解除本合同。  </w:t>
      </w:r>
    </w:p>
    <w:p>
      <w:pPr>
        <w:pStyle w:val="null3"/>
        <w:ind w:left="915"/>
        <w:jc w:val="both"/>
      </w:pPr>
      <w:r>
        <w:rPr>
          <w:sz w:val="24"/>
          <w:b/>
        </w:rPr>
        <w:t xml:space="preserve">10. </w:t>
      </w:r>
      <w:r>
        <w:rPr>
          <w:sz w:val="24"/>
          <w:b/>
        </w:rPr>
        <w:t>保密信息的保护</w:t>
      </w:r>
    </w:p>
    <w:p>
      <w:pPr>
        <w:pStyle w:val="null3"/>
        <w:jc w:val="both"/>
      </w:pPr>
      <w:r>
        <w:rPr>
          <w:sz w:val="21"/>
        </w:rPr>
        <w:t xml:space="preserve">    </w:t>
      </w:r>
      <w:r>
        <w:rPr>
          <w:sz w:val="24"/>
        </w:rPr>
        <w:t>保护双方均承认属于保密信息并构成具有价值的商业秘密。双方同意严格按照合同及其附件中的规定使用对方的保密信息，未经对方事先书面许可，不得向第三方直接或间接地透露保密信息。双方同意：</w:t>
      </w:r>
    </w:p>
    <w:p>
      <w:pPr>
        <w:pStyle w:val="null3"/>
        <w:ind w:left="795"/>
        <w:jc w:val="both"/>
      </w:pPr>
      <w:r>
        <w:rPr>
          <w:sz w:val="24"/>
        </w:rPr>
        <w:t xml:space="preserve">10.1 </w:t>
      </w:r>
      <w:r>
        <w:rPr>
          <w:sz w:val="24"/>
        </w:rPr>
        <w:t>对保密信息保密，并采取所有必要的预防措施（包括但不限于双方采取的用于保护自身保密信息的措施）防止未经授权便使用及透露保密信息；</w:t>
      </w:r>
    </w:p>
    <w:p>
      <w:pPr>
        <w:pStyle w:val="null3"/>
        <w:ind w:left="795"/>
        <w:jc w:val="both"/>
      </w:pPr>
      <w:r>
        <w:rPr>
          <w:sz w:val="24"/>
        </w:rPr>
        <w:t xml:space="preserve">10.2 </w:t>
      </w:r>
      <w:r>
        <w:rPr>
          <w:sz w:val="24"/>
        </w:rPr>
        <w:t>不得向第三方提供保密信息或由保密信息衍生的信息；</w:t>
      </w:r>
    </w:p>
    <w:p>
      <w:pPr>
        <w:pStyle w:val="null3"/>
        <w:ind w:left="795"/>
        <w:jc w:val="both"/>
      </w:pPr>
      <w:r>
        <w:rPr>
          <w:sz w:val="24"/>
        </w:rPr>
        <w:t xml:space="preserve">10.3 </w:t>
      </w:r>
      <w:r>
        <w:rPr>
          <w:sz w:val="24"/>
        </w:rPr>
        <w:t>除了合同确定的应用范围外，不得在任何时候使用保密信息。</w:t>
      </w:r>
    </w:p>
    <w:p>
      <w:pPr>
        <w:pStyle w:val="null3"/>
        <w:ind w:left="795"/>
        <w:jc w:val="both"/>
      </w:pPr>
      <w:r>
        <w:rPr>
          <w:sz w:val="24"/>
        </w:rPr>
        <w:t xml:space="preserve">10.4 </w:t>
      </w:r>
      <w:r>
        <w:rPr>
          <w:sz w:val="24"/>
        </w:rPr>
        <w:t>但是，双方不负责保护以下信息：</w:t>
      </w:r>
    </w:p>
    <w:p>
      <w:pPr>
        <w:pStyle w:val="null3"/>
        <w:ind w:left="840"/>
        <w:jc w:val="both"/>
      </w:pPr>
      <w:r>
        <w:rPr>
          <w:sz w:val="24"/>
        </w:rPr>
        <w:t xml:space="preserve">1)  </w:t>
      </w:r>
      <w:r>
        <w:rPr>
          <w:sz w:val="24"/>
        </w:rPr>
        <w:t>已公开的信息；</w:t>
      </w:r>
    </w:p>
    <w:p>
      <w:pPr>
        <w:pStyle w:val="null3"/>
        <w:ind w:left="840"/>
        <w:jc w:val="both"/>
      </w:pPr>
      <w:r>
        <w:rPr>
          <w:sz w:val="24"/>
        </w:rPr>
        <w:t xml:space="preserve">2)  </w:t>
      </w:r>
      <w:r>
        <w:rPr>
          <w:sz w:val="24"/>
        </w:rPr>
        <w:t>由另一方从不受保密限制的第三方获得的信息；</w:t>
      </w:r>
    </w:p>
    <w:p>
      <w:pPr>
        <w:pStyle w:val="null3"/>
        <w:ind w:left="840"/>
        <w:jc w:val="both"/>
      </w:pPr>
      <w:r>
        <w:rPr>
          <w:sz w:val="24"/>
        </w:rPr>
        <w:t xml:space="preserve">3)  </w:t>
      </w:r>
      <w:r>
        <w:rPr>
          <w:sz w:val="24"/>
        </w:rPr>
        <w:t>依法律和监管条例的规定或根据法律赋予的权力可以获取此信息的司法、政府机构的要求必须公开的信息。</w:t>
      </w:r>
    </w:p>
    <w:p>
      <w:pPr>
        <w:pStyle w:val="null3"/>
        <w:ind w:left="795"/>
        <w:jc w:val="both"/>
      </w:pPr>
      <w:r>
        <w:rPr>
          <w:sz w:val="24"/>
        </w:rPr>
        <w:t xml:space="preserve">10.5 </w:t>
      </w:r>
      <w:r>
        <w:rPr>
          <w:sz w:val="24"/>
        </w:rPr>
        <w:t>适用</w:t>
      </w:r>
    </w:p>
    <w:p>
      <w:pPr>
        <w:pStyle w:val="null3"/>
        <w:ind w:left="420" w:firstLine="480"/>
        <w:jc w:val="both"/>
      </w:pPr>
      <w:r>
        <w:rPr>
          <w:sz w:val="24"/>
        </w:rPr>
        <w:t>本条款项下的义务适用于任何保密信息，或根据各方事前或目前合同由一方提供给另一方的其他专有或保密信息。</w:t>
      </w:r>
    </w:p>
    <w:p>
      <w:pPr>
        <w:pStyle w:val="null3"/>
        <w:ind w:left="795"/>
        <w:jc w:val="both"/>
      </w:pPr>
      <w:r>
        <w:rPr>
          <w:sz w:val="24"/>
        </w:rPr>
        <w:t xml:space="preserve">10.6 </w:t>
      </w:r>
      <w:r>
        <w:rPr>
          <w:sz w:val="24"/>
        </w:rPr>
        <w:t>终止</w:t>
      </w:r>
    </w:p>
    <w:p>
      <w:pPr>
        <w:pStyle w:val="null3"/>
        <w:ind w:left="420" w:firstLine="480"/>
        <w:jc w:val="both"/>
      </w:pPr>
      <w:r>
        <w:rPr>
          <w:sz w:val="24"/>
        </w:rPr>
        <w:t>合同终止后，双方应立即将保密信息物归原主，并归还所有含保密信息的文件或媒体及其复制件或摘要，并不得就此要求经济补偿。</w:t>
      </w:r>
    </w:p>
    <w:p>
      <w:pPr>
        <w:pStyle w:val="null3"/>
        <w:ind w:left="795"/>
        <w:jc w:val="both"/>
      </w:pPr>
      <w:r>
        <w:rPr>
          <w:sz w:val="24"/>
        </w:rPr>
        <w:t xml:space="preserve">10.7 </w:t>
      </w:r>
      <w:r>
        <w:rPr>
          <w:sz w:val="24"/>
        </w:rPr>
        <w:t>参与合同业务的双方员工</w:t>
      </w:r>
    </w:p>
    <w:p>
      <w:pPr>
        <w:pStyle w:val="null3"/>
        <w:ind w:left="420" w:firstLine="480"/>
        <w:jc w:val="both"/>
      </w:pPr>
      <w:r>
        <w:rPr>
          <w:sz w:val="24"/>
        </w:rPr>
        <w:t>参与合同业务的双方员工从技术项目中撤出时，双方应确保立即终止该员工获得保密信息和信息源的途径。</w:t>
      </w:r>
    </w:p>
    <w:p>
      <w:pPr>
        <w:pStyle w:val="null3"/>
        <w:ind w:left="915"/>
        <w:jc w:val="both"/>
      </w:pPr>
      <w:r>
        <w:rPr>
          <w:sz w:val="24"/>
          <w:b/>
        </w:rPr>
        <w:t xml:space="preserve">11. </w:t>
      </w:r>
      <w:r>
        <w:rPr>
          <w:sz w:val="24"/>
          <w:b/>
        </w:rPr>
        <w:t>售后技术服务</w:t>
      </w:r>
    </w:p>
    <w:p>
      <w:pPr>
        <w:pStyle w:val="null3"/>
        <w:ind w:left="795"/>
        <w:jc w:val="both"/>
      </w:pPr>
      <w:r>
        <w:rPr>
          <w:sz w:val="24"/>
        </w:rPr>
        <w:t xml:space="preserve">11.1 </w:t>
      </w:r>
      <w:r>
        <w:rPr>
          <w:sz w:val="24"/>
        </w:rPr>
        <w:t>本技术项目质保期从甲乙双方代表在系统终验报告上签字之日起计</w:t>
      </w:r>
      <w:r>
        <w:rPr>
          <w:sz w:val="24"/>
          <w:b/>
        </w:rPr>
        <w:t>一年</w:t>
      </w:r>
      <w:r>
        <w:rPr>
          <w:sz w:val="24"/>
        </w:rPr>
        <w:t>。</w:t>
      </w:r>
    </w:p>
    <w:p>
      <w:pPr>
        <w:pStyle w:val="null3"/>
        <w:ind w:left="795"/>
        <w:jc w:val="both"/>
      </w:pPr>
      <w:r>
        <w:rPr>
          <w:sz w:val="24"/>
        </w:rPr>
        <w:t xml:space="preserve">11.2 </w:t>
      </w:r>
      <w:r>
        <w:rPr>
          <w:sz w:val="24"/>
        </w:rPr>
        <w:t>质保期的免费维护和升级服务，包括：功能性能优化、版本BUG修改、安全漏洞修补、界面修改、业务流程定制修改。当增加满足业务需要的新功能时，以不改动系统体系结构为前提，可对系统进行的局部合理的修改。</w:t>
      </w:r>
    </w:p>
    <w:p>
      <w:pPr>
        <w:pStyle w:val="null3"/>
        <w:ind w:left="795"/>
        <w:jc w:val="both"/>
      </w:pPr>
      <w:r>
        <w:rPr>
          <w:sz w:val="24"/>
        </w:rPr>
        <w:t xml:space="preserve">11.3 </w:t>
      </w:r>
      <w:r>
        <w:rPr>
          <w:sz w:val="24"/>
        </w:rPr>
        <w:t>乙方</w:t>
      </w:r>
      <w:r>
        <w:rPr>
          <w:sz w:val="24"/>
        </w:rPr>
        <w:t>提供7×24小时热线支持，软件系统在出现故障后30分钟内响应，2小时内到达甲方现场，24小时内完全解决故障。质保期外，任何因系统设计、系统制造、程序汇编、安装工程等缺陷而发生的软件更换，乙方免费提供修改工作。对于稳定性不足或者有明显错误和漏洞的软件，乙方必须承诺将软件免费升级到甲方完全认可的稳定版本。</w:t>
      </w:r>
      <w:r>
        <w:rPr>
          <w:sz w:val="24"/>
        </w:rPr>
        <w:t>在接到甲方故障通知的24小时后仍不能有效解决问题，或24小时无法联系到乙方，以致影响甲方的正常工作，甲方有权要求乙方给予合理的经济赔偿。</w:t>
      </w:r>
    </w:p>
    <w:p>
      <w:pPr>
        <w:pStyle w:val="null3"/>
        <w:ind w:left="795"/>
        <w:jc w:val="both"/>
      </w:pPr>
      <w:r>
        <w:rPr>
          <w:sz w:val="24"/>
        </w:rPr>
        <w:t xml:space="preserve">11.4 </w:t>
      </w:r>
      <w:r>
        <w:rPr>
          <w:sz w:val="24"/>
        </w:rPr>
        <w:t>质保期内，所有系统维修均为上门服务，即由乙方派人员到甲方使用现场维修，由此产生的费用均由乙方负担。每季度派员巡检1次。</w:t>
      </w:r>
    </w:p>
    <w:p>
      <w:pPr>
        <w:pStyle w:val="null3"/>
        <w:ind w:left="795"/>
        <w:jc w:val="both"/>
      </w:pPr>
      <w:r>
        <w:rPr>
          <w:sz w:val="24"/>
        </w:rPr>
        <w:t xml:space="preserve">11.5 </w:t>
      </w:r>
      <w:r>
        <w:rPr>
          <w:sz w:val="24"/>
        </w:rPr>
        <w:t>乙方须提供系统功能、操作、设计、维护等内容培训。</w:t>
      </w:r>
    </w:p>
    <w:p>
      <w:pPr>
        <w:pStyle w:val="null3"/>
        <w:jc w:val="both"/>
      </w:pPr>
      <w:r>
        <w:rPr>
          <w:sz w:val="24"/>
        </w:rPr>
        <w:t xml:space="preserve">11.6 </w:t>
      </w:r>
      <w:r>
        <w:rPr>
          <w:sz w:val="24"/>
        </w:rPr>
        <w:t>今后如果对硬件或软件有任何性能或功能的改进以及产品革新，乙方需及时书面通知甲方，并提供以优惠价格为基础的修改报价，以便甲方选择。</w:t>
      </w:r>
    </w:p>
    <w:p>
      <w:pPr>
        <w:pStyle w:val="null3"/>
        <w:ind w:left="795"/>
        <w:jc w:val="both"/>
      </w:pPr>
      <w:r>
        <w:rPr>
          <w:sz w:val="24"/>
        </w:rPr>
        <w:t xml:space="preserve">11.7 </w:t>
      </w:r>
      <w:r>
        <w:rPr>
          <w:sz w:val="24"/>
        </w:rPr>
        <w:t>乙方应指定符合资质的甲方认可的专人/组提供全方位技术支持，其中至少有1人全程参与调试，并提供支持专线和技术人员联络方式。</w:t>
      </w:r>
    </w:p>
    <w:p>
      <w:pPr>
        <w:pStyle w:val="null3"/>
        <w:jc w:val="both"/>
      </w:pPr>
      <w:r>
        <w:rPr>
          <w:sz w:val="24"/>
          <w:b/>
        </w:rPr>
        <w:t xml:space="preserve">12. </w:t>
      </w:r>
      <w:r>
        <w:rPr>
          <w:sz w:val="24"/>
          <w:b/>
        </w:rPr>
        <w:t>验收要求</w:t>
      </w:r>
    </w:p>
    <w:p>
      <w:pPr>
        <w:pStyle w:val="null3"/>
        <w:ind w:left="795"/>
        <w:jc w:val="both"/>
      </w:pPr>
      <w:r>
        <w:rPr>
          <w:sz w:val="24"/>
        </w:rPr>
        <w:t xml:space="preserve">12.1 </w:t>
      </w:r>
      <w:r>
        <w:rPr>
          <w:sz w:val="24"/>
        </w:rPr>
        <w:t>乙方向甲方交付符合要求的可运行的软件系统，系统完成包括采购文件中的功能要求、性能要求及双方代表签署的关于功能变更、增减等方面的内容，如采购文件功能要求及性能要求与双方确认签署的实现方案有冲突时，以双方确认签署的实现方案为准。</w:t>
      </w:r>
    </w:p>
    <w:p>
      <w:pPr>
        <w:pStyle w:val="null3"/>
        <w:ind w:left="795"/>
        <w:jc w:val="both"/>
      </w:pPr>
      <w:r>
        <w:rPr>
          <w:sz w:val="24"/>
        </w:rPr>
        <w:t xml:space="preserve">12.2 </w:t>
      </w:r>
      <w:r>
        <w:rPr>
          <w:sz w:val="24"/>
        </w:rPr>
        <w:t>软件系统实现规定的功能，定制好符合甲方使用习惯和要求的界面，按照双方确定的验收技术项目进行验收测试，并出具验收报告。</w:t>
      </w:r>
    </w:p>
    <w:p>
      <w:pPr>
        <w:pStyle w:val="null3"/>
        <w:ind w:left="795"/>
        <w:jc w:val="both"/>
      </w:pPr>
      <w:r>
        <w:rPr>
          <w:sz w:val="24"/>
        </w:rPr>
        <w:t xml:space="preserve">12.3 </w:t>
      </w:r>
      <w:r>
        <w:rPr>
          <w:sz w:val="24"/>
        </w:rPr>
        <w:t>初验验收标准</w:t>
      </w:r>
    </w:p>
    <w:p>
      <w:pPr>
        <w:pStyle w:val="null3"/>
        <w:ind w:left="840"/>
        <w:jc w:val="both"/>
      </w:pPr>
      <w:r>
        <w:rPr>
          <w:sz w:val="24"/>
        </w:rPr>
        <w:t xml:space="preserve">5) </w:t>
      </w:r>
      <w:r>
        <w:rPr>
          <w:sz w:val="24"/>
        </w:rPr>
        <w:t>乙方实施完成并进行了相关的系统的安装和部署。</w:t>
      </w:r>
    </w:p>
    <w:p>
      <w:pPr>
        <w:pStyle w:val="null3"/>
        <w:ind w:left="840"/>
        <w:jc w:val="both"/>
      </w:pPr>
      <w:r>
        <w:rPr>
          <w:sz w:val="24"/>
        </w:rPr>
        <w:t xml:space="preserve">6) </w:t>
      </w:r>
      <w:r>
        <w:rPr>
          <w:sz w:val="24"/>
        </w:rPr>
        <w:t>乙方向甲方交付符合要求的可运行的全套系统，系统完成包括采购文件中的功能要求、性能要求及双方代表签署的关于功能变更、增减等方面的内容。</w:t>
      </w:r>
    </w:p>
    <w:p>
      <w:pPr>
        <w:pStyle w:val="null3"/>
        <w:ind w:left="840"/>
        <w:jc w:val="both"/>
      </w:pPr>
      <w:r>
        <w:rPr>
          <w:sz w:val="24"/>
        </w:rPr>
        <w:t xml:space="preserve">7) </w:t>
      </w:r>
      <w:r>
        <w:rPr>
          <w:sz w:val="24"/>
        </w:rPr>
        <w:t>按照双方约定的功能，能实现数据和应用的迁移，以双方确定的验收项目进行验收测试。</w:t>
      </w:r>
    </w:p>
    <w:p>
      <w:pPr>
        <w:pStyle w:val="null3"/>
        <w:ind w:left="840"/>
        <w:jc w:val="both"/>
      </w:pPr>
      <w:r>
        <w:rPr>
          <w:sz w:val="24"/>
        </w:rPr>
        <w:t xml:space="preserve">8) </w:t>
      </w:r>
      <w:r>
        <w:rPr>
          <w:sz w:val="24"/>
        </w:rPr>
        <w:t>乙方提供了相应的验收文档，文档资料应与实际的系统相符。需提供的文档包括但不限于以下文档：《实施蓝图设计文档》和《接口及二开的详细设计文档》、《数据字典》、《系统接口规范》、《系统维护手册》、《用户使用手册》。乙方须提供电子文档。</w:t>
      </w:r>
    </w:p>
    <w:p>
      <w:pPr>
        <w:pStyle w:val="null3"/>
        <w:ind w:left="795"/>
        <w:jc w:val="both"/>
      </w:pPr>
      <w:r>
        <w:rPr>
          <w:sz w:val="24"/>
        </w:rPr>
        <w:t xml:space="preserve">12.4 </w:t>
      </w:r>
      <w:r>
        <w:rPr>
          <w:sz w:val="24"/>
        </w:rPr>
        <w:t>初验合格后开始系统试运行</w:t>
      </w:r>
      <w:r>
        <w:rPr>
          <w:sz w:val="24"/>
          <w:u w:val="single"/>
        </w:rPr>
        <w:t>2</w:t>
      </w:r>
      <w:r>
        <w:rPr>
          <w:sz w:val="24"/>
        </w:rPr>
        <w:t>个月（双方可协商调整）。试运行应体现系统的功能和性能符合乙方的承诺和担保及甲方的要求。如果在试运行期间发现任何不符点，乙方有责任进行修改和矫正直到达到乙方承诺的功能和性能。如果由于乙方设计及生产失误所引起的质量和性能问题造成整个系统瘫痪或设备故障，并且不能在瘫痪或系统故障发生后三天内恢复，乙方应尽快调整系统，以保证系统能按时交付使用。每延迟一周，乙方向甲方支付合同总额的0.5%作为违约金，不满一周按一周计算。延迟超过2周的，甲方有权自向乙方发出书面通知后即予终止合同，并要求乙方退还甲方已支付的全部费用，乙方并应向甲方支付合同总额的5%作为违约金，违约金不足以赔偿甲方损失的，应按甲方实际损失赔偿。</w:t>
      </w:r>
    </w:p>
    <w:p>
      <w:pPr>
        <w:pStyle w:val="null3"/>
        <w:ind w:left="795"/>
        <w:jc w:val="both"/>
      </w:pPr>
      <w:r>
        <w:rPr>
          <w:sz w:val="24"/>
        </w:rPr>
        <w:t xml:space="preserve">12.5 </w:t>
      </w:r>
      <w:r>
        <w:rPr>
          <w:sz w:val="24"/>
        </w:rPr>
        <w:t>终验验收标准</w:t>
      </w:r>
    </w:p>
    <w:p>
      <w:pPr>
        <w:pStyle w:val="null3"/>
        <w:ind w:left="795"/>
        <w:jc w:val="both"/>
      </w:pPr>
      <w:r>
        <w:rPr>
          <w:sz w:val="24"/>
        </w:rPr>
        <w:t>（1）乙方向甲方提供了应用系统相应的培训服务。</w:t>
      </w:r>
    </w:p>
    <w:p>
      <w:pPr>
        <w:pStyle w:val="null3"/>
        <w:ind w:left="795"/>
        <w:jc w:val="both"/>
      </w:pPr>
      <w:r>
        <w:rPr>
          <w:sz w:val="24"/>
        </w:rPr>
        <w:t>（2）在应用系统初验完成之日起</w:t>
      </w:r>
      <w:r>
        <w:rPr>
          <w:sz w:val="24"/>
          <w:u w:val="single"/>
        </w:rPr>
        <w:t>2</w:t>
      </w:r>
      <w:r>
        <w:rPr>
          <w:sz w:val="24"/>
        </w:rPr>
        <w:t>个月（双方可协商调整）的试运行期内无发生系统瘫痪或其他影响甲方开展业务的重大故障。</w:t>
      </w:r>
    </w:p>
    <w:p>
      <w:pPr>
        <w:pStyle w:val="null3"/>
        <w:ind w:left="795"/>
        <w:jc w:val="both"/>
      </w:pPr>
      <w:r>
        <w:rPr>
          <w:sz w:val="24"/>
        </w:rPr>
        <w:t>（3）完成本项目软件系统需求书所有要求，以及采购文件所提要求。</w:t>
      </w:r>
    </w:p>
    <w:p>
      <w:pPr>
        <w:pStyle w:val="null3"/>
        <w:ind w:left="795"/>
        <w:jc w:val="both"/>
      </w:pPr>
      <w:r>
        <w:rPr>
          <w:sz w:val="24"/>
        </w:rPr>
        <w:t>（4）双方就暂时未能完成的功能和性能要求达成一致解决意见。</w:t>
      </w:r>
    </w:p>
    <w:p>
      <w:pPr>
        <w:pStyle w:val="null3"/>
        <w:ind w:left="795"/>
        <w:jc w:val="both"/>
      </w:pPr>
      <w:r>
        <w:rPr>
          <w:sz w:val="24"/>
        </w:rPr>
        <w:t xml:space="preserve">12.6 </w:t>
      </w:r>
      <w:r>
        <w:rPr>
          <w:sz w:val="24"/>
        </w:rPr>
        <w:t>最终验收要求：甲方组成验收小组按国家有关规定、规范以现场验收的方式进行验收。因系统质量问题发生争议时，由本地质量技术监督部门鉴定。系统符合质量技术标准的，鉴定费由甲方承担；系统不符合质量技术标准的，鉴定费由乙方承担。</w:t>
      </w:r>
    </w:p>
    <w:p>
      <w:pPr>
        <w:pStyle w:val="null3"/>
        <w:ind w:left="795"/>
        <w:jc w:val="both"/>
      </w:pPr>
      <w:r>
        <w:rPr>
          <w:sz w:val="24"/>
        </w:rPr>
        <w:t xml:space="preserve">12.7 </w:t>
      </w:r>
      <w:r>
        <w:rPr>
          <w:sz w:val="24"/>
        </w:rPr>
        <w:t>系统建设完成后，经甲方验收合格后三个工作日内甲方向乙方提供《系统验收合格报告》。</w:t>
      </w:r>
    </w:p>
    <w:p>
      <w:pPr>
        <w:pStyle w:val="null3"/>
        <w:ind w:left="915"/>
        <w:jc w:val="both"/>
      </w:pPr>
      <w:r>
        <w:rPr>
          <w:sz w:val="24"/>
          <w:b/>
        </w:rPr>
        <w:t xml:space="preserve">13. </w:t>
      </w:r>
      <w:r>
        <w:rPr>
          <w:sz w:val="24"/>
          <w:b/>
        </w:rPr>
        <w:t>培训</w:t>
      </w:r>
    </w:p>
    <w:p>
      <w:pPr>
        <w:pStyle w:val="null3"/>
        <w:ind w:left="795"/>
        <w:jc w:val="both"/>
      </w:pPr>
      <w:r>
        <w:rPr>
          <w:sz w:val="24"/>
        </w:rPr>
        <w:t xml:space="preserve">13.1 </w:t>
      </w:r>
      <w:r>
        <w:rPr>
          <w:sz w:val="24"/>
        </w:rPr>
        <w:t>整体要求</w:t>
      </w:r>
    </w:p>
    <w:p>
      <w:pPr>
        <w:pStyle w:val="null3"/>
        <w:ind w:left="795"/>
        <w:jc w:val="both"/>
      </w:pPr>
      <w:r>
        <w:rPr>
          <w:sz w:val="24"/>
        </w:rPr>
        <w:t>乙方保证系统的实施必须有本地化的专业实施队伍，制定周密完善的实施计划，为甲方提供完整的实施培训方案。针对培训，乙方必须建立一套完善的培训体系，从管理维护和普通应用两个层次进行全面培训。通过培训，切实建立起系统运行所需要的管理维护人员和普通用户队伍。乙方应在初验后1个月内完成所有甲方用户及管理员培训，实现甲方全员上线正式使用。具体的被培训人员和次数必须按照甲方具体要求而定。</w:t>
      </w:r>
    </w:p>
    <w:p>
      <w:pPr>
        <w:pStyle w:val="null3"/>
        <w:ind w:left="795"/>
        <w:jc w:val="both"/>
      </w:pPr>
      <w:r>
        <w:rPr>
          <w:sz w:val="24"/>
        </w:rPr>
        <w:t xml:space="preserve">13.2 </w:t>
      </w:r>
      <w:r>
        <w:rPr>
          <w:sz w:val="24"/>
        </w:rPr>
        <w:t>培训内容主要包含</w:t>
      </w:r>
    </w:p>
    <w:p>
      <w:pPr>
        <w:pStyle w:val="null3"/>
        <w:ind w:left="795"/>
        <w:jc w:val="both"/>
      </w:pPr>
      <w:r>
        <w:rPr>
          <w:sz w:val="24"/>
        </w:rPr>
        <w:t xml:space="preserve">1)  </w:t>
      </w:r>
      <w:r>
        <w:rPr>
          <w:sz w:val="24"/>
        </w:rPr>
        <w:t>设备使用和管理</w:t>
      </w:r>
    </w:p>
    <w:p>
      <w:pPr>
        <w:pStyle w:val="null3"/>
        <w:ind w:left="795"/>
        <w:jc w:val="both"/>
      </w:pPr>
      <w:r>
        <w:rPr>
          <w:sz w:val="24"/>
        </w:rPr>
        <w:t xml:space="preserve">2)  </w:t>
      </w:r>
      <w:r>
        <w:rPr>
          <w:sz w:val="24"/>
        </w:rPr>
        <w:t>操作系统、应用软件、制作工具、语言等</w:t>
      </w:r>
    </w:p>
    <w:p>
      <w:pPr>
        <w:pStyle w:val="null3"/>
        <w:ind w:left="795"/>
        <w:jc w:val="both"/>
      </w:pPr>
      <w:r>
        <w:rPr>
          <w:sz w:val="24"/>
        </w:rPr>
        <w:t xml:space="preserve">3)  </w:t>
      </w:r>
      <w:r>
        <w:rPr>
          <w:sz w:val="24"/>
        </w:rPr>
        <w:t>系统应用开发和定制</w:t>
      </w:r>
    </w:p>
    <w:p>
      <w:pPr>
        <w:pStyle w:val="null3"/>
        <w:ind w:left="795"/>
        <w:jc w:val="both"/>
      </w:pPr>
      <w:r>
        <w:rPr>
          <w:sz w:val="24"/>
        </w:rPr>
        <w:t xml:space="preserve">4)  </w:t>
      </w:r>
      <w:r>
        <w:rPr>
          <w:sz w:val="24"/>
        </w:rPr>
        <w:t>网络连接和系统管理</w:t>
      </w:r>
    </w:p>
    <w:p>
      <w:pPr>
        <w:pStyle w:val="null3"/>
        <w:ind w:left="795"/>
        <w:jc w:val="both"/>
      </w:pPr>
      <w:r>
        <w:rPr>
          <w:sz w:val="24"/>
        </w:rPr>
        <w:t xml:space="preserve">5)  </w:t>
      </w:r>
      <w:r>
        <w:rPr>
          <w:sz w:val="24"/>
        </w:rPr>
        <w:t>其他相关技术</w:t>
      </w:r>
    </w:p>
    <w:p>
      <w:pPr>
        <w:pStyle w:val="null3"/>
        <w:ind w:left="795"/>
        <w:jc w:val="both"/>
      </w:pPr>
      <w:r>
        <w:rPr>
          <w:sz w:val="24"/>
        </w:rPr>
        <w:t xml:space="preserve">6)  </w:t>
      </w:r>
      <w:r>
        <w:rPr>
          <w:sz w:val="24"/>
        </w:rPr>
        <w:t>系统功能使用</w:t>
      </w:r>
    </w:p>
    <w:p>
      <w:pPr>
        <w:pStyle w:val="null3"/>
        <w:ind w:left="795"/>
        <w:jc w:val="both"/>
      </w:pPr>
      <w:r>
        <w:rPr>
          <w:sz w:val="24"/>
        </w:rPr>
        <w:t xml:space="preserve">13.3 </w:t>
      </w:r>
      <w:r>
        <w:rPr>
          <w:sz w:val="24"/>
        </w:rPr>
        <w:t>培训预期效果</w:t>
      </w:r>
    </w:p>
    <w:p>
      <w:pPr>
        <w:pStyle w:val="null3"/>
        <w:ind w:left="795"/>
        <w:jc w:val="both"/>
      </w:pPr>
      <w:r>
        <w:rPr>
          <w:sz w:val="24"/>
        </w:rPr>
        <w:t>广东广播电视台内的主要管理人员可以熟练使用本系统处理相关各项事务。</w:t>
      </w:r>
    </w:p>
    <w:p>
      <w:pPr>
        <w:pStyle w:val="null3"/>
        <w:ind w:left="795"/>
        <w:jc w:val="both"/>
      </w:pPr>
      <w:r>
        <w:rPr>
          <w:sz w:val="24"/>
        </w:rPr>
        <w:t xml:space="preserve">13.4 </w:t>
      </w:r>
      <w:r>
        <w:rPr>
          <w:sz w:val="24"/>
        </w:rPr>
        <w:t>培训方式和教材</w:t>
      </w:r>
    </w:p>
    <w:p>
      <w:pPr>
        <w:pStyle w:val="null3"/>
        <w:ind w:left="795"/>
        <w:jc w:val="both"/>
      </w:pPr>
      <w:r>
        <w:rPr>
          <w:sz w:val="24"/>
        </w:rPr>
        <w:t>乙方应提供培训的详细计划（包括人数、时间、课程等）及培训所需的教材和教师讲解和说明。培训用教材应是最新并且和供给的设备和系统相一致，保证每个学员拥有一整套教材。</w:t>
      </w:r>
    </w:p>
    <w:p>
      <w:pPr>
        <w:pStyle w:val="null3"/>
        <w:ind w:left="915"/>
        <w:jc w:val="both"/>
      </w:pPr>
      <w:r>
        <w:rPr>
          <w:sz w:val="24"/>
          <w:b/>
        </w:rPr>
        <w:t xml:space="preserve">14. </w:t>
      </w:r>
      <w:r>
        <w:rPr>
          <w:sz w:val="24"/>
          <w:b/>
        </w:rPr>
        <w:t>技术文档</w:t>
      </w:r>
    </w:p>
    <w:p>
      <w:pPr>
        <w:pStyle w:val="null3"/>
        <w:ind w:left="795"/>
        <w:jc w:val="both"/>
      </w:pPr>
      <w:r>
        <w:rPr>
          <w:sz w:val="24"/>
        </w:rPr>
        <w:t xml:space="preserve">14.1 </w:t>
      </w:r>
      <w:r>
        <w:rPr>
          <w:sz w:val="24"/>
        </w:rPr>
        <w:t>乙方提供的所有技术文件内容必须与所提供的设施、设备相一致，在双方商定的某一时期内由于设施、系统的变更而导致任何修改，乙方均应提供修正或补充的印刷文件。</w:t>
      </w:r>
    </w:p>
    <w:p>
      <w:pPr>
        <w:pStyle w:val="null3"/>
        <w:ind w:left="795"/>
        <w:jc w:val="both"/>
      </w:pPr>
      <w:r>
        <w:rPr>
          <w:sz w:val="24"/>
        </w:rPr>
        <w:t xml:space="preserve">14.2 </w:t>
      </w:r>
      <w:r>
        <w:rPr>
          <w:sz w:val="24"/>
        </w:rPr>
        <w:t>甲方有权复制乙方提供的资料作为设备的维护管理使用。</w:t>
      </w:r>
    </w:p>
    <w:p>
      <w:pPr>
        <w:pStyle w:val="null3"/>
        <w:ind w:left="915"/>
        <w:jc w:val="both"/>
      </w:pPr>
      <w:r>
        <w:rPr>
          <w:sz w:val="24"/>
          <w:b/>
        </w:rPr>
        <w:t xml:space="preserve">15. </w:t>
      </w:r>
      <w:r>
        <w:rPr>
          <w:sz w:val="24"/>
          <w:b/>
        </w:rPr>
        <w:t>违约责任</w:t>
      </w:r>
    </w:p>
    <w:p>
      <w:pPr>
        <w:pStyle w:val="null3"/>
        <w:ind w:left="795"/>
        <w:jc w:val="both"/>
      </w:pPr>
      <w:r>
        <w:rPr>
          <w:sz w:val="24"/>
        </w:rPr>
        <w:t xml:space="preserve">15.1 </w:t>
      </w:r>
      <w:r>
        <w:rPr>
          <w:sz w:val="24"/>
        </w:rPr>
        <w:t>甲方的违约责任</w:t>
      </w:r>
    </w:p>
    <w:p>
      <w:pPr>
        <w:pStyle w:val="null3"/>
        <w:ind w:left="1140"/>
        <w:jc w:val="both"/>
      </w:pPr>
      <w:r>
        <w:rPr>
          <w:sz w:val="24"/>
        </w:rPr>
        <w:t>（1） 除不可抗力原因外，如因甲方原因导致延迟支付合同款项，每延误一周，甲方应向乙方支付未按期支付金额的</w:t>
      </w:r>
      <w:r>
        <w:rPr>
          <w:sz w:val="24"/>
          <w:u w:val="single"/>
        </w:rPr>
        <w:t>0.5%</w:t>
      </w:r>
      <w:r>
        <w:rPr>
          <w:sz w:val="24"/>
        </w:rPr>
        <w:t>作为违约金，不满一周按一周计算，但此项违约金最高不得超过延迟支付合同款项总额的</w:t>
      </w:r>
      <w:r>
        <w:rPr>
          <w:sz w:val="24"/>
          <w:u w:val="single"/>
        </w:rPr>
        <w:t>5%</w:t>
      </w:r>
      <w:r>
        <w:rPr>
          <w:sz w:val="24"/>
        </w:rPr>
        <w:t>。</w:t>
      </w:r>
    </w:p>
    <w:p>
      <w:pPr>
        <w:pStyle w:val="null3"/>
        <w:ind w:left="795"/>
        <w:jc w:val="both"/>
      </w:pPr>
      <w:r>
        <w:rPr>
          <w:sz w:val="24"/>
        </w:rPr>
        <w:t xml:space="preserve">15.2 </w:t>
      </w:r>
      <w:r>
        <w:rPr>
          <w:sz w:val="24"/>
        </w:rPr>
        <w:t>乙方的违约责任</w:t>
      </w:r>
    </w:p>
    <w:p>
      <w:pPr>
        <w:pStyle w:val="null3"/>
        <w:ind w:left="1080"/>
        <w:jc w:val="both"/>
      </w:pPr>
      <w:r>
        <w:rPr>
          <w:sz w:val="24"/>
        </w:rPr>
        <w:t>（1）除不可抗力原因外，如因乙方过错导致技术项目未能按时完成，除仍须向甲方履行本合同义务外，每延迟一周，乙方向甲方支付合同总额的</w:t>
      </w:r>
      <w:r>
        <w:rPr>
          <w:sz w:val="24"/>
          <w:u w:val="single"/>
        </w:rPr>
        <w:t>0.5%</w:t>
      </w:r>
      <w:r>
        <w:rPr>
          <w:sz w:val="24"/>
        </w:rPr>
        <w:t>作为违约金，不满一周按一周计算。延迟超过2周的，甲方有权自向乙方发出书面通知后即予终止合同，并要求乙方退还甲方已支付的全部费用，乙方并应向甲方支付合同总额的</w:t>
      </w:r>
      <w:r>
        <w:rPr>
          <w:sz w:val="24"/>
          <w:u w:val="single"/>
        </w:rPr>
        <w:t>5%</w:t>
      </w:r>
      <w:r>
        <w:rPr>
          <w:sz w:val="24"/>
        </w:rPr>
        <w:t>作为违约金，违约金不足以赔偿甲方损失的，应按甲方实际损失赔偿。</w:t>
      </w:r>
    </w:p>
    <w:p>
      <w:pPr>
        <w:pStyle w:val="null3"/>
        <w:ind w:left="1080"/>
        <w:jc w:val="both"/>
      </w:pPr>
      <w:r>
        <w:rPr>
          <w:sz w:val="24"/>
        </w:rPr>
        <w:t>（2）乙方保证其提交给甲方的软件和系统均可独立运行，无需再向其他第三方购买辅助软件或授权等，否则，乙方应赔偿甲方因此而遭受的损失，甲方有权单方解除本合同，乙方应退还甲方已支付的全部费用。</w:t>
      </w:r>
    </w:p>
    <w:p>
      <w:pPr>
        <w:pStyle w:val="null3"/>
        <w:ind w:left="1080"/>
        <w:jc w:val="both"/>
      </w:pPr>
      <w:r>
        <w:rPr>
          <w:sz w:val="24"/>
        </w:rPr>
        <w:t>（3）乙方未按本合同提供售后服务的，每延迟一日提供相应服务的，应按合同总价的万分之五向甲方支付违约金。如延迟提供相应服务超过七日，甲方有权单方解除本合同，乙方应向甲方支付合同总价的5%作为违约金，违约金不足以赔偿甲方损失的，应按甲方实际损失赔偿。</w:t>
      </w:r>
    </w:p>
    <w:p>
      <w:pPr>
        <w:pStyle w:val="null3"/>
        <w:ind w:left="1080"/>
        <w:jc w:val="both"/>
      </w:pPr>
      <w:r>
        <w:rPr>
          <w:sz w:val="24"/>
        </w:rPr>
        <w:t>（4）乙方提供的技术项目未能达到本合同及附件中约定的技术指标的，甲方有权自向乙方发出书面通知后即予终止合同，并要求乙方退还甲方已支付的全部费用，乙方并应向甲方支付合同总额的</w:t>
      </w:r>
      <w:r>
        <w:rPr>
          <w:sz w:val="24"/>
          <w:u w:val="single"/>
        </w:rPr>
        <w:t>10%</w:t>
      </w:r>
      <w:r>
        <w:rPr>
          <w:sz w:val="24"/>
        </w:rPr>
        <w:t>作为违约金，违约金不足以赔偿甲方损失的，应按甲方实际损失赔偿。</w:t>
      </w:r>
    </w:p>
    <w:p>
      <w:pPr>
        <w:pStyle w:val="null3"/>
        <w:ind w:left="1080"/>
        <w:jc w:val="both"/>
      </w:pPr>
      <w:r>
        <w:rPr>
          <w:sz w:val="24"/>
        </w:rPr>
        <w:t>（5）除本合同有明确载明的约定外，如乙方违反本合同及附件中的约定及承诺，乙方应承担相应违约责任，甲方有权从上述任何一笔应付款中直接扣除相关金额作为违约金，甲方同时向乙方通告违约行为涉及的违约金额及相应原因。</w:t>
      </w:r>
    </w:p>
    <w:p>
      <w:pPr>
        <w:pStyle w:val="null3"/>
        <w:ind w:left="915"/>
        <w:jc w:val="both"/>
      </w:pPr>
      <w:r>
        <w:rPr>
          <w:sz w:val="24"/>
          <w:b/>
        </w:rPr>
        <w:t xml:space="preserve">16. </w:t>
      </w:r>
      <w:r>
        <w:rPr>
          <w:sz w:val="24"/>
          <w:b/>
        </w:rPr>
        <w:t>合同的变更和终止</w:t>
      </w:r>
    </w:p>
    <w:p>
      <w:pPr>
        <w:pStyle w:val="null3"/>
        <w:ind w:left="795"/>
        <w:jc w:val="both"/>
      </w:pPr>
      <w:r>
        <w:rPr>
          <w:sz w:val="24"/>
        </w:rPr>
        <w:t xml:space="preserve">16.1 </w:t>
      </w:r>
      <w:r>
        <w:rPr>
          <w:sz w:val="24"/>
        </w:rPr>
        <w:t>合同的变更</w:t>
      </w:r>
    </w:p>
    <w:p>
      <w:pPr>
        <w:pStyle w:val="null3"/>
        <w:ind w:left="900"/>
        <w:jc w:val="both"/>
      </w:pPr>
      <w:r>
        <w:rPr>
          <w:sz w:val="24"/>
        </w:rPr>
        <w:t>技术项目执行过程中，如甲方需求发生重大变化，造成系统规模或功能方面的变更，由双方就变更内容进行协商并出具书面意见，乙方按双方共同签字认可的变更通知书执行，双方就变更费用另行签订补充协议。</w:t>
      </w:r>
    </w:p>
    <w:p>
      <w:pPr>
        <w:pStyle w:val="null3"/>
        <w:ind w:left="900"/>
        <w:jc w:val="both"/>
      </w:pPr>
      <w:r>
        <w:rPr>
          <w:sz w:val="24"/>
        </w:rPr>
        <w:t>由双方共同认可的变更需求所产生的工期延误不属于违约延误，工期相应顺延。</w:t>
      </w:r>
    </w:p>
    <w:p>
      <w:pPr>
        <w:pStyle w:val="null3"/>
        <w:ind w:left="795"/>
        <w:jc w:val="both"/>
      </w:pPr>
      <w:r>
        <w:rPr>
          <w:sz w:val="24"/>
        </w:rPr>
        <w:t xml:space="preserve">16.2 </w:t>
      </w:r>
      <w:r>
        <w:rPr>
          <w:sz w:val="24"/>
        </w:rPr>
        <w:t>合同的终止</w:t>
      </w:r>
    </w:p>
    <w:p>
      <w:pPr>
        <w:pStyle w:val="null3"/>
        <w:ind w:left="900"/>
        <w:jc w:val="both"/>
      </w:pPr>
      <w:r>
        <w:rPr>
          <w:sz w:val="24"/>
        </w:rPr>
        <w:t>如无正当理由甲方单方面终止本合同，则乙方已收取的合同款项不予退还，并要求甲方补偿乙方为履行本合同而支出的超出甲方已支付的合同款项之外的费用。</w:t>
      </w:r>
    </w:p>
    <w:p>
      <w:pPr>
        <w:pStyle w:val="null3"/>
        <w:ind w:left="900"/>
        <w:jc w:val="both"/>
      </w:pPr>
      <w:r>
        <w:rPr>
          <w:sz w:val="24"/>
        </w:rPr>
        <w:t>如乙方单方面终止本合同，则应将已收取的合同款项全部退还甲方，并要求乙方补偿甲方为履行本合同而支出的合同款项之外的全部费用和造成的损失。</w:t>
      </w:r>
    </w:p>
    <w:p>
      <w:pPr>
        <w:pStyle w:val="null3"/>
        <w:ind w:left="915"/>
        <w:jc w:val="both"/>
      </w:pPr>
      <w:r>
        <w:rPr>
          <w:sz w:val="24"/>
          <w:b/>
        </w:rPr>
        <w:t xml:space="preserve">17. </w:t>
      </w:r>
      <w:r>
        <w:rPr>
          <w:sz w:val="24"/>
          <w:b/>
        </w:rPr>
        <w:t>纠纷的解决</w:t>
      </w:r>
    </w:p>
    <w:p>
      <w:pPr>
        <w:pStyle w:val="null3"/>
        <w:ind w:left="795"/>
        <w:jc w:val="both"/>
      </w:pPr>
      <w:r>
        <w:rPr>
          <w:sz w:val="24"/>
        </w:rPr>
        <w:t xml:space="preserve">16.1. </w:t>
      </w:r>
      <w:r>
        <w:rPr>
          <w:sz w:val="24"/>
        </w:rPr>
        <w:t>本合同适用的法律为：《中华人民共和国民法典》、《中华人民共和国著作权法》、《中华人民共和国计算机软件保护条例》等中国相关法律制度。</w:t>
      </w:r>
    </w:p>
    <w:p>
      <w:pPr>
        <w:pStyle w:val="null3"/>
        <w:ind w:left="795"/>
        <w:jc w:val="both"/>
      </w:pPr>
      <w:r>
        <w:rPr>
          <w:sz w:val="24"/>
        </w:rPr>
        <w:t xml:space="preserve">16.2. </w:t>
      </w:r>
      <w:r>
        <w:rPr>
          <w:sz w:val="24"/>
        </w:rPr>
        <w:t>凡由本合同引起的或与解释或执行本合同有关的任何争议，双方应首先通过友好协商或调解解决。协商或调解不成的，提交甲方所在地有管辖权的人民法院裁决。</w:t>
      </w:r>
    </w:p>
    <w:p>
      <w:pPr>
        <w:pStyle w:val="null3"/>
        <w:ind w:left="915"/>
        <w:jc w:val="both"/>
      </w:pPr>
      <w:r>
        <w:rPr>
          <w:sz w:val="24"/>
          <w:b/>
        </w:rPr>
        <w:t xml:space="preserve">18. </w:t>
      </w:r>
      <w:r>
        <w:rPr>
          <w:sz w:val="24"/>
          <w:b/>
        </w:rPr>
        <w:t>其他</w:t>
      </w:r>
    </w:p>
    <w:p>
      <w:pPr>
        <w:pStyle w:val="null3"/>
        <w:ind w:left="795"/>
        <w:jc w:val="both"/>
      </w:pPr>
      <w:r>
        <w:rPr>
          <w:sz w:val="24"/>
        </w:rPr>
        <w:t>17.1.</w:t>
      </w:r>
      <w:r>
        <w:rPr>
          <w:sz w:val="24"/>
        </w:rPr>
        <w:t>本合同自甲乙双方代表签字并盖章之日起生效。</w:t>
      </w:r>
    </w:p>
    <w:p>
      <w:pPr>
        <w:pStyle w:val="null3"/>
        <w:ind w:left="795"/>
        <w:jc w:val="both"/>
      </w:pPr>
      <w:r>
        <w:rPr>
          <w:sz w:val="24"/>
        </w:rPr>
        <w:t>17.2.</w:t>
      </w:r>
      <w:r>
        <w:rPr>
          <w:sz w:val="24"/>
        </w:rPr>
        <w:t>本合同一式陆份，甲方执叁份，乙方执叁份，每份均具有同等法律效力。</w:t>
      </w:r>
    </w:p>
    <w:p>
      <w:pPr>
        <w:pStyle w:val="null3"/>
        <w:ind w:left="795"/>
        <w:jc w:val="both"/>
      </w:pPr>
      <w:r>
        <w:rPr>
          <w:sz w:val="24"/>
        </w:rPr>
        <w:t>17.3.</w:t>
      </w:r>
      <w:r>
        <w:rPr>
          <w:sz w:val="24"/>
        </w:rPr>
        <w:t>采购文件、投标文件、中标通知书以及合同附件是本合同不可分割的部分，与本合同具有同等法律效力。本合同与采购文件、投标文件、中标通知书不能产生抵触，如有抵触，则以本合同的约定为准。</w:t>
      </w:r>
    </w:p>
    <w:p>
      <w:pPr>
        <w:pStyle w:val="null3"/>
        <w:ind w:left="795"/>
        <w:jc w:val="both"/>
      </w:pPr>
      <w:r>
        <w:rPr>
          <w:sz w:val="24"/>
        </w:rPr>
        <w:t>17.4.</w:t>
      </w:r>
      <w:r>
        <w:rPr>
          <w:sz w:val="24"/>
        </w:rPr>
        <w:t>所有对条款和条件的修正、补充、更改均以书面形式表述，并经双方协商达成一致意见后，由双方授权代表签字及加盖双方合同章，并作为本合同不可分割的部分，与本合同具有同等法律效力。</w:t>
      </w:r>
    </w:p>
    <w:p>
      <w:pPr>
        <w:pStyle w:val="null3"/>
        <w:ind w:left="795"/>
        <w:jc w:val="both"/>
      </w:pPr>
      <w:r>
        <w:rPr>
          <w:sz w:val="24"/>
        </w:rPr>
        <w:t>17.5.</w:t>
      </w:r>
      <w:r>
        <w:rPr>
          <w:sz w:val="24"/>
        </w:rPr>
        <w:t>本合同效力直至双方已完全履行合同项下的所有义务且双方之间的所有付款和索赔已结清。</w:t>
      </w:r>
    </w:p>
    <w:p>
      <w:pPr>
        <w:pStyle w:val="null3"/>
        <w:ind w:left="795"/>
        <w:jc w:val="both"/>
      </w:pPr>
      <w:r>
        <w:rPr>
          <w:sz w:val="24"/>
        </w:rPr>
        <w:t>17.6.</w:t>
      </w:r>
      <w:r>
        <w:rPr>
          <w:sz w:val="24"/>
        </w:rPr>
        <w:t>任何与本合同相关但未在本合同中明确规定的事项由双方友好协商并达成补充协议解决。</w:t>
      </w:r>
    </w:p>
    <w:p>
      <w:pPr>
        <w:pStyle w:val="null3"/>
        <w:ind w:firstLine="480"/>
        <w:jc w:val="both"/>
      </w:pPr>
      <w:r>
        <w:rPr>
          <w:sz w:val="24"/>
        </w:rPr>
        <w:t>附件1：</w:t>
      </w:r>
      <w:r>
        <w:rPr>
          <w:sz w:val="24"/>
          <w:b/>
        </w:rPr>
        <w:t>系统软件清单</w:t>
      </w:r>
    </w:p>
    <w:p>
      <w:pPr>
        <w:pStyle w:val="null3"/>
        <w:ind w:firstLine="480"/>
        <w:jc w:val="both"/>
      </w:pPr>
      <w:r>
        <w:rPr>
          <w:sz w:val="24"/>
        </w:rPr>
        <w:t>附件2：</w:t>
      </w:r>
      <w:r>
        <w:rPr>
          <w:sz w:val="24"/>
          <w:b/>
        </w:rPr>
        <w:t>系统技术需求</w:t>
      </w:r>
    </w:p>
    <w:p>
      <w:pPr>
        <w:pStyle w:val="null3"/>
        <w:jc w:val="center"/>
      </w:pPr>
      <w:r>
        <w:rPr>
          <w:sz w:val="24"/>
        </w:rPr>
        <w:t>（以下无正文）</w:t>
      </w:r>
    </w:p>
    <w:p>
      <w:pPr>
        <w:pStyle w:val="null3"/>
        <w:ind w:firstLine="720"/>
        <w:jc w:val="both"/>
      </w:pPr>
      <w:r>
        <w:rPr>
          <w:sz w:val="24"/>
        </w:rPr>
        <w:t>甲方：广东广播电视台                乙方：浪潮通用软件有限公司</w:t>
      </w:r>
    </w:p>
    <w:p>
      <w:pPr>
        <w:pStyle w:val="null3"/>
        <w:jc w:val="both"/>
      </w:pPr>
      <w:r>
        <w:rPr>
          <w:sz w:val="24"/>
        </w:rPr>
        <w:t>签约代表：                          签约代表：</w:t>
      </w:r>
    </w:p>
    <w:p>
      <w:pPr>
        <w:pStyle w:val="null3"/>
        <w:jc w:val="both"/>
      </w:pPr>
      <w:r>
        <w:rPr>
          <w:sz w:val="24"/>
        </w:rPr>
        <w:t>公司盖章：                          公司盖章：</w:t>
      </w:r>
    </w:p>
    <w:p>
      <w:pPr>
        <w:pStyle w:val="null3"/>
        <w:jc w:val="both"/>
      </w:pPr>
      <w:r>
        <w:rPr>
          <w:sz w:val="24"/>
        </w:rPr>
        <w:t>日期：2021年月  日              日期：2021年月  日</w:t>
      </w:r>
    </w:p>
    <w:p>
      <w:pPr>
        <w:pStyle w:val="null3"/>
        <w:ind w:firstLine="480"/>
        <w:jc w:val="both"/>
      </w:pPr>
      <w:r>
        <w:rPr/>
        <w:t xml:space="preserve">  </w:t>
      </w:r>
    </w:p>
    <w:p>
      <w:pPr>
        <w:pStyle w:val="null3"/>
        <w:jc w:val="center"/>
        <w:outlineLvl w:val="1"/>
      </w:pPr>
      <w:r>
        <w:rPr>
          <w:sz w:val="36"/>
          <w:b/>
        </w:rPr>
        <w:t>第六章  响应文件格式与要求</w:t>
      </w:r>
    </w:p>
    <w:p>
      <w:pPr>
        <w:pStyle w:val="null3"/>
        <w:ind w:firstLine="480"/>
      </w:pPr>
      <w:r>
        <w:rPr/>
        <w:t>供应商应提交证明其有资格参加响应和成交后有能力履行合同的相关文件，并作为其响应文件的一部分，所有文件必须真实可靠、不得伪造，否则将按相关规定予以处罚。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4.供应商参加政府采购前三年内在经营活动中没有重大违法记录声明函。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（2）查询截止时点：响应提交响应文件截止日当天；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pStyle w:val="null3"/>
        <w:ind w:firstLine="480"/>
      </w:pPr>
      <w:r>
        <w:rPr/>
        <w:t xml:space="preserve"> 6. 按照采购文件要求，供应商应当提交的资格、资信证明文件。</w:t>
      </w:r>
    </w:p>
    <w:p>
      <w:pPr>
        <w:pStyle w:val="null3"/>
      </w:pPr>
      <w:r>
        <w:rPr/>
        <w:t xml:space="preserve">  </w:t>
      </w:r>
    </w:p>
    <w:p>
      <w:pPr>
        <w:pStyle w:val="null3"/>
        <w:jc w:val="center"/>
        <w:outlineLvl w:val="0"/>
      </w:pPr>
      <w:r>
        <w:rPr>
          <w:sz w:val="48"/>
          <w:b/>
        </w:rPr>
        <w:t>响应文件封面</w:t>
      </w:r>
    </w:p>
    <w:p>
      <w:pPr>
        <w:pStyle w:val="null3"/>
        <w:outlineLvl w:val="0"/>
      </w:pPr>
      <w:r>
        <w:rPr>
          <w:sz w:val="48"/>
          <w:b/>
        </w:rPr>
        <w:t>（项目名称）</w:t>
      </w:r>
    </w:p>
    <w:p>
      <w:pPr>
        <w:pStyle w:val="null3"/>
        <w:jc w:val="center"/>
        <w:outlineLvl w:val="0"/>
      </w:pPr>
      <w:r>
        <w:rPr>
          <w:sz w:val="48"/>
          <w:b/>
        </w:rPr>
        <w:t xml:space="preserve"> 响应文件</w:t>
      </w:r>
    </w:p>
    <w:p>
      <w:pPr>
        <w:pStyle w:val="null3"/>
        <w:jc w:val="center"/>
        <w:outlineLvl w:val="3"/>
      </w:pPr>
      <w:r>
        <w:rPr>
          <w:sz w:val="24"/>
          <w:b/>
        </w:rPr>
        <w:t xml:space="preserve"> （正本/副本）</w:t>
      </w:r>
    </w:p>
    <w:p>
      <w:pPr>
        <w:pStyle w:val="null3"/>
        <w:outlineLvl w:val="3"/>
      </w:pPr>
      <w:r>
        <w:rPr>
          <w:sz w:val="24"/>
          <w:b/>
        </w:rPr>
        <w:t>采购计划编号：</w:t>
      </w:r>
      <w:r>
        <w:rPr>
          <w:sz w:val="24"/>
          <w:b/>
        </w:rPr>
        <w:t>440001-2025-12860</w:t>
      </w:r>
    </w:p>
    <w:p>
      <w:pPr>
        <w:pStyle w:val="null3"/>
        <w:jc w:val="center"/>
        <w:outlineLvl w:val="3"/>
      </w:pPr>
      <w:r>
        <w:rPr>
          <w:sz w:val="24"/>
          <w:b/>
        </w:rPr>
        <w:t>采购项目编号：</w:t>
      </w:r>
      <w:r>
        <w:rPr>
          <w:sz w:val="24"/>
          <w:b/>
        </w:rPr>
        <w:t>GPCGD253185FD057F</w:t>
      </w:r>
    </w:p>
    <w:p>
      <w:pPr>
        <w:pStyle w:val="null3"/>
        <w:jc w:val="center"/>
        <w:outlineLvl w:val="3"/>
      </w:pPr>
      <w:r>
        <w:rPr>
          <w:sz w:val="24"/>
          <w:b/>
        </w:rPr>
        <w:t>所响应采购包：第 包</w:t>
      </w:r>
    </w:p>
    <w:p>
      <w:pPr>
        <w:pStyle w:val="null3"/>
        <w:outlineLvl w:val="3"/>
      </w:pPr>
      <w:r>
        <w:rPr>
          <w:sz w:val="24"/>
          <w:b/>
        </w:rPr>
        <w:t>（供应商名称）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响应文件目录</w:t>
      </w:r>
    </w:p>
    <w:p>
      <w:pPr>
        <w:pStyle w:val="null3"/>
        <w:ind w:firstLine="480"/>
      </w:pPr>
      <w:r>
        <w:rPr/>
        <w:t>一、协商承诺书</w:t>
      </w:r>
    </w:p>
    <w:p>
      <w:pPr>
        <w:pStyle w:val="null3"/>
        <w:ind w:firstLine="480"/>
      </w:pPr>
      <w:r>
        <w:rPr/>
        <w:t>二、报价一览表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七、响应保证金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十四、联合体共同响应协议书</w:t>
      </w:r>
    </w:p>
    <w:p>
      <w:pPr>
        <w:pStyle w:val="null3"/>
        <w:ind w:firstLine="480"/>
      </w:pPr>
      <w:r>
        <w:rPr/>
        <w:t>十五、供应商业绩情况表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协商承诺书</w:t>
      </w:r>
    </w:p>
    <w:p>
      <w:pPr>
        <w:pStyle w:val="null3"/>
        <w:ind w:firstLine="480"/>
      </w:pPr>
      <w:r>
        <w:rPr/>
        <w:t xml:space="preserve"> 致：</w:t>
      </w:r>
      <w:r>
        <w:rPr>
          <w:u w:val="single"/>
        </w:rPr>
        <w:t>广东省政府采购中心</w:t>
      </w:r>
    </w:p>
    <w:p>
      <w:pPr>
        <w:pStyle w:val="null3"/>
        <w:ind w:firstLine="480"/>
      </w:pPr>
      <w:r>
        <w:rPr/>
        <w:t xml:space="preserve"> 我方确认收到你方提供</w:t>
      </w:r>
      <w:r>
        <w:rPr>
          <w:u w:val="single"/>
        </w:rPr>
        <w:t>财务信息化系统升级项目</w:t>
      </w:r>
      <w:r>
        <w:rPr/>
        <w:t>[采购项目编号为：</w:t>
      </w:r>
      <w:r>
        <w:rPr>
          <w:u w:val="single"/>
        </w:rPr>
        <w:t>GPCGD253185FD057F</w:t>
      </w:r>
      <w:r>
        <w:rPr/>
        <w:t>]的单一来源协商采购文件，已完全理解采购文件所有内容，决定参加该项目的响应报价。据此我方承诺如下：</w:t>
      </w:r>
    </w:p>
    <w:p>
      <w:pPr>
        <w:pStyle w:val="null3"/>
        <w:ind w:firstLine="480"/>
      </w:pPr>
      <w:r>
        <w:rPr/>
        <w:t xml:space="preserve">（一） 我方在参与前已详细研究了采购文件的所有内容，包括澄清、修改文件（如果有）和所有已提供的参考资料以及有关附件，我方同意采购文件的相关条款，放弃对采购文件提出误解和质疑的一切权利。 </w:t>
      </w:r>
      <w:r>
        <w:rPr>
          <w:u w:val="single"/>
        </w:rPr>
        <w:t>(供应商名称)</w:t>
      </w:r>
      <w:r>
        <w:rPr/>
        <w:t>作为响应供应商正式授权</w:t>
      </w:r>
      <w:r>
        <w:rPr>
          <w:u w:val="single"/>
        </w:rPr>
        <w:t>(授权代表全名,职务)</w:t>
      </w:r>
      <w:r>
        <w:rPr/>
        <w:t>代表我方全权处理有关本次协商的一切事宜。</w:t>
      </w:r>
    </w:p>
    <w:p>
      <w:pPr>
        <w:pStyle w:val="null3"/>
        <w:ind w:firstLine="480"/>
      </w:pPr>
      <w:r>
        <w:rPr/>
        <w:t xml:space="preserve"> （二）本响应文件的有效期为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pStyle w:val="null3"/>
        <w:ind w:firstLine="480"/>
      </w:pPr>
      <w:r>
        <w:rPr/>
        <w:t>（三）我方声明响应文件及所提供的一切资料均真实无误及有效。由于我方提供资料不实而造成的责任和后果由我方承担。我方同意按照贵方可能提出的要求，提供与报价有关的任何其它数据或信息。</w:t>
      </w:r>
    </w:p>
    <w:p>
      <w:pPr>
        <w:pStyle w:val="null3"/>
        <w:ind w:firstLine="480"/>
      </w:pPr>
      <w:r>
        <w:rPr/>
        <w:t>（四）按采购文件提供的全部货物（工程、服务）与相关服务的响应总价详见《报价一览表》。</w:t>
      </w:r>
    </w:p>
    <w:p>
      <w:pPr>
        <w:pStyle w:val="null3"/>
        <w:ind w:firstLine="480"/>
      </w:pPr>
      <w:r>
        <w:rPr/>
        <w:t>（五）我方明白并同意，在规定的开启日之后，响应有效期之内撤回响应或成交后不按规定与采购人签订合同或不提交履约保证金, 则贵方将不予退还响应保证金。</w:t>
      </w:r>
    </w:p>
    <w:p>
      <w:pPr>
        <w:pStyle w:val="null3"/>
        <w:ind w:firstLine="480"/>
      </w:pPr>
      <w:r>
        <w:rPr/>
        <w:t>（六）我方如果成交，将保证履行采购文件及其澄清、修改文件（如果有）中的全部责任和义务，按质、按量、按期完成《采购需求》及《合同书》中的全部任务。</w:t>
      </w:r>
    </w:p>
    <w:p>
      <w:pPr>
        <w:pStyle w:val="null3"/>
        <w:ind w:firstLine="480"/>
      </w:pPr>
      <w:r>
        <w:rPr/>
        <w:t>（七）我方作为法律、财务和运作上独立于采购人、采购代理机构的供应商，在此保证所提交的所有文件和全部说明是真实的和正确的。</w:t>
      </w:r>
    </w:p>
    <w:p>
      <w:pPr>
        <w:pStyle w:val="null3"/>
        <w:ind w:firstLine="480"/>
      </w:pPr>
      <w:r>
        <w:rPr/>
        <w:t>（八）我方响应报价已包含应向知识产权所有权人支付的所有相关税费，并保证采购人在中国使用我方提供的货物时，如有第三方提出侵犯其知识产权主张的，责任由我方承担。</w:t>
      </w:r>
    </w:p>
    <w:p>
      <w:pPr>
        <w:pStyle w:val="null3"/>
        <w:ind w:firstLine="480"/>
      </w:pPr>
      <w:r>
        <w:rPr/>
        <w:t>（九）我方接受采购人委托向贵方支付代理服务费，项目总报价已包含代理服务费，如果被确定为成交供应商，承诺向贵方足额支付。（若采购人支付代理服务费，则此条不适用）</w:t>
      </w:r>
    </w:p>
    <w:p>
      <w:pPr>
        <w:pStyle w:val="null3"/>
        <w:ind w:firstLine="480"/>
      </w:pPr>
      <w:r>
        <w:rPr/>
        <w:t>（十）我方承诺遵守《中华人民共和国民法典》有关规定和《中华人民共和国妇女权益保障法》中关于“劳动和社会保障权益”的有关要求。</w:t>
      </w:r>
    </w:p>
    <w:p>
      <w:pPr>
        <w:pStyle w:val="null3"/>
        <w:ind w:firstLine="480"/>
      </w:pPr>
      <w:r>
        <w:rPr/>
        <w:t>（十一）我方具备《中华人民共和国政府采购法》第二十二条规定的条件，承诺如下：</w:t>
      </w:r>
    </w:p>
    <w:p>
      <w:pPr>
        <w:pStyle w:val="null3"/>
        <w:ind w:firstLine="480"/>
      </w:pPr>
      <w:r>
        <w:rPr/>
        <w:t>（1）我方参加本项目政府采购活动前3年内在经营活动中没有重大违法记录。</w:t>
      </w:r>
    </w:p>
    <w:p>
      <w:pPr>
        <w:pStyle w:val="null3"/>
        <w:ind w:firstLine="480"/>
      </w:pPr>
      <w:r>
        <w:rPr/>
        <w:t>（2）我方符合法律、行政法规规定的其他条件。</w:t>
      </w:r>
    </w:p>
    <w:p>
      <w:pPr>
        <w:pStyle w:val="null3"/>
        <w:ind w:firstLine="480"/>
      </w:pPr>
      <w:r>
        <w:rPr/>
        <w:t>以上内容如有虚假或与事实不符的，单一来源采购人员可将我方做无效响应处理，我方愿意承担相应的法律责任。</w:t>
      </w:r>
    </w:p>
    <w:p>
      <w:pPr>
        <w:pStyle w:val="null3"/>
        <w:ind w:firstLine="480"/>
      </w:pPr>
      <w:r>
        <w:rPr/>
        <w:t>（十二）我方对在本函及响应文件中所作的所有承诺承担法律责任。</w:t>
      </w:r>
    </w:p>
    <w:p>
      <w:pPr>
        <w:pStyle w:val="null3"/>
        <w:ind w:firstLine="480"/>
      </w:pPr>
      <w:r>
        <w:rPr/>
        <w:t>（十三）所有与本协商有关的函件请发往下列地址：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w:t>
      </w:r>
    </w:p>
    <w:p>
      <w:pPr>
        <w:pStyle w:val="null3"/>
        <w:ind w:firstLine="480"/>
      </w:pPr>
      <w:r>
        <w:rPr/>
        <w:t xml:space="preserve"> 职 务：__________________</w:t>
      </w:r>
    </w:p>
    <w:p>
      <w:pPr>
        <w:pStyle w:val="null3"/>
        <w:jc w:val="right"/>
      </w:pPr>
      <w:r>
        <w:rPr/>
        <w:t xml:space="preserve"> 供应商法定代表人（或法定代表人授权代表）签字或盖章：__________________</w:t>
      </w:r>
    </w:p>
    <w:p>
      <w:pPr>
        <w:pStyle w:val="null3"/>
        <w:jc w:val="right"/>
      </w:pPr>
      <w:r>
        <w:rPr/>
        <w:t xml:space="preserve"> 供应商名称（盖章）：__________________</w:t>
      </w:r>
    </w:p>
    <w:p>
      <w:pPr>
        <w:pStyle w:val="null3"/>
        <w:jc w:val="right"/>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报价一览表</w:t>
      </w:r>
    </w:p>
    <w:p>
      <w:pPr>
        <w:pStyle w:val="null3"/>
        <w:ind w:firstLine="480"/>
      </w:pPr>
      <w:r>
        <w:rPr/>
        <w:t xml:space="preserve"> 注：响应供应商应在投标客户端【报价部分】进行填写，投标客户端软件将自动根据供应商填写信息在线生成报价一览表，若在响应文件中出现非系统生成的报价一览表，且与投标客户端生成的报价一览表信息内容不一致，以投标客户端在线填写报价并生成的内容为准。（下列表样仅供参考）</w:t>
      </w:r>
    </w:p>
    <w:p>
      <w:pPr>
        <w:pStyle w:val="null3"/>
        <w:ind w:firstLine="480"/>
      </w:pPr>
      <w:r>
        <w:rPr/>
        <w:t>采购项目编号：</w:t>
      </w:r>
    </w:p>
    <w:p>
      <w:pPr>
        <w:pStyle w:val="null3"/>
        <w:ind w:firstLine="480"/>
      </w:pPr>
      <w:r>
        <w:rPr/>
        <w:t>项目名称：</w:t>
      </w:r>
    </w:p>
    <w:p>
      <w:pPr>
        <w:pStyle w:val="null3"/>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响应报价（元/%）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br/>
      </w:r>
    </w:p>
    <w:p>
      <w:pPr>
        <w:pStyle w:val="null3"/>
        <w:jc w:val="right"/>
      </w:pPr>
      <w:r>
        <w:rPr/>
        <w:t>供应商签章：____________________</w:t>
      </w:r>
      <w:r>
        <w:br/>
      </w:r>
    </w:p>
    <w:p>
      <w:pPr>
        <w:pStyle w:val="null3"/>
        <w:jc w:val="right"/>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p>
    <w:p>
      <w:pPr>
        <w:pStyle w:val="null3"/>
        <w:ind w:firstLine="480"/>
      </w:pPr>
      <w:r>
        <w:rPr/>
        <w:t>采购项目编号：</w:t>
      </w:r>
    </w:p>
    <w:p>
      <w:pPr>
        <w:pStyle w:val="null3"/>
        <w:ind w:firstLine="480"/>
      </w:pPr>
      <w:r>
        <w:rPr/>
        <w:t>项目名称：</w:t>
      </w:r>
    </w:p>
    <w:p>
      <w:pPr>
        <w:pStyle w:val="null3"/>
        <w:ind w:firstLine="480"/>
      </w:pPr>
      <w:r>
        <w:rPr/>
        <w:t>响应供应商名称：</w:t>
      </w:r>
    </w:p>
    <w:p>
      <w:pPr>
        <w:pStyle w:val="null3"/>
        <w:ind w:firstLine="480"/>
      </w:pPr>
      <w:r>
        <w:rPr/>
        <w:t>采购包：</w:t>
      </w:r>
    </w:p>
    <w:p>
      <w:pPr>
        <w:pStyle w:val="null3"/>
        <w:jc w:val="right"/>
      </w:pPr>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p>
      <w:pPr>
        <w:pStyle w:val="null3"/>
        <w:jc w:val="right"/>
      </w:pPr>
      <w:r>
        <w:rPr/>
        <w:t>供应商签章：____________________</w:t>
      </w:r>
      <w:r>
        <w:br/>
      </w:r>
    </w:p>
    <w:p>
      <w:pPr>
        <w:pStyle w:val="null3"/>
        <w:jc w:val="right"/>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jc w:val="center"/>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2.“节能产品、环境标志产品”须填写认证证书编号，并在对应“节能产品”、“环境标志产品”栏中勾选，同时提供有效期内的证书复印件（加盖供应商公章）</w:t>
      </w:r>
    </w:p>
    <w:p>
      <w:pPr>
        <w:pStyle w:val="null3"/>
        <w:jc w:val="right"/>
      </w:pPr>
      <w:r>
        <w:rPr/>
        <w:t xml:space="preserve"> 供应商名称（盖章）：__________________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（供应商可使用下述格式，也可使用广东省工商行政管理局统一印制的法定代表人证明书格式）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经营范围：_________________________________________________________</w:t>
      </w:r>
    </w:p>
    <w:p>
      <w:pPr>
        <w:pStyle w:val="null3"/>
        <w:jc w:val="right"/>
      </w:pPr>
      <w:r>
        <w:rPr/>
        <w:t xml:space="preserve"> 供应商名称（盖章）：__________________</w:t>
      </w:r>
    </w:p>
    <w:p>
      <w:pPr>
        <w:pStyle w:val="null3"/>
        <w:jc w:val="right"/>
      </w:pPr>
      <w:r>
        <w:rPr/>
        <w:t xml:space="preserve"> 地址：__________________</w:t>
      </w:r>
    </w:p>
    <w:p>
      <w:pPr>
        <w:pStyle w:val="null3"/>
        <w:jc w:val="right"/>
      </w:pPr>
      <w:r>
        <w:rPr/>
        <w:t xml:space="preserve"> 法定代表人（签字或盖章）：__________________</w:t>
      </w:r>
    </w:p>
    <w:p>
      <w:pPr>
        <w:pStyle w:val="null3"/>
        <w:jc w:val="right"/>
      </w:pPr>
      <w:r>
        <w:rPr/>
        <w:t xml:space="preserve"> 职务：__________________</w:t>
      </w:r>
    </w:p>
    <w:p>
      <w:pPr>
        <w:pStyle w:val="null3"/>
        <w:jc w:val="right"/>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（对于银行、保险、电信、邮政、铁路等行业以及获得总公司响应授权的分公司，可以提供响应分支机构负责人授权书）</w:t>
      </w:r>
    </w:p>
    <w:p>
      <w:pPr>
        <w:pStyle w:val="null3"/>
        <w:jc w:val="center"/>
        <w:outlineLvl w:val="3"/>
      </w:pPr>
      <w:r>
        <w:rPr>
          <w:sz w:val="24"/>
          <w:b/>
        </w:rPr>
        <w:t>法定代表人授权书</w:t>
      </w:r>
    </w:p>
    <w:p>
      <w:pPr>
        <w:pStyle w:val="null3"/>
        <w:ind w:firstLine="480"/>
      </w:pPr>
      <w:r>
        <w:rPr/>
        <w:t>致：</w:t>
      </w:r>
      <w:r>
        <w:rPr/>
        <w:t>广东省政府采购中心</w:t>
      </w:r>
    </w:p>
    <w:p>
      <w:pPr>
        <w:pStyle w:val="null3"/>
        <w:ind w:firstLine="480"/>
      </w:pPr>
      <w:r>
        <w:rPr/>
        <w:t xml:space="preserve">本授权书声明：________是注册于 </w:t>
      </w:r>
      <w:r>
        <w:rPr>
          <w:u w:val="single"/>
        </w:rPr>
        <w:t>（国家或地区）</w:t>
      </w:r>
      <w:r>
        <w:rPr/>
        <w:t>的</w:t>
      </w:r>
      <w:r>
        <w:rPr>
          <w:u w:val="single"/>
        </w:rPr>
        <w:t>（供应商名称）</w:t>
      </w:r>
      <w:r>
        <w:rPr/>
        <w:t xml:space="preserve">的法定代表人，现任__________职务，有效证件号码：________________。现授权 </w:t>
      </w:r>
      <w:r>
        <w:rPr>
          <w:u w:val="single"/>
        </w:rPr>
        <w:t>（姓名、职务）</w:t>
      </w:r>
      <w:r>
        <w:rPr/>
        <w:t>作为我公司的全权代理人，就“</w:t>
      </w:r>
      <w:r>
        <w:rPr/>
        <w:t>财务信息化系统升级项目</w:t>
      </w:r>
      <w:r>
        <w:rPr/>
        <w:t>”项目采购[采购项目编号为</w:t>
      </w:r>
      <w:r>
        <w:rPr/>
        <w:t>GPCGD253185FD057F</w:t>
      </w:r>
      <w:r>
        <w:rPr/>
        <w:t>]的响应和合同执行，以我方的名义处理一切与之有关的事宜。</w:t>
      </w:r>
    </w:p>
    <w:p>
      <w:pPr>
        <w:pStyle w:val="null3"/>
        <w:ind w:firstLine="480"/>
      </w:pPr>
      <w:r>
        <w:rPr/>
        <w:t>本授权书于________年________月________日签字生效，特此声明。</w:t>
      </w:r>
    </w:p>
    <w:p>
      <w:pPr>
        <w:pStyle w:val="null3"/>
        <w:jc w:val="right"/>
      </w:pPr>
      <w:r>
        <w:rPr/>
        <w:t xml:space="preserve"> 供应商（盖章）：__________________</w:t>
      </w:r>
    </w:p>
    <w:p>
      <w:pPr>
        <w:pStyle w:val="null3"/>
        <w:jc w:val="right"/>
      </w:pPr>
      <w:r>
        <w:rPr/>
        <w:t xml:space="preserve"> 地址：__________________</w:t>
      </w:r>
    </w:p>
    <w:p>
      <w:pPr>
        <w:pStyle w:val="null3"/>
        <w:jc w:val="right"/>
      </w:pPr>
      <w:r>
        <w:rPr/>
        <w:t xml:space="preserve"> 法定代表人（签字或盖章）：__________________</w:t>
      </w:r>
    </w:p>
    <w:p>
      <w:pPr>
        <w:pStyle w:val="null3"/>
        <w:jc w:val="right"/>
      </w:pPr>
      <w:r>
        <w:rPr/>
        <w:t xml:space="preserve"> 职务：__________________</w:t>
      </w:r>
    </w:p>
    <w:p>
      <w:pPr>
        <w:pStyle w:val="null3"/>
        <w:jc w:val="right"/>
      </w:pPr>
      <w:r>
        <w:rPr/>
        <w:t xml:space="preserve"> 被授权人（签字或盖章）：__________________</w:t>
      </w:r>
    </w:p>
    <w:p>
      <w:pPr>
        <w:pStyle w:val="null3"/>
        <w:jc w:val="right"/>
      </w:pPr>
      <w:r>
        <w:rPr/>
        <w:t xml:space="preserve"> 职务：__________________</w:t>
      </w:r>
    </w:p>
    <w:p>
      <w:pPr>
        <w:pStyle w:val="null3"/>
        <w:jc w:val="right"/>
      </w:pPr>
      <w:r>
        <w:rPr/>
        <w:t xml:space="preserve"> 日期：____年____月____日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响应保证金</w:t>
      </w:r>
    </w:p>
    <w:p>
      <w:pPr>
        <w:pStyle w:val="null3"/>
        <w:ind w:firstLine="480"/>
      </w:pPr>
      <w:r>
        <w:rPr/>
        <w:t>采购文件要求递交响应保证金的，供应商应在此提供保证金的凭证的复印件。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广东广播电视台</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2：供应商应当自行核实是否属于小微企业，并认真填写声明函，若有虚假将追究其责任。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jc w:val="right"/>
      </w:pPr>
      <w:r>
        <w:rPr/>
        <w:t xml:space="preserve"> 单位名称（盖章）：__________________</w:t>
      </w:r>
    </w:p>
    <w:p>
      <w:pPr>
        <w:pStyle w:val="null3"/>
        <w:jc w:val="right"/>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联合体共同响应协议书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自愿组成联合体，以一个供应商的身份共同参加</w:t>
      </w:r>
      <w:r>
        <w:rPr>
          <w:u w:val="single"/>
        </w:rPr>
        <w:t>（采购项目名称）（采购项目编号）</w:t>
      </w:r>
      <w:r>
        <w:rPr/>
        <w:t>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共同组成一个联合体，以一个供应商的身份共同参加本项目的响应。</w:t>
      </w:r>
      <w:r>
        <w:rPr>
          <w:u w:val="single"/>
        </w:rPr>
        <w:t>（甲公司全称）、（乙公司全称）、（……公司全称）</w:t>
      </w:r>
      <w:r>
        <w:rPr/>
        <w:t>作为联合体成员，若成交，联合体各方共同与（采购人）签订政府采购合同。</w:t>
      </w:r>
    </w:p>
    <w:p>
      <w:pPr>
        <w:pStyle w:val="null3"/>
        <w:ind w:firstLine="480"/>
      </w:pPr>
      <w:r>
        <w:rPr/>
        <w:t>二、联合体内部有关事项约定如下：</w:t>
      </w:r>
    </w:p>
    <w:p>
      <w:pPr>
        <w:pStyle w:val="null3"/>
        <w:ind w:firstLine="480"/>
      </w:pPr>
      <w:r>
        <w:rPr/>
        <w:t>1.</w:t>
      </w:r>
      <w:r>
        <w:rPr>
          <w:u w:val="single"/>
        </w:rPr>
        <w:t>（甲公司全称）</w:t>
      </w:r>
      <w:r>
        <w:rPr/>
        <w:t>作为联合体的牵头单位，代表联合体双方负责响应和合同实施阶段的主办、协调工作。</w:t>
      </w:r>
    </w:p>
    <w:p>
      <w:pPr>
        <w:pStyle w:val="null3"/>
        <w:ind w:firstLine="480"/>
      </w:pPr>
      <w:r>
        <w:rPr/>
        <w:t>2.联合体将严格按照文件的各项要求，递交响应文件，切实执行一切合同文件，共同承担合同规定的一切义务和责任，同时按照内部职责的划分，承担自身所负的责任和风险，在法律上承担连带责任。</w:t>
      </w:r>
    </w:p>
    <w:p>
      <w:pPr>
        <w:pStyle w:val="null3"/>
        <w:ind w:firstLine="480"/>
      </w:pPr>
      <w:r>
        <w:rPr/>
        <w:t>3.如果本联合体成交，</w:t>
      </w:r>
      <w:r>
        <w:rPr>
          <w:u w:val="single"/>
        </w:rPr>
        <w:t>（甲公司全称）</w:t>
      </w:r>
      <w:r>
        <w:rPr/>
        <w:t>负责本项目___________部分，</w:t>
      </w:r>
      <w:r>
        <w:rPr>
          <w:u w:val="single"/>
        </w:rPr>
        <w:t>（乙公司全称）</w:t>
      </w:r>
      <w:r>
        <w:rPr/>
        <w:t>负责本项目___________部分。</w:t>
      </w:r>
    </w:p>
    <w:p>
      <w:pPr>
        <w:pStyle w:val="null3"/>
        <w:ind w:firstLine="480"/>
      </w:pPr>
      <w:r>
        <w:rPr/>
        <w:t>4.如成交，联合体各方共同与（采购人）签订合同书，并就成交项目向采购人负责有连带的和各自的法律责任；</w:t>
      </w:r>
    </w:p>
    <w:p>
      <w:pPr>
        <w:pStyle w:val="null3"/>
        <w:ind w:firstLine="480"/>
      </w:pPr>
      <w:r>
        <w:rPr/>
        <w:t>5.联合体成员（公司全称）为（请填写：小型、微型）企业，将承担合同总金额的____%工作内容（联合体成员中有小型、微型企业时适用）。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五、本协议在自签署之日起生效，有效期内有效，如获成交资格，合同有效期延续至合同履行完毕之日。</w:t>
      </w:r>
    </w:p>
    <w:p>
      <w:pPr>
        <w:pStyle w:val="null3"/>
        <w:ind w:firstLine="480"/>
      </w:pPr>
      <w:r>
        <w:rPr/>
        <w:t>六、本协议书正本一式____份，随响应文件装订____份，送采购人____份，联合体成员各一份；副本一式____份，联合体成员各执____份。</w:t>
      </w:r>
    </w:p>
    <w:p>
      <w:pPr>
        <w:pStyle w:val="null3"/>
        <w:jc w:val="right"/>
      </w:pPr>
      <w:r>
        <w:rPr/>
        <w:t xml:space="preserve"> 甲公司全称：____（盖章）________，乙公司全称：____（盖章）________，……公司全称：____（盖章）________，</w:t>
      </w:r>
    </w:p>
    <w:p>
      <w:pPr>
        <w:pStyle w:val="null3"/>
        <w:jc w:val="right"/>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根据上述业绩情况，按采购文件要求附销售或服务合同复印件。</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响应文件响应的具体内容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1.“采购文件规定的技术和服务要求”项下填写的内容应与采购文件中采购需求的 “技术要求”的内容保持一致。供应商应当如实填写上表“响应文件响应的具体内容”处内容，对采购文件提出的要求和条件作出明确响应，并列明具体响应数值或内容，只注明符合、满足等无具体内容表述的，将视为未实质性满足采购文件要求。供应商需要说明的内容若需特殊表达，应先在本表中进行相应说明，再另页应答，否则响应无效。</w:t>
      </w:r>
    </w:p>
    <w:p>
      <w:pPr>
        <w:pStyle w:val="null3"/>
        <w:ind w:firstLine="480"/>
      </w:pPr>
      <w:r>
        <w:rPr/>
        <w:t xml:space="preserve"> 2.参数性质栏目按采购文件有标注的“★”、“▲”号条款进行填写，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3.“是否偏离”项下应按下列规定填写：优于的，填写“正偏离”；符合的，填写“无偏离”；低于的，填写“负偏离”。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响应文件响应的具体内容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1.“采购文件规定的商务条件”项下填写的内容应与采购文件中采购需求的“商务要求”的内容保持一致。</w:t>
      </w:r>
    </w:p>
    <w:p>
      <w:pPr>
        <w:pStyle w:val="null3"/>
        <w:ind w:firstLine="480"/>
      </w:pPr>
      <w:r>
        <w:rPr/>
        <w:t>2. 供应商应当如实填写上表“采购文件响应的具体内容”处内容，对采购文件规定的商务条件作出明确响应，并列明具体响应数值或内容，只注明符合、满足等无具体内容表述的，将视为未实质性满足采购文件要求。供应商需要说明的内容若需特殊表达，应先在本表中进行相应说明，再另页应答，否则响应无效。</w:t>
      </w:r>
    </w:p>
    <w:p>
      <w:pPr>
        <w:pStyle w:val="null3"/>
        <w:ind w:firstLine="480"/>
      </w:pPr>
      <w:r>
        <w:rPr/>
        <w:t>3. 参数性质栏目按采购文件有标注的“★”、“▲”号条款进行填写，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4.“是否偏离”项下应按下列规定填写：优于的，填写“正偏离”；符合的，填写“无偏离”；低于的，填写“负偏离”。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jc w:val="center"/>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jc w:val="center"/>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1.采购文件要求提供的其他资料。</w:t>
      </w:r>
    </w:p>
    <w:p>
      <w:pPr>
        <w:pStyle w:val="null3"/>
        <w:ind w:firstLine="480"/>
      </w:pPr>
      <w:r>
        <w:rPr/>
        <w:t>2.供应商认为需提供的其他资料。</w:t>
      </w:r>
    </w:p>
    <w:p>
      <w:pPr>
        <w:pStyle w:val="null3"/>
        <w:ind w:firstLine="480"/>
      </w:pPr>
      <w:r>
        <w:rPr/>
        <w:t xml:space="preserve">  </w:t>
      </w:r>
    </w:p>
    <w:p>
      <w:pPr>
        <w:pStyle w:val="null3"/>
        <w:outlineLvl w:val="2"/>
      </w:pPr>
      <w:r>
        <w:rPr>
          <w:sz w:val="28"/>
          <w:b/>
        </w:rPr>
        <w:t>格式二十：</w:t>
      </w:r>
    </w:p>
    <w:p>
      <w:pPr>
        <w:pStyle w:val="null3"/>
        <w:ind w:firstLine="480"/>
      </w:pPr>
      <w:r>
        <w:rPr/>
        <w:t>（若采购人支付代理服务费，则无需出具此承诺书）</w:t>
      </w:r>
    </w:p>
    <w:p>
      <w:pPr>
        <w:pStyle w:val="null3"/>
        <w:jc w:val="center"/>
        <w:outlineLvl w:val="3"/>
      </w:pPr>
      <w:r>
        <w:rPr>
          <w:sz w:val="24"/>
          <w:b/>
        </w:rPr>
        <w:t>采购代理服务费支付承诺书</w:t>
      </w:r>
    </w:p>
    <w:p>
      <w:pPr>
        <w:pStyle w:val="null3"/>
        <w:ind w:firstLine="480"/>
      </w:pPr>
      <w:r>
        <w:rPr/>
        <w:t>致：</w:t>
      </w:r>
      <w:r>
        <w:rPr/>
        <w:t>广东省政府采购中心</w:t>
      </w:r>
    </w:p>
    <w:p>
      <w:pPr>
        <w:pStyle w:val="null3"/>
        <w:ind w:firstLine="480"/>
      </w:pPr>
      <w:r>
        <w:rPr/>
        <w:t xml:space="preserve"> 如果我方在贵采购代理机构组织的</w:t>
      </w:r>
      <w:r>
        <w:rPr/>
        <w:t>财务信息化系统升级项目</w:t>
      </w:r>
      <w:r>
        <w:rPr/>
        <w:t>采购中获成交资格（采购项目编号：</w:t>
      </w:r>
      <w:r>
        <w:rPr/>
        <w:t>GPCGD253185FD057F</w:t>
      </w:r>
      <w:r>
        <w:rPr/>
        <w:t>），我方保证在收取《成交通知书》前，按采购文件对代理服务费支付方式的约定，承担本项目代理服务费。</w:t>
      </w:r>
    </w:p>
    <w:p>
      <w:pPr>
        <w:pStyle w:val="null3"/>
        <w:ind w:firstLine="480"/>
      </w:pPr>
      <w:r>
        <w:rPr/>
        <w:t xml:space="preserve"> 我方如违约，愿凭贵单位开出的违约通知，从我方提交的响应保证金中支付，不足部分由采购人在支付我方的成交合同款中代为扣付；以投标（响应）保函（或保险凭证）方式提交投标保证金时，同意和要求相关银行或担保机构、保险公司应</w:t>
      </w:r>
      <w:r>
        <w:rPr/>
        <w:t>广东省政府采购中心</w:t>
      </w:r>
      <w:r>
        <w:rPr/>
        <w:t>的要求办理支付手续。</w:t>
      </w:r>
    </w:p>
    <w:p>
      <w:pPr>
        <w:pStyle w:val="null3"/>
        <w:ind w:firstLine="480"/>
      </w:pPr>
      <w:r>
        <w:rPr/>
        <w:t>特此承诺！</w:t>
      </w:r>
    </w:p>
    <w:p>
      <w:pPr>
        <w:pStyle w:val="null3"/>
        <w:jc w:val="right"/>
      </w:pPr>
      <w:r>
        <w:rPr/>
        <w:t>供应商法定名称（公章）；_____________________</w:t>
      </w:r>
    </w:p>
    <w:p>
      <w:pPr>
        <w:pStyle w:val="null3"/>
        <w:jc w:val="right"/>
      </w:pPr>
      <w:r>
        <w:rPr/>
        <w:t>供应商法定地址：_____________________</w:t>
      </w:r>
    </w:p>
    <w:p>
      <w:pPr>
        <w:pStyle w:val="null3"/>
        <w:jc w:val="right"/>
      </w:pPr>
      <w:r>
        <w:rPr/>
        <w:t>供应商授权代表（签字或盖章）：_____________________</w:t>
      </w:r>
    </w:p>
    <w:p>
      <w:pPr>
        <w:pStyle w:val="null3"/>
        <w:jc w:val="right"/>
      </w:pPr>
      <w:r>
        <w:rPr/>
        <w:t>电 话：_____________________</w:t>
      </w:r>
    </w:p>
    <w:p>
      <w:pPr>
        <w:pStyle w:val="null3"/>
        <w:jc w:val="right"/>
      </w:pPr>
      <w:r>
        <w:rPr/>
        <w:t>传 真：_____________________</w:t>
      </w:r>
    </w:p>
    <w:p>
      <w:pPr>
        <w:pStyle w:val="null3"/>
        <w:jc w:val="right"/>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供应商需要采购人提供的附加条件</w:t>
            </w:r>
          </w:p>
        </w:tc>
      </w:tr>
      <w:tr>
        <w:tc>
          <w:tcPr>
            <w:tcW w:type="dxa" w:w="4153"/>
          </w:tcPr>
          <w:p>
            <w:pPr>
              <w:pStyle w:val="null3"/>
              <w:jc w:val="center"/>
            </w:pPr>
            <w:r>
              <w:rPr/>
              <w:t xml:space="preserve"> 1</w:t>
            </w:r>
          </w:p>
        </w:tc>
        <w:tc>
          <w:tcPr>
            <w:tcW w:type="dxa" w:w="4153"/>
          </w:tcPr>
          <w:p/>
        </w:tc>
      </w:tr>
      <w:tr>
        <w:tc>
          <w:tcPr>
            <w:tcW w:type="dxa" w:w="4153"/>
          </w:tcPr>
          <w:p>
            <w:pPr>
              <w:pStyle w:val="null3"/>
              <w:jc w:val="center"/>
            </w:pPr>
            <w:r>
              <w:rPr/>
              <w:t xml:space="preserve"> 2</w:t>
            </w:r>
          </w:p>
        </w:tc>
        <w:tc>
          <w:tcPr>
            <w:tcW w:type="dxa" w:w="4153"/>
          </w:tcPr>
          <w:p/>
        </w:tc>
      </w:tr>
      <w:tr>
        <w:tc>
          <w:tcPr>
            <w:tcW w:type="dxa" w:w="4153"/>
          </w:tcPr>
          <w:p>
            <w:pPr>
              <w:pStyle w:val="null3"/>
              <w:jc w:val="center"/>
            </w:pPr>
            <w:r>
              <w:rPr/>
              <w:t xml:space="preserve"> 3</w:t>
            </w:r>
          </w:p>
        </w:tc>
        <w:tc>
          <w:tcPr>
            <w:tcW w:type="dxa" w:w="4153"/>
          </w:tcPr>
          <w:p/>
        </w:tc>
      </w:tr>
    </w:tbl>
    <w:p>
      <w:pPr>
        <w:pStyle w:val="null3"/>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说明：本部分格式为供应商提交询问函、质疑函、投诉函时使用，不属于响应文件格式的组成部分。</w:t>
      </w:r>
    </w:p>
    <w:p>
      <w:pPr>
        <w:pStyle w:val="null3"/>
        <w:jc w:val="center"/>
        <w:outlineLvl w:val="3"/>
      </w:pPr>
      <w:r>
        <w:rPr>
          <w:sz w:val="24"/>
          <w:b/>
        </w:rPr>
        <w:t>询问函</w:t>
      </w:r>
    </w:p>
    <w:p>
      <w:pPr>
        <w:pStyle w:val="null3"/>
        <w:ind w:firstLine="480"/>
      </w:pPr>
      <w:r>
        <w:rPr/>
        <w:t>广东省政府采购中心</w:t>
      </w:r>
      <w:r>
        <w:rPr/>
        <w:t>：</w:t>
      </w:r>
    </w:p>
    <w:p>
      <w:pPr>
        <w:pStyle w:val="null3"/>
        <w:ind w:firstLine="480"/>
      </w:pPr>
      <w:r>
        <w:rPr/>
        <w:t>我单位已登记并准备参与“</w:t>
      </w:r>
      <w:r>
        <w:rPr/>
        <w:t>财务信息化系统升级项目</w:t>
      </w:r>
      <w:r>
        <w:rPr/>
        <w:t>”项目（采购项目编号：</w:t>
      </w:r>
      <w:r>
        <w:rPr/>
        <w:t>GPCGD253185FD057F</w:t>
      </w:r>
      <w:r>
        <w:rPr/>
        <w:t xml:space="preserve"> ）的响应活动，现有以下几个内容（或条款）存在疑问（或无法理解），特提出询问。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jc w:val="right"/>
      </w:pPr>
      <w:r>
        <w:rPr/>
        <w:t>询问人（公章）：_____________________</w:t>
      </w:r>
    </w:p>
    <w:p>
      <w:pPr>
        <w:pStyle w:val="null3"/>
        <w:jc w:val="right"/>
      </w:pPr>
      <w:r>
        <w:rPr/>
        <w:t>法定代表人或授权代表（签字或盖章）：_____________________</w:t>
      </w:r>
    </w:p>
    <w:p>
      <w:pPr>
        <w:pStyle w:val="null3"/>
        <w:jc w:val="right"/>
      </w:pPr>
      <w:r>
        <w:rPr/>
        <w:t>地址/邮编：_____________________</w:t>
      </w:r>
    </w:p>
    <w:p>
      <w:pPr>
        <w:pStyle w:val="null3"/>
        <w:jc w:val="right"/>
      </w:pPr>
      <w:r>
        <w:rPr/>
        <w:t>电话/传真：_____________________</w:t>
      </w:r>
    </w:p>
    <w:p>
      <w:pPr>
        <w:pStyle w:val="null3"/>
        <w:jc w:val="right"/>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请求：____________________________________________________________</w:t>
      </w:r>
    </w:p>
    <w:p>
      <w:pPr>
        <w:pStyle w:val="null3"/>
        <w:jc w:val="right"/>
      </w:pPr>
      <w:r>
        <w:rPr/>
        <w:t xml:space="preserve"> 签字(签章)：__________________ 公章：_________________</w:t>
      </w:r>
    </w:p>
    <w:p>
      <w:pPr>
        <w:pStyle w:val="null3"/>
        <w:jc w:val="right"/>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3.质疑供应商若对项目的某一分包进行质疑，质疑函中应列明具体分包号。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t xml:space="preserve"> 采购人/代理机构于____年____月____日,就质疑事项作出了答复/没有在法定期限内作出答复。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jc w:val="right"/>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ind w:firstLine="480"/>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pStyle w:val="null3"/>
        <w:ind w:firstLine="480"/>
      </w:pPr>
      <w:r>
        <w:rPr/>
        <w:t>一、保证责任的情形及保证金额</w:t>
      </w:r>
    </w:p>
    <w:p>
      <w:pPr>
        <w:pStyle w:val="null3"/>
        <w:ind w:firstLine="480"/>
      </w:pPr>
      <w:r>
        <w:rPr/>
        <w:t>（一）在投标（响应）人出现下列情形之一时，我方承担保证责任：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（二）我方承担保证责任的最高金额为人民币__________元（大写）即本项目的投标（响应）保证金金额。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我方的保证期间为：本保函自__年__月__日起生效，有效期至开标日后的90天内。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jc w:val="right"/>
      </w:pPr>
      <w:r>
        <w:rPr/>
        <w:t>保证人(公章)：____________________</w:t>
      </w:r>
    </w:p>
    <w:p>
      <w:pPr>
        <w:pStyle w:val="null3"/>
        <w:jc w:val="right"/>
      </w:pPr>
      <w:r>
        <w:rPr/>
        <w:t>联系人：____________________联系电话：____________________</w:t>
      </w:r>
    </w:p>
    <w:p>
      <w:pPr>
        <w:pStyle w:val="null3"/>
        <w:jc w:val="right"/>
      </w:pPr>
      <w:r>
        <w:rPr/>
        <w:t>年 月 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