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440001-2024-51214</w:t>
      </w:r>
    </w:p>
    <w:p>
      <w:pPr>
        <w:pStyle w:val="null3"/>
        <w:jc w:val="center"/>
        <w:outlineLvl w:val="3"/>
      </w:pPr>
      <w:r>
        <w:rPr>
          <w:sz w:val="24"/>
          <w:b/>
        </w:rPr>
        <w:t>采购项目编号：</w:t>
      </w:r>
      <w:r>
        <w:rPr>
          <w:sz w:val="24"/>
          <w:b/>
        </w:rPr>
        <w:t>GPCGD241160FG297J</w:t>
      </w:r>
    </w:p>
    <w:p>
      <w:pPr>
        <w:pStyle w:val="null3"/>
        <w:jc w:val="center"/>
        <w:outlineLvl w:val="3"/>
      </w:pPr>
      <w:r>
        <w:rPr>
          <w:sz w:val="24"/>
          <w:b/>
        </w:rPr>
        <w:t>项目名称：</w:t>
      </w:r>
      <w:r>
        <w:rPr>
          <w:sz w:val="24"/>
          <w:b/>
        </w:rPr>
        <w:t>广东省二沙体育训练中心惠东基地2025-2026年后勤和物业服务采购项目</w:t>
      </w:r>
    </w:p>
    <w:p>
      <w:pPr>
        <w:pStyle w:val="null3"/>
        <w:jc w:val="center"/>
        <w:outlineLvl w:val="3"/>
      </w:pPr>
      <w:r>
        <w:rPr>
          <w:sz w:val="24"/>
          <w:b/>
        </w:rPr>
        <w:t>采购人：</w:t>
      </w:r>
      <w:r>
        <w:rPr>
          <w:sz w:val="24"/>
          <w:b/>
        </w:rPr>
        <w:t>广东省二沙体育训练中心</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广东省二沙体育训练中心</w:t>
      </w:r>
      <w:r>
        <w:rPr/>
        <w:t>的委托，采用</w:t>
      </w:r>
      <w:r>
        <w:rPr/>
        <w:t>公开招标</w:t>
      </w:r>
      <w:r>
        <w:rPr/>
        <w:t>方式组织采购</w:t>
      </w:r>
      <w:r>
        <w:rPr/>
        <w:t>广东省二沙体育训练中心惠东基地2025-2026年后勤和物业服务采购项目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广东省二沙体育训练中心惠东基地2025-2026年后勤和物业服务采购项目</w:t>
      </w:r>
    </w:p>
    <w:p>
      <w:pPr>
        <w:pStyle w:val="null3"/>
        <w:ind w:firstLine="480"/>
      </w:pPr>
      <w:r>
        <w:rPr/>
        <w:t>采购计划编号：</w:t>
      </w:r>
      <w:r>
        <w:rPr/>
        <w:t>440001-2024-51214</w:t>
      </w:r>
    </w:p>
    <w:p>
      <w:pPr>
        <w:pStyle w:val="null3"/>
        <w:ind w:firstLine="480"/>
      </w:pPr>
      <w:r>
        <w:rPr/>
        <w:t>采购项目编号：</w:t>
      </w:r>
      <w:r>
        <w:rPr/>
        <w:t>GPCGD241160FG297J</w:t>
      </w:r>
    </w:p>
    <w:p>
      <w:pPr>
        <w:pStyle w:val="null3"/>
        <w:ind w:firstLine="480"/>
      </w:pPr>
      <w:r>
        <w:rPr/>
        <w:t>采购方式：</w:t>
      </w:r>
      <w:r>
        <w:rPr/>
        <w:t>公开招标</w:t>
      </w:r>
    </w:p>
    <w:p>
      <w:pPr>
        <w:pStyle w:val="null3"/>
        <w:ind w:firstLine="480"/>
      </w:pPr>
      <w:r>
        <w:rPr/>
        <w:t>预算金额：</w:t>
      </w:r>
      <w:r>
        <w:rPr/>
        <w:t>1,967,185.20</w:t>
      </w:r>
      <w:r>
        <w:rPr/>
        <w:t>元</w:t>
      </w:r>
    </w:p>
    <w:p>
      <w:pPr>
        <w:pStyle w:val="null3"/>
        <w:outlineLvl w:val="3"/>
      </w:pPr>
      <w:r>
        <w:rPr>
          <w:sz w:val="24"/>
          <w:b/>
        </w:rPr>
        <w:t>2.项目内容及需求情况（采购项目技术规格、参数及要求）</w:t>
      </w:r>
    </w:p>
    <w:p>
      <w:pPr>
        <w:pStyle w:val="null3"/>
      </w:pPr>
      <w:r>
        <w:rPr/>
        <w:t>采购包1(惠东基地2025年-2026年后勤和物业服务):</w:t>
      </w:r>
    </w:p>
    <w:p>
      <w:pPr>
        <w:pStyle w:val="null3"/>
      </w:pPr>
      <w:r>
        <w:rPr/>
        <w:t>采购包预算金额：1,967,185.20元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物业管理服务</w:t>
            </w:r>
          </w:p>
        </w:tc>
        <w:tc>
          <w:tcPr>
            <w:tcW w:type="dxa" w:w="2052"/>
          </w:tcPr>
          <w:p>
            <w:pPr>
              <w:pStyle w:val="null3"/>
            </w:pPr>
            <w:r>
              <w:rPr/>
              <w:t>常规物业管理服务</w:t>
            </w:r>
          </w:p>
        </w:tc>
        <w:tc>
          <w:tcPr>
            <w:tcW w:type="dxa" w:w="977"/>
          </w:tcPr>
          <w:p>
            <w:pPr>
              <w:pStyle w:val="null3"/>
            </w:pPr>
            <w:r>
              <w:rPr/>
              <w:t>2(年)</w:t>
            </w:r>
          </w:p>
        </w:tc>
        <w:tc>
          <w:tcPr>
            <w:tcW w:type="dxa" w:w="977"/>
          </w:tcPr>
          <w:p>
            <w:pPr>
              <w:pStyle w:val="null3"/>
            </w:pPr>
            <w:r>
              <w:rPr/>
              <w:t>详见第二章</w:t>
            </w:r>
          </w:p>
        </w:tc>
        <w:tc>
          <w:tcPr>
            <w:tcW w:type="dxa" w:w="977"/>
          </w:tcPr>
          <w:p>
            <w:pPr>
              <w:pStyle w:val="null3"/>
            </w:pPr>
            <w:r>
              <w:rPr/>
              <w:t>1,522,285.20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物业管理服务</w:t>
            </w:r>
          </w:p>
        </w:tc>
        <w:tc>
          <w:tcPr>
            <w:tcW w:type="dxa" w:w="2052"/>
          </w:tcPr>
          <w:p>
            <w:pPr>
              <w:pStyle w:val="null3"/>
            </w:pPr>
            <w:r>
              <w:rPr/>
              <w:t>临时服务</w:t>
            </w:r>
          </w:p>
        </w:tc>
        <w:tc>
          <w:tcPr>
            <w:tcW w:type="dxa" w:w="977"/>
          </w:tcPr>
          <w:p>
            <w:pPr>
              <w:pStyle w:val="null3"/>
            </w:pPr>
            <w:r>
              <w:rPr/>
              <w:t>2(年)</w:t>
            </w:r>
          </w:p>
        </w:tc>
        <w:tc>
          <w:tcPr>
            <w:tcW w:type="dxa" w:w="977"/>
          </w:tcPr>
          <w:p>
            <w:pPr>
              <w:pStyle w:val="null3"/>
            </w:pPr>
            <w:r>
              <w:rPr/>
              <w:t>详见第二章</w:t>
            </w:r>
          </w:p>
        </w:tc>
        <w:tc>
          <w:tcPr>
            <w:tcW w:type="dxa" w:w="977"/>
          </w:tcPr>
          <w:p>
            <w:pPr>
              <w:pStyle w:val="null3"/>
            </w:pPr>
            <w:r>
              <w:rPr/>
              <w:t>312,900.00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物业管理服务</w:t>
            </w:r>
          </w:p>
        </w:tc>
        <w:tc>
          <w:tcPr>
            <w:tcW w:type="dxa" w:w="2052"/>
          </w:tcPr>
          <w:p>
            <w:pPr>
              <w:pStyle w:val="null3"/>
            </w:pPr>
            <w:r>
              <w:rPr/>
              <w:t>除四害服务</w:t>
            </w:r>
          </w:p>
        </w:tc>
        <w:tc>
          <w:tcPr>
            <w:tcW w:type="dxa" w:w="977"/>
          </w:tcPr>
          <w:p>
            <w:pPr>
              <w:pStyle w:val="null3"/>
            </w:pPr>
            <w:r>
              <w:rPr/>
              <w:t>2(年)</w:t>
            </w:r>
          </w:p>
        </w:tc>
        <w:tc>
          <w:tcPr>
            <w:tcW w:type="dxa" w:w="977"/>
          </w:tcPr>
          <w:p>
            <w:pPr>
              <w:pStyle w:val="null3"/>
            </w:pPr>
            <w:r>
              <w:rPr/>
              <w:t>详见第二章</w:t>
            </w:r>
          </w:p>
        </w:tc>
        <w:tc>
          <w:tcPr>
            <w:tcW w:type="dxa" w:w="977"/>
          </w:tcPr>
          <w:p>
            <w:pPr>
              <w:pStyle w:val="null3"/>
            </w:pPr>
            <w:r>
              <w:rPr/>
              <w:t>60,000.00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物业管理服务</w:t>
            </w:r>
          </w:p>
        </w:tc>
        <w:tc>
          <w:tcPr>
            <w:tcW w:type="dxa" w:w="2052"/>
          </w:tcPr>
          <w:p>
            <w:pPr>
              <w:pStyle w:val="null3"/>
            </w:pPr>
            <w:r>
              <w:rPr/>
              <w:t>登山路径维护服务</w:t>
            </w:r>
          </w:p>
        </w:tc>
        <w:tc>
          <w:tcPr>
            <w:tcW w:type="dxa" w:w="977"/>
          </w:tcPr>
          <w:p>
            <w:pPr>
              <w:pStyle w:val="null3"/>
            </w:pPr>
            <w:r>
              <w:rPr/>
              <w:t>2(年)</w:t>
            </w:r>
          </w:p>
        </w:tc>
        <w:tc>
          <w:tcPr>
            <w:tcW w:type="dxa" w:w="977"/>
          </w:tcPr>
          <w:p>
            <w:pPr>
              <w:pStyle w:val="null3"/>
            </w:pPr>
            <w:r>
              <w:rPr/>
              <w:t>详见第二章</w:t>
            </w:r>
          </w:p>
        </w:tc>
        <w:tc>
          <w:tcPr>
            <w:tcW w:type="dxa" w:w="977"/>
          </w:tcPr>
          <w:p>
            <w:pPr>
              <w:pStyle w:val="null3"/>
            </w:pPr>
            <w:r>
              <w:rPr/>
              <w:t>72,000.00</w:t>
            </w:r>
          </w:p>
        </w:tc>
        <w:tc>
          <w:tcPr>
            <w:tcW w:type="dxa" w:w="97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合同履行期限：2025年1月1日-2026年12月31日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采购包1（惠东基地2025年-2026年后勤和物业服务）：</w:t>
      </w:r>
      <w:r>
        <w:rPr/>
        <w:t>本项目属于专门面向小微企业采购。供应商须符合本项目采购主要标的对应行业（物业管理）政策划分标准的小微企业，如厨房服务采取分包的，则接受分包的供应商须符合厨房服务对应的行业（餐饮业）划分标准的小微企业。监狱企业、残疾人福利单位视同小型、微型企业。 注： （1）小微企业应填写的《中小企业声明函（服务）》（见投标文件格式）为判定标准。 （2）监狱企业、残疾人福利单位视同小型、微型企业。属于监狱企业的，提供由省级以上监狱管理局、戒毒管理局(含新疆生产建设兵团)出具的属于监狱企业的证明文件；属于残疾人福利性单位的，提供《残疾人福利性单位声明函》，否则不予认定。 （3）本项目为服务标，供应商须选择服务类的《中小企业声明函》进行填写，如按货物类的进行填写，不视为小微企业。 （4）《中小企业声明函》的填写要求见《广东省财政厅关于进一步规范政府采购活动中落实促进中小企业发展政策的通知》（粤财采购〔2024〕11号）的规定，供应商可登录： https://gdgpo.czt.gd.gov.cn/freecms/site/guangdong/tz/info/2024/15000058.html查阅。</w:t>
      </w:r>
    </w:p>
    <w:p>
      <w:pPr>
        <w:pStyle w:val="null3"/>
        <w:outlineLvl w:val="3"/>
      </w:pPr>
      <w:r>
        <w:rPr>
          <w:sz w:val="24"/>
          <w:b/>
        </w:rPr>
        <w:t>3.本项目特定的资格要求：</w:t>
      </w:r>
    </w:p>
    <w:p>
      <w:pPr>
        <w:pStyle w:val="null3"/>
      </w:pPr>
      <w:r>
        <w:rPr/>
        <w:t>采购包1（惠东基地2025年-2026年后勤和物业服务）：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3)供应商应符合下列情形之一: ①厨房服务内容未采取分包的，供应商应具备《食品经营许可证》或《食品药品经营许可证》（投标时提供证书复印件）。 ②如厨房服务内容采取分包的，接受分包的供应商应具备《食品经营许可证》或《食品药品经营许可证》（投标时提供证书复印件）。需同时提交《分包意向协议书》（双方盖章）和《中小企业声明函（服务）》（声明接受分包的供应商的小微企业情况，加盖供应商公章）。注：（1）除厨房服务之外，其他内容不允许分包。</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广东省二沙体育训练中心</w:t>
      </w:r>
    </w:p>
    <w:p>
      <w:pPr>
        <w:pStyle w:val="null3"/>
        <w:ind w:firstLine="480"/>
      </w:pPr>
      <w:r>
        <w:rPr/>
        <w:t xml:space="preserve"> 地址：</w:t>
      </w:r>
      <w:r>
        <w:rPr/>
        <w:t>大通路28号</w:t>
      </w:r>
    </w:p>
    <w:p>
      <w:pPr>
        <w:pStyle w:val="null3"/>
        <w:ind w:firstLine="480"/>
      </w:pPr>
      <w:r>
        <w:rPr/>
        <w:t xml:space="preserve"> 联系方式：</w:t>
      </w:r>
      <w:r>
        <w:rPr/>
        <w:t>0752-8336206</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020-83196835</w:t>
      </w:r>
    </w:p>
    <w:p>
      <w:pPr>
        <w:pStyle w:val="null3"/>
        <w:outlineLvl w:val="3"/>
      </w:pPr>
      <w:r>
        <w:rPr>
          <w:sz w:val="24"/>
          <w:b/>
        </w:rPr>
        <w:t xml:space="preserve"> 3.项目联系方式</w:t>
      </w:r>
    </w:p>
    <w:p>
      <w:pPr>
        <w:pStyle w:val="null3"/>
        <w:ind w:firstLine="480"/>
      </w:pPr>
      <w:r>
        <w:rPr/>
        <w:t xml:space="preserve"> 项目联系人：</w:t>
      </w:r>
      <w:r>
        <w:rPr/>
        <w:t>宋工</w:t>
      </w:r>
    </w:p>
    <w:p>
      <w:pPr>
        <w:pStyle w:val="null3"/>
        <w:ind w:firstLine="480"/>
      </w:pPr>
      <w:r>
        <w:rPr/>
        <w:t xml:space="preserve"> 电话：</w:t>
      </w:r>
      <w:r>
        <w:rPr/>
        <w:t>020-83196835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 xml:space="preserve"> </w:t>
      </w:r>
      <w:r>
        <w:rPr>
          <w:sz w:val="21"/>
          <w:b/>
        </w:rPr>
        <w:t>“</w:t>
      </w:r>
      <w:r>
        <w:rPr>
          <w:sz w:val="21"/>
        </w:rPr>
        <w:t>★</w:t>
      </w:r>
      <w:r>
        <w:rPr>
          <w:sz w:val="21"/>
          <w:b/>
        </w:rPr>
        <w:t>”号条款</w:t>
      </w:r>
    </w:p>
    <w:p>
      <w:pPr>
        <w:pStyle w:val="null3"/>
        <w:ind w:firstLine="420"/>
        <w:jc w:val="both"/>
      </w:pPr>
      <w:r>
        <w:rPr>
          <w:sz w:val="21"/>
        </w:rPr>
        <w:t>《用户需求书》中标注有“★”号的条款必须实质性响应，负偏离（不满足要求）将导致投标无效。</w:t>
      </w:r>
    </w:p>
    <w:p>
      <w:pPr>
        <w:pStyle w:val="null3"/>
        <w:ind w:firstLine="420"/>
        <w:jc w:val="both"/>
      </w:pPr>
      <w:r>
        <w:rPr>
          <w:sz w:val="21"/>
        </w:rPr>
        <w:t>服务区域范围：</w:t>
      </w:r>
    </w:p>
    <w:p>
      <w:pPr>
        <w:pStyle w:val="null3"/>
        <w:ind w:firstLine="420"/>
        <w:jc w:val="both"/>
      </w:pPr>
      <w:r>
        <w:rPr>
          <w:sz w:val="21"/>
        </w:rPr>
        <w:t>惠东基地一期和二期总面积约50000平方米，含花园以及山路；建筑面积约6000平方米，其中4500平方米为客房，共有约80间；1500平方米分别为餐厅、会议室等。</w:t>
      </w:r>
    </w:p>
    <w:p>
      <w:pPr>
        <w:pStyle w:val="null3"/>
        <w:jc w:val="both"/>
      </w:pPr>
      <w:r>
        <w:rPr>
          <w:sz w:val="21"/>
        </w:rPr>
        <w:t>二、</w:t>
      </w:r>
      <w:r>
        <w:rPr>
          <w:sz w:val="21"/>
        </w:rPr>
        <w:t>服务期：</w:t>
      </w:r>
      <w:r>
        <w:rPr>
          <w:sz w:val="21"/>
        </w:rPr>
        <w:t>2025</w:t>
      </w:r>
      <w:r>
        <w:rPr>
          <w:sz w:val="21"/>
        </w:rPr>
        <w:t>年1月1日-2026年12月31日</w:t>
      </w:r>
    </w:p>
    <w:p>
      <w:pPr>
        <w:pStyle w:val="null3"/>
        <w:jc w:val="both"/>
      </w:pPr>
      <w:r>
        <w:rPr>
          <w:sz w:val="21"/>
        </w:rPr>
        <w:t>三、服务地点：广东省惠东县巽寮滨海旅游度假区海滨大道87号</w:t>
      </w:r>
    </w:p>
    <w:p>
      <w:pPr>
        <w:pStyle w:val="null3"/>
        <w:jc w:val="both"/>
      </w:pPr>
      <w:r>
        <w:rPr>
          <w:sz w:val="21"/>
        </w:rPr>
        <w:t>四、岗位设置及工作职责</w:t>
      </w:r>
    </w:p>
    <w:p>
      <w:pPr>
        <w:pStyle w:val="null3"/>
        <w:jc w:val="both"/>
      </w:pPr>
      <w:r>
        <w:rPr>
          <w:sz w:val="21"/>
        </w:rPr>
        <w:t>（一）</w:t>
      </w:r>
      <w:r>
        <w:rPr>
          <w:sz w:val="21"/>
        </w:rPr>
        <w:t>长期服务人员</w:t>
      </w:r>
    </w:p>
    <w:tbl>
      <w:tblPr>
        <w:tblW w:w="0" w:type="auto"/>
        <w:tblBorders>
          <w:top w:val="single"/>
          <w:left w:val="single"/>
          <w:bottom w:val="single"/>
          <w:right w:val="single"/>
          <w:insideH w:val="single"/>
          <w:insideV w:val="single"/>
        </w:tblBorders>
      </w:tblPr>
      <w:tblGrid>
        <w:gridCol w:w="391"/>
        <w:gridCol w:w="574"/>
        <w:gridCol w:w="574"/>
        <w:gridCol w:w="3835"/>
        <w:gridCol w:w="891"/>
        <w:gridCol w:w="769"/>
        <w:gridCol w:w="1269"/>
      </w:tblGrid>
      <w:tr>
        <w:tc>
          <w:tcPr>
            <w:tcW w:type="dxa" w:w="391"/>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b/>
              </w:rPr>
              <w:t>序号</w:t>
            </w:r>
          </w:p>
        </w:tc>
        <w:tc>
          <w:tcPr>
            <w:tcW w:type="dxa" w:w="57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rPr>
              <w:t>岗位</w:t>
            </w:r>
          </w:p>
        </w:tc>
        <w:tc>
          <w:tcPr>
            <w:tcW w:type="dxa" w:w="57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rPr>
              <w:t>人数</w:t>
            </w:r>
          </w:p>
        </w:tc>
        <w:tc>
          <w:tcPr>
            <w:tcW w:type="dxa" w:w="3835"/>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rPr>
              <w:t>职责和要求</w:t>
            </w:r>
          </w:p>
        </w:tc>
        <w:tc>
          <w:tcPr>
            <w:tcW w:type="dxa" w:w="89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rPr>
              <w:t>工作时长</w:t>
            </w:r>
          </w:p>
        </w:tc>
        <w:tc>
          <w:tcPr>
            <w:tcW w:type="dxa" w:w="769"/>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rPr>
              <w:t>用工模式</w:t>
            </w:r>
          </w:p>
        </w:tc>
        <w:tc>
          <w:tcPr>
            <w:tcW w:type="dxa" w:w="1269"/>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rPr>
              <w:t>服务时间</w:t>
            </w:r>
          </w:p>
        </w:tc>
      </w:tr>
      <w:tr>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c>
          <w:tcPr>
            <w:tcW w:type="dxa" w:w="5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主管</w:t>
            </w:r>
          </w:p>
        </w:tc>
        <w:tc>
          <w:tcPr>
            <w:tcW w:type="dxa" w:w="5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c>
          <w:tcPr>
            <w:tcW w:type="dxa" w:w="38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职责：节假日值班、加班，负责督促和领导其他员工做好本职工作（包括保安岗位），协助其他员工岗位工作，做好物品进出仓登记管理工作，协助资产巡查登记工作，做好对外工作的联系和沟通工作，做好档案收集整理工作,1号楼和2号楼的清洁和维护，完成负责人交办的各项工作。</w:t>
            </w:r>
          </w:p>
          <w:p>
            <w:pPr>
              <w:pStyle w:val="null3"/>
              <w:jc w:val="left"/>
            </w:pPr>
            <w:r>
              <w:rPr>
                <w:sz w:val="21"/>
              </w:rPr>
              <w:t>要求：50周岁以下，身体健康、五官端正，具备5年以上工作经验</w:t>
            </w:r>
          </w:p>
        </w:tc>
        <w:tc>
          <w:tcPr>
            <w:tcW w:type="dxa" w:w="8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6.5</w:t>
            </w:r>
            <w:r>
              <w:rPr>
                <w:sz w:val="21"/>
              </w:rPr>
              <w:t>个小时*6天/每周</w:t>
            </w:r>
          </w:p>
        </w:tc>
        <w:tc>
          <w:tcPr>
            <w:tcW w:type="dxa" w:w="76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长期聘请</w:t>
            </w:r>
          </w:p>
        </w:tc>
        <w:tc>
          <w:tcPr>
            <w:tcW w:type="dxa" w:w="126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2025</w:t>
            </w:r>
            <w:r>
              <w:rPr>
                <w:sz w:val="21"/>
              </w:rPr>
              <w:t>年1月1日-2026年12月31日</w:t>
            </w:r>
          </w:p>
        </w:tc>
      </w:tr>
      <w:tr>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p>
        </w:tc>
        <w:tc>
          <w:tcPr>
            <w:tcW w:type="dxa" w:w="5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水电工</w:t>
            </w:r>
          </w:p>
        </w:tc>
        <w:tc>
          <w:tcPr>
            <w:tcW w:type="dxa" w:w="5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c>
          <w:tcPr>
            <w:tcW w:type="dxa" w:w="38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职责：节假日值班、加班，水电和热泵的正常维护（包括一期、二期的配电房）、健身房的维护，零配件的出入仓登记工作，处理水电、热泵等突发情况和维修工作，完成负责人交办的各项工作。</w:t>
            </w:r>
          </w:p>
          <w:p>
            <w:pPr>
              <w:pStyle w:val="null3"/>
              <w:jc w:val="left"/>
            </w:pPr>
            <w:r>
              <w:rPr>
                <w:sz w:val="21"/>
              </w:rPr>
              <w:t>要求：身体健康、五官端正，具有低压电工证</w:t>
            </w:r>
          </w:p>
        </w:tc>
        <w:tc>
          <w:tcPr>
            <w:tcW w:type="dxa" w:w="8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6.5</w:t>
            </w:r>
            <w:r>
              <w:rPr>
                <w:sz w:val="21"/>
              </w:rPr>
              <w:t>个小时*6天/每周</w:t>
            </w:r>
          </w:p>
        </w:tc>
        <w:tc>
          <w:tcPr>
            <w:tcW w:type="dxa" w:w="76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长期聘请</w:t>
            </w:r>
          </w:p>
        </w:tc>
        <w:tc>
          <w:tcPr>
            <w:tcW w:type="dxa" w:w="126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2025</w:t>
            </w:r>
            <w:r>
              <w:rPr>
                <w:sz w:val="21"/>
              </w:rPr>
              <w:t>年1月1日-2026年12月31日</w:t>
            </w:r>
          </w:p>
        </w:tc>
      </w:tr>
      <w:tr>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p>
        </w:tc>
        <w:tc>
          <w:tcPr>
            <w:tcW w:type="dxa" w:w="5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厨房管理员</w:t>
            </w:r>
          </w:p>
        </w:tc>
        <w:tc>
          <w:tcPr>
            <w:tcW w:type="dxa" w:w="5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c>
          <w:tcPr>
            <w:tcW w:type="dxa" w:w="38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职责：节假日值班、加班，做好食堂物品进出仓登记管理工作，做好食品进货工作，与供货商核对票据工作，督促和做好食堂食品安全卫生、餐具卫生、消毒等工作，会议室使用时的保洁和台椅摆放工作，做好食堂前平台卫生打扫工作，完成负责人交办的各项工作。</w:t>
            </w:r>
          </w:p>
          <w:p>
            <w:pPr>
              <w:pStyle w:val="null3"/>
              <w:jc w:val="left"/>
            </w:pPr>
            <w:r>
              <w:rPr>
                <w:sz w:val="21"/>
              </w:rPr>
              <w:t>要求：身体健康、五官端正，具有健康证</w:t>
            </w:r>
          </w:p>
        </w:tc>
        <w:tc>
          <w:tcPr>
            <w:tcW w:type="dxa" w:w="8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6.5</w:t>
            </w:r>
            <w:r>
              <w:rPr>
                <w:sz w:val="21"/>
              </w:rPr>
              <w:t>个小时*6天/每周</w:t>
            </w:r>
          </w:p>
        </w:tc>
        <w:tc>
          <w:tcPr>
            <w:tcW w:type="dxa" w:w="76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长期聘请</w:t>
            </w:r>
          </w:p>
        </w:tc>
        <w:tc>
          <w:tcPr>
            <w:tcW w:type="dxa" w:w="126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2025</w:t>
            </w:r>
            <w:r>
              <w:rPr>
                <w:sz w:val="21"/>
              </w:rPr>
              <w:t>年1月1日-2026年12月31日</w:t>
            </w:r>
          </w:p>
        </w:tc>
      </w:tr>
      <w:tr>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w:t>
            </w:r>
          </w:p>
        </w:tc>
        <w:tc>
          <w:tcPr>
            <w:tcW w:type="dxa" w:w="5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厨师</w:t>
            </w:r>
          </w:p>
        </w:tc>
        <w:tc>
          <w:tcPr>
            <w:tcW w:type="dxa" w:w="5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c>
          <w:tcPr>
            <w:tcW w:type="dxa" w:w="38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职责：节假日值班、加班，做好一日三餐的烹饪工作（包括客人来），根据进货的食材做好一日三餐的菜谱，与厨房管理员协商进货食材，做好厨房卫生打扫、消毒工作，完成负责人交办的各项工作。</w:t>
            </w:r>
          </w:p>
          <w:p>
            <w:pPr>
              <w:pStyle w:val="null3"/>
              <w:jc w:val="left"/>
            </w:pPr>
            <w:r>
              <w:rPr>
                <w:sz w:val="21"/>
              </w:rPr>
              <w:t>要求：身体健康、五官端正，具有健康证</w:t>
            </w:r>
          </w:p>
        </w:tc>
        <w:tc>
          <w:tcPr>
            <w:tcW w:type="dxa" w:w="8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6.5</w:t>
            </w:r>
            <w:r>
              <w:rPr>
                <w:sz w:val="21"/>
              </w:rPr>
              <w:t>个小时*6天/每周</w:t>
            </w:r>
          </w:p>
        </w:tc>
        <w:tc>
          <w:tcPr>
            <w:tcW w:type="dxa" w:w="76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长期聘请</w:t>
            </w:r>
          </w:p>
        </w:tc>
        <w:tc>
          <w:tcPr>
            <w:tcW w:type="dxa" w:w="126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2025</w:t>
            </w:r>
            <w:r>
              <w:rPr>
                <w:sz w:val="21"/>
              </w:rPr>
              <w:t>年1月1日-2026年12月31日</w:t>
            </w:r>
          </w:p>
        </w:tc>
      </w:tr>
      <w:tr>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w:t>
            </w:r>
          </w:p>
        </w:tc>
        <w:tc>
          <w:tcPr>
            <w:tcW w:type="dxa" w:w="5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绿化员</w:t>
            </w:r>
          </w:p>
        </w:tc>
        <w:tc>
          <w:tcPr>
            <w:tcW w:type="dxa" w:w="5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c>
          <w:tcPr>
            <w:tcW w:type="dxa" w:w="38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职责：一期、二期（基地约56000㎡）树木、花草修剪和淋水工作，做好一期路面打扫工作和垃圾清理工作，完成负责人交办的各项工作。</w:t>
            </w:r>
          </w:p>
          <w:p>
            <w:pPr>
              <w:pStyle w:val="null3"/>
              <w:jc w:val="left"/>
            </w:pPr>
            <w:r>
              <w:rPr>
                <w:sz w:val="21"/>
              </w:rPr>
              <w:t>要求：身体健康、五官端正</w:t>
            </w:r>
          </w:p>
        </w:tc>
        <w:tc>
          <w:tcPr>
            <w:tcW w:type="dxa" w:w="8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6.5</w:t>
            </w:r>
            <w:r>
              <w:rPr>
                <w:sz w:val="21"/>
              </w:rPr>
              <w:t>个小时*6天/每周</w:t>
            </w:r>
          </w:p>
        </w:tc>
        <w:tc>
          <w:tcPr>
            <w:tcW w:type="dxa" w:w="76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长期聘请</w:t>
            </w:r>
          </w:p>
        </w:tc>
        <w:tc>
          <w:tcPr>
            <w:tcW w:type="dxa" w:w="126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2025</w:t>
            </w:r>
            <w:r>
              <w:rPr>
                <w:sz w:val="21"/>
              </w:rPr>
              <w:t>年1月1日-2026年12月31日</w:t>
            </w:r>
          </w:p>
        </w:tc>
      </w:tr>
      <w:tr>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6</w:t>
            </w:r>
          </w:p>
        </w:tc>
        <w:tc>
          <w:tcPr>
            <w:tcW w:type="dxa" w:w="5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保洁员</w:t>
            </w:r>
          </w:p>
        </w:tc>
        <w:tc>
          <w:tcPr>
            <w:tcW w:type="dxa" w:w="5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c>
          <w:tcPr>
            <w:tcW w:type="dxa" w:w="38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职责：节假日值班、加班，负责二期建筑物内大厅、客房、功能房的清洁和维护，完成负责人交办的各项工作。</w:t>
            </w:r>
          </w:p>
          <w:p>
            <w:pPr>
              <w:pStyle w:val="null3"/>
              <w:jc w:val="left"/>
            </w:pPr>
            <w:r>
              <w:rPr>
                <w:sz w:val="21"/>
              </w:rPr>
              <w:t>要求：身体健康、五官端正</w:t>
            </w:r>
          </w:p>
        </w:tc>
        <w:tc>
          <w:tcPr>
            <w:tcW w:type="dxa" w:w="8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6.5</w:t>
            </w:r>
            <w:r>
              <w:rPr>
                <w:sz w:val="21"/>
              </w:rPr>
              <w:t>个小时*6天/每周</w:t>
            </w:r>
          </w:p>
        </w:tc>
        <w:tc>
          <w:tcPr>
            <w:tcW w:type="dxa" w:w="76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长期聘请</w:t>
            </w:r>
          </w:p>
        </w:tc>
        <w:tc>
          <w:tcPr>
            <w:tcW w:type="dxa" w:w="126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2025</w:t>
            </w:r>
            <w:r>
              <w:rPr>
                <w:sz w:val="21"/>
              </w:rPr>
              <w:t>年1月1日-2026年12月31日</w:t>
            </w:r>
          </w:p>
        </w:tc>
      </w:tr>
      <w:tr>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7</w:t>
            </w:r>
          </w:p>
        </w:tc>
        <w:tc>
          <w:tcPr>
            <w:tcW w:type="dxa" w:w="5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保安队长</w:t>
            </w:r>
          </w:p>
        </w:tc>
        <w:tc>
          <w:tcPr>
            <w:tcW w:type="dxa" w:w="5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c>
          <w:tcPr>
            <w:tcW w:type="dxa" w:w="38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职责：1、全天候负责区域内正门、侧门、区域通道、围墙、各楼层/区域内办公室及公共走道交通及每天24小时巡逻、值勤。日常安保及秩序管理服务符合GA/T594规范的要求。</w:t>
            </w:r>
          </w:p>
          <w:p>
            <w:pPr>
              <w:pStyle w:val="null3"/>
              <w:jc w:val="left"/>
            </w:pPr>
            <w:r>
              <w:rPr>
                <w:sz w:val="21"/>
              </w:rPr>
              <w:t>2</w:t>
            </w:r>
            <w:r>
              <w:rPr>
                <w:sz w:val="21"/>
              </w:rPr>
              <w:t>、服务区域来人来访人员通报、登记、证件检查等。</w:t>
            </w:r>
          </w:p>
          <w:p>
            <w:pPr>
              <w:pStyle w:val="null3"/>
              <w:jc w:val="left"/>
            </w:pPr>
            <w:r>
              <w:rPr>
                <w:sz w:val="21"/>
              </w:rPr>
              <w:t>3</w:t>
            </w:r>
            <w:r>
              <w:rPr>
                <w:sz w:val="21"/>
              </w:rPr>
              <w:t>、积极配合公安部门工作，制定或完善监控室管理制度。</w:t>
            </w:r>
          </w:p>
          <w:p>
            <w:pPr>
              <w:pStyle w:val="null3"/>
              <w:jc w:val="left"/>
            </w:pPr>
            <w:r>
              <w:rPr>
                <w:sz w:val="21"/>
              </w:rPr>
              <w:t>4</w:t>
            </w:r>
            <w:r>
              <w:rPr>
                <w:sz w:val="21"/>
              </w:rPr>
              <w:t>、执行当地公安部门关于物业管理服务区域范围内的安全保卫工作方针、政策和有关条例。认真做好各种应急预案，并报备采购人审查。遇恶劣天气（如台风、雷雨、酷暑和极潮湿等）或突发事件须及时出示警告牌，并记录和保护相关资料。</w:t>
            </w:r>
          </w:p>
          <w:p>
            <w:pPr>
              <w:pStyle w:val="null3"/>
              <w:jc w:val="left"/>
            </w:pPr>
            <w:r>
              <w:rPr>
                <w:sz w:val="21"/>
              </w:rPr>
              <w:t>5</w:t>
            </w:r>
            <w:r>
              <w:rPr>
                <w:sz w:val="21"/>
              </w:rPr>
              <w:t>、及时制止物业管理区域内的补文明及违法行为。</w:t>
            </w:r>
          </w:p>
          <w:p>
            <w:pPr>
              <w:pStyle w:val="null3"/>
              <w:jc w:val="left"/>
            </w:pPr>
            <w:r>
              <w:rPr>
                <w:sz w:val="21"/>
              </w:rPr>
              <w:t>6</w:t>
            </w:r>
            <w:r>
              <w:rPr>
                <w:sz w:val="21"/>
              </w:rPr>
              <w:t>、不少于每天1次对开关和照明灯具等进行检查。</w:t>
            </w:r>
          </w:p>
          <w:p>
            <w:pPr>
              <w:pStyle w:val="null3"/>
              <w:jc w:val="left"/>
            </w:pPr>
            <w:r>
              <w:rPr>
                <w:sz w:val="21"/>
              </w:rPr>
              <w:t>7</w:t>
            </w:r>
            <w:r>
              <w:rPr>
                <w:sz w:val="21"/>
              </w:rPr>
              <w:t>、建立防火制度和安全操作制度。</w:t>
            </w:r>
          </w:p>
          <w:p>
            <w:pPr>
              <w:pStyle w:val="null3"/>
              <w:jc w:val="left"/>
            </w:pPr>
            <w:r>
              <w:rPr>
                <w:sz w:val="21"/>
              </w:rPr>
              <w:t>8</w:t>
            </w:r>
            <w:r>
              <w:rPr>
                <w:sz w:val="21"/>
              </w:rPr>
              <w:t>、按公安、消防等行政部门要求，发布、张贴有关政策法规的宣传资料。</w:t>
            </w:r>
          </w:p>
          <w:p>
            <w:pPr>
              <w:pStyle w:val="null3"/>
              <w:jc w:val="left"/>
            </w:pPr>
            <w:r>
              <w:rPr>
                <w:sz w:val="21"/>
              </w:rPr>
              <w:t>9</w:t>
            </w:r>
            <w:r>
              <w:rPr>
                <w:sz w:val="21"/>
              </w:rPr>
              <w:t>、巡逻范围包括服务区域内的公共区域、绿地带、设备用房和各办公楼（区域）及采购指定场所。</w:t>
            </w:r>
          </w:p>
          <w:p>
            <w:pPr>
              <w:pStyle w:val="null3"/>
              <w:jc w:val="left"/>
            </w:pPr>
            <w:r>
              <w:rPr>
                <w:sz w:val="21"/>
              </w:rPr>
              <w:t>10</w:t>
            </w:r>
            <w:r>
              <w:rPr>
                <w:sz w:val="21"/>
              </w:rPr>
              <w:t>、处理各种突发事件。严重事件及时报警。</w:t>
            </w:r>
          </w:p>
          <w:p>
            <w:pPr>
              <w:pStyle w:val="null3"/>
              <w:jc w:val="left"/>
            </w:pPr>
            <w:r>
              <w:rPr>
                <w:sz w:val="21"/>
              </w:rPr>
              <w:t>11</w:t>
            </w:r>
            <w:r>
              <w:rPr>
                <w:sz w:val="21"/>
              </w:rPr>
              <w:t>、每周1次巡视消防器材和设备，及时通知维保人员负责保养、维修和管理。</w:t>
            </w:r>
          </w:p>
          <w:p>
            <w:pPr>
              <w:pStyle w:val="null3"/>
              <w:jc w:val="left"/>
            </w:pPr>
            <w:r>
              <w:rPr>
                <w:sz w:val="21"/>
              </w:rPr>
              <w:t>12</w:t>
            </w:r>
            <w:r>
              <w:rPr>
                <w:sz w:val="21"/>
              </w:rPr>
              <w:t>、指定停车场使用条例，停车管理规定。或执行采购人制定的外来车辆管理规定。</w:t>
            </w:r>
          </w:p>
          <w:p>
            <w:pPr>
              <w:pStyle w:val="null3"/>
              <w:jc w:val="left"/>
            </w:pPr>
            <w:r>
              <w:rPr>
                <w:sz w:val="21"/>
              </w:rPr>
              <w:t>13</w:t>
            </w:r>
            <w:r>
              <w:rPr>
                <w:sz w:val="21"/>
              </w:rPr>
              <w:t>、外来车辆进出辖区应登记日期、进出时间、车牌号码。建立登记制度，严防盗抢事件发生。</w:t>
            </w:r>
          </w:p>
          <w:p>
            <w:pPr>
              <w:pStyle w:val="null3"/>
              <w:jc w:val="left"/>
            </w:pPr>
            <w:r>
              <w:rPr>
                <w:sz w:val="21"/>
              </w:rPr>
              <w:t>14</w:t>
            </w:r>
            <w:r>
              <w:rPr>
                <w:sz w:val="21"/>
              </w:rPr>
              <w:t>、非机动车、机动车等各种车辆停放有序，有专人指引按规定停放在划定的露天车位或车棚内，做到车辆停放规范、整齐、分类、安全。制止车辆在行车通道、消防通道及非停车位上停车。</w:t>
            </w:r>
          </w:p>
          <w:p>
            <w:pPr>
              <w:pStyle w:val="null3"/>
              <w:jc w:val="left"/>
            </w:pPr>
            <w:r>
              <w:rPr>
                <w:sz w:val="21"/>
              </w:rPr>
              <w:t>15</w:t>
            </w:r>
            <w:r>
              <w:rPr>
                <w:sz w:val="21"/>
              </w:rPr>
              <w:t>、一二期公共区域的清洁与维护，每日清扫道路地面、停车场等公共区域，保持干净、无杂物、无积水。</w:t>
            </w:r>
          </w:p>
          <w:p>
            <w:pPr>
              <w:pStyle w:val="null3"/>
              <w:jc w:val="left"/>
            </w:pPr>
            <w:r>
              <w:rPr>
                <w:sz w:val="21"/>
              </w:rPr>
              <w:t>要求：60周岁以下，</w:t>
            </w:r>
            <w:r>
              <w:rPr>
                <w:sz w:val="21"/>
              </w:rPr>
              <w:t>身体健康、五官端正，退役军人优先</w:t>
            </w:r>
          </w:p>
        </w:tc>
        <w:tc>
          <w:tcPr>
            <w:tcW w:type="dxa" w:w="8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分两班，12小时/班</w:t>
            </w:r>
          </w:p>
        </w:tc>
        <w:tc>
          <w:tcPr>
            <w:tcW w:type="dxa" w:w="76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长期聘请</w:t>
            </w:r>
          </w:p>
        </w:tc>
        <w:tc>
          <w:tcPr>
            <w:tcW w:type="dxa" w:w="126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2025</w:t>
            </w:r>
            <w:r>
              <w:rPr>
                <w:sz w:val="21"/>
              </w:rPr>
              <w:t>年1月1日-2026年12月31日</w:t>
            </w:r>
          </w:p>
        </w:tc>
      </w:tr>
      <w:tr>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8</w:t>
            </w:r>
          </w:p>
        </w:tc>
        <w:tc>
          <w:tcPr>
            <w:tcW w:type="dxa" w:w="5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保安员</w:t>
            </w:r>
          </w:p>
        </w:tc>
        <w:tc>
          <w:tcPr>
            <w:tcW w:type="dxa" w:w="57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p>
        </w:tc>
        <w:tc>
          <w:tcPr>
            <w:tcW w:type="dxa" w:w="38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职责：1、全天候负责区域内正门、侧门、区域通道、围墙、各楼层/区域内办公室及公共走道交通及每天24小时巡逻、值勤。日常安保及秩序管理服务符合GA/T594规范的要求。</w:t>
            </w:r>
          </w:p>
          <w:p>
            <w:pPr>
              <w:pStyle w:val="null3"/>
              <w:jc w:val="left"/>
            </w:pPr>
            <w:r>
              <w:rPr>
                <w:sz w:val="21"/>
              </w:rPr>
              <w:t>2</w:t>
            </w:r>
            <w:r>
              <w:rPr>
                <w:sz w:val="21"/>
              </w:rPr>
              <w:t>、服务区域来人来访人员通报、登记、证件检查等</w:t>
            </w:r>
          </w:p>
          <w:p>
            <w:pPr>
              <w:pStyle w:val="null3"/>
              <w:jc w:val="left"/>
            </w:pPr>
            <w:r>
              <w:rPr>
                <w:sz w:val="21"/>
              </w:rPr>
              <w:t>3</w:t>
            </w:r>
            <w:r>
              <w:rPr>
                <w:sz w:val="21"/>
              </w:rPr>
              <w:t>、及时制止物业管理区域内的补文明及违法行为。</w:t>
            </w:r>
          </w:p>
          <w:p>
            <w:pPr>
              <w:pStyle w:val="null3"/>
              <w:jc w:val="left"/>
            </w:pPr>
            <w:r>
              <w:rPr>
                <w:sz w:val="21"/>
              </w:rPr>
              <w:t>4</w:t>
            </w:r>
            <w:r>
              <w:rPr>
                <w:sz w:val="21"/>
              </w:rPr>
              <w:t>、不少于每天1次对开关和照明灯具等进行检查。</w:t>
            </w:r>
          </w:p>
          <w:p>
            <w:pPr>
              <w:pStyle w:val="null3"/>
              <w:jc w:val="left"/>
            </w:pPr>
            <w:r>
              <w:rPr>
                <w:sz w:val="21"/>
              </w:rPr>
              <w:t>巡逻范围包括服务区域内的公共区域、绿地带、设备用房和各办公楼（区域）及采购指定场所。</w:t>
            </w:r>
          </w:p>
          <w:p>
            <w:pPr>
              <w:pStyle w:val="null3"/>
              <w:jc w:val="left"/>
            </w:pPr>
            <w:r>
              <w:rPr>
                <w:sz w:val="21"/>
              </w:rPr>
              <w:t>5</w:t>
            </w:r>
            <w:r>
              <w:rPr>
                <w:sz w:val="21"/>
              </w:rPr>
              <w:t>、处理各种突发事件。严重事件及时报警。</w:t>
            </w:r>
          </w:p>
          <w:p>
            <w:pPr>
              <w:pStyle w:val="null3"/>
              <w:jc w:val="left"/>
            </w:pPr>
            <w:r>
              <w:rPr>
                <w:sz w:val="21"/>
              </w:rPr>
              <w:t>指定停车场使用条例，停车管理规定。或执行采购人制定的外来车辆管理规定。</w:t>
            </w:r>
          </w:p>
          <w:p>
            <w:pPr>
              <w:pStyle w:val="null3"/>
              <w:jc w:val="left"/>
            </w:pPr>
            <w:r>
              <w:rPr>
                <w:sz w:val="21"/>
              </w:rPr>
              <w:t>6</w:t>
            </w:r>
            <w:r>
              <w:rPr>
                <w:sz w:val="21"/>
              </w:rPr>
              <w:t>、外来车辆进出辖区应登记日期、进出时间、车牌号码。建立登记制度，严防盗抢事件发生。</w:t>
            </w:r>
          </w:p>
          <w:p>
            <w:pPr>
              <w:pStyle w:val="null3"/>
              <w:jc w:val="left"/>
            </w:pPr>
            <w:r>
              <w:rPr>
                <w:sz w:val="21"/>
              </w:rPr>
              <w:t>7</w:t>
            </w:r>
            <w:r>
              <w:rPr>
                <w:sz w:val="21"/>
              </w:rPr>
              <w:t>、非机动车、机动车等各种车辆停放有序，有专人指引按规定停放在划定的露天车位或车棚内，做到车辆停放规范、整齐、分类、安全。制止车辆在行车通道、消防通道及非停车位上停车。</w:t>
            </w:r>
          </w:p>
          <w:p>
            <w:pPr>
              <w:pStyle w:val="null3"/>
              <w:jc w:val="left"/>
            </w:pPr>
            <w:r>
              <w:rPr>
                <w:sz w:val="21"/>
              </w:rPr>
              <w:t>8</w:t>
            </w:r>
            <w:r>
              <w:rPr>
                <w:sz w:val="21"/>
              </w:rPr>
              <w:t>、一二期公共区域的清洁与维护，每日清扫道路地面、停车场等公共区域，保持干净、无杂物、无积水。</w:t>
            </w:r>
          </w:p>
          <w:p>
            <w:pPr>
              <w:pStyle w:val="null3"/>
              <w:jc w:val="left"/>
            </w:pPr>
            <w:r>
              <w:rPr>
                <w:sz w:val="21"/>
              </w:rPr>
              <w:t>要求：60周岁以下，</w:t>
            </w:r>
            <w:r>
              <w:rPr>
                <w:sz w:val="21"/>
              </w:rPr>
              <w:t>身体健康、五官端正，退役军人优先</w:t>
            </w:r>
          </w:p>
        </w:tc>
        <w:tc>
          <w:tcPr>
            <w:tcW w:type="dxa" w:w="8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分两班，12小时/班</w:t>
            </w:r>
          </w:p>
        </w:tc>
        <w:tc>
          <w:tcPr>
            <w:tcW w:type="dxa" w:w="76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长期聘请</w:t>
            </w:r>
          </w:p>
        </w:tc>
        <w:tc>
          <w:tcPr>
            <w:tcW w:type="dxa" w:w="126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2025</w:t>
            </w:r>
            <w:r>
              <w:rPr>
                <w:sz w:val="21"/>
              </w:rPr>
              <w:t>年1月1日-2026年12月31日</w:t>
            </w:r>
          </w:p>
        </w:tc>
      </w:tr>
    </w:tbl>
    <w:p>
      <w:pPr>
        <w:pStyle w:val="null3"/>
        <w:jc w:val="both"/>
      </w:pPr>
      <w:r>
        <w:rPr>
          <w:sz w:val="21"/>
        </w:rPr>
        <w:t>（二）</w:t>
      </w:r>
      <w:r>
        <w:rPr>
          <w:sz w:val="21"/>
        </w:rPr>
        <w:t>临时服务人员</w:t>
      </w:r>
    </w:p>
    <w:tbl>
      <w:tblPr>
        <w:tblW w:w="0" w:type="auto"/>
        <w:tblBorders>
          <w:top w:val="single"/>
          <w:left w:val="single"/>
          <w:bottom w:val="single"/>
          <w:right w:val="single"/>
          <w:insideH w:val="single"/>
          <w:insideV w:val="single"/>
        </w:tblBorders>
      </w:tblPr>
      <w:tblGrid>
        <w:gridCol w:w="514"/>
        <w:gridCol w:w="685"/>
        <w:gridCol w:w="514"/>
        <w:gridCol w:w="2483"/>
        <w:gridCol w:w="1028"/>
        <w:gridCol w:w="856"/>
        <w:gridCol w:w="2226"/>
      </w:tblGrid>
      <w:tr>
        <w:tc>
          <w:tcPr>
            <w:tcW w:type="dxa" w:w="514"/>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序号</w:t>
            </w:r>
          </w:p>
        </w:tc>
        <w:tc>
          <w:tcPr>
            <w:tcW w:type="dxa" w:w="685"/>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岗位</w:t>
            </w:r>
          </w:p>
        </w:tc>
        <w:tc>
          <w:tcPr>
            <w:tcW w:type="dxa" w:w="51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人数</w:t>
            </w:r>
          </w:p>
        </w:tc>
        <w:tc>
          <w:tcPr>
            <w:tcW w:type="dxa" w:w="2483"/>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职责和要求</w:t>
            </w:r>
          </w:p>
        </w:tc>
        <w:tc>
          <w:tcPr>
            <w:tcW w:type="dxa" w:w="102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工作时长</w:t>
            </w:r>
          </w:p>
        </w:tc>
        <w:tc>
          <w:tcPr>
            <w:tcW w:type="dxa" w:w="85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用工</w:t>
            </w:r>
          </w:p>
          <w:p>
            <w:pPr>
              <w:pStyle w:val="null3"/>
              <w:jc w:val="center"/>
            </w:pPr>
            <w:r>
              <w:rPr>
                <w:sz w:val="21"/>
              </w:rPr>
              <w:t>模式</w:t>
            </w:r>
          </w:p>
        </w:tc>
        <w:tc>
          <w:tcPr>
            <w:tcW w:type="dxa" w:w="222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服务时间</w:t>
            </w:r>
          </w:p>
        </w:tc>
      </w:tr>
      <w:tr>
        <w:tc>
          <w:tcPr>
            <w:tcW w:type="dxa" w:w="51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服务员</w:t>
            </w:r>
          </w:p>
        </w:tc>
        <w:tc>
          <w:tcPr>
            <w:tcW w:type="dxa" w:w="5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w:t>
            </w:r>
          </w:p>
        </w:tc>
        <w:tc>
          <w:tcPr>
            <w:tcW w:type="dxa" w:w="248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职责：客房的卫生打扫、床铺铺设、床铺拆卸和布草清洗，保障食堂一日三餐运作和食堂卫生，餐具和厨具清洗消毒，完成负责人安排的各项工作。</w:t>
            </w:r>
          </w:p>
          <w:p>
            <w:pPr>
              <w:pStyle w:val="null3"/>
              <w:jc w:val="left"/>
            </w:pPr>
            <w:r>
              <w:rPr>
                <w:sz w:val="21"/>
              </w:rPr>
              <w:t>要求：身体健康、五官端正</w:t>
            </w:r>
          </w:p>
        </w:tc>
        <w:tc>
          <w:tcPr>
            <w:tcW w:type="dxa" w:w="102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8</w:t>
            </w:r>
            <w:r>
              <w:rPr>
                <w:sz w:val="21"/>
              </w:rPr>
              <w:t>小时*5天/每批</w:t>
            </w:r>
          </w:p>
        </w:tc>
        <w:tc>
          <w:tcPr>
            <w:tcW w:type="dxa" w:w="85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临时聘请</w:t>
            </w:r>
          </w:p>
        </w:tc>
        <w:tc>
          <w:tcPr>
            <w:tcW w:type="dxa" w:w="22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运动队伍调整训练期间</w:t>
            </w:r>
          </w:p>
        </w:tc>
      </w:tr>
      <w:tr>
        <w:tc>
          <w:tcPr>
            <w:tcW w:type="dxa" w:w="51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p>
        </w:tc>
        <w:tc>
          <w:tcPr>
            <w:tcW w:type="dxa" w:w="68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救生员</w:t>
            </w:r>
          </w:p>
        </w:tc>
        <w:tc>
          <w:tcPr>
            <w:tcW w:type="dxa" w:w="5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p>
        </w:tc>
        <w:tc>
          <w:tcPr>
            <w:tcW w:type="dxa" w:w="248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职责：清理沙滩垃圾，现场看管游泳区域救生服务，完成负责人安排的各项工作</w:t>
            </w:r>
          </w:p>
          <w:p>
            <w:pPr>
              <w:pStyle w:val="null3"/>
              <w:jc w:val="left"/>
            </w:pPr>
            <w:r>
              <w:rPr>
                <w:sz w:val="21"/>
              </w:rPr>
              <w:t>要求：身体健康、五官端正，具有救生员证</w:t>
            </w:r>
          </w:p>
        </w:tc>
        <w:tc>
          <w:tcPr>
            <w:tcW w:type="dxa" w:w="102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8</w:t>
            </w:r>
            <w:r>
              <w:rPr>
                <w:sz w:val="21"/>
              </w:rPr>
              <w:t>小时*4天/每批</w:t>
            </w:r>
          </w:p>
        </w:tc>
        <w:tc>
          <w:tcPr>
            <w:tcW w:type="dxa" w:w="85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临时聘请</w:t>
            </w:r>
          </w:p>
        </w:tc>
        <w:tc>
          <w:tcPr>
            <w:tcW w:type="dxa" w:w="22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运动队伍调整训练期间</w:t>
            </w:r>
          </w:p>
        </w:tc>
      </w:tr>
      <w:tr>
        <w:tc>
          <w:tcPr>
            <w:tcW w:type="dxa" w:w="51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p>
        </w:tc>
        <w:tc>
          <w:tcPr>
            <w:tcW w:type="dxa" w:w="68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厨师</w:t>
            </w:r>
          </w:p>
        </w:tc>
        <w:tc>
          <w:tcPr>
            <w:tcW w:type="dxa" w:w="5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c>
          <w:tcPr>
            <w:tcW w:type="dxa" w:w="248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职责：协助做好一日三餐的烹饪工作，做好厨房卫生打扫、消毒工作，完成负责人安排的各项工作。</w:t>
            </w:r>
          </w:p>
          <w:p>
            <w:pPr>
              <w:pStyle w:val="null3"/>
              <w:jc w:val="left"/>
            </w:pPr>
            <w:r>
              <w:rPr>
                <w:sz w:val="21"/>
              </w:rPr>
              <w:t>要求：身体健康、五官端正，具有健康证</w:t>
            </w:r>
          </w:p>
        </w:tc>
        <w:tc>
          <w:tcPr>
            <w:tcW w:type="dxa" w:w="102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8</w:t>
            </w:r>
            <w:r>
              <w:rPr>
                <w:sz w:val="21"/>
              </w:rPr>
              <w:t>小时*4天/每批</w:t>
            </w:r>
          </w:p>
        </w:tc>
        <w:tc>
          <w:tcPr>
            <w:tcW w:type="dxa" w:w="85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临时聘请</w:t>
            </w:r>
          </w:p>
        </w:tc>
        <w:tc>
          <w:tcPr>
            <w:tcW w:type="dxa" w:w="22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运动队伍调整训练期间</w:t>
            </w:r>
          </w:p>
        </w:tc>
      </w:tr>
      <w:tr>
        <w:tc>
          <w:tcPr>
            <w:tcW w:type="dxa" w:w="51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w:t>
            </w:r>
          </w:p>
        </w:tc>
        <w:tc>
          <w:tcPr>
            <w:tcW w:type="dxa" w:w="68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水电工</w:t>
            </w:r>
          </w:p>
        </w:tc>
        <w:tc>
          <w:tcPr>
            <w:tcW w:type="dxa" w:w="5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c>
          <w:tcPr>
            <w:tcW w:type="dxa" w:w="248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职责：协助水电和热泵的正常维护，处理水电、热泵等突发情况和维修工作，完成负责人安排的各项工作。</w:t>
            </w:r>
          </w:p>
          <w:p>
            <w:pPr>
              <w:pStyle w:val="null3"/>
              <w:jc w:val="left"/>
            </w:pPr>
            <w:r>
              <w:rPr>
                <w:sz w:val="21"/>
              </w:rPr>
              <w:t>要求：身体健康、五官端正，具有低压电工证</w:t>
            </w:r>
          </w:p>
        </w:tc>
        <w:tc>
          <w:tcPr>
            <w:tcW w:type="dxa" w:w="102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8</w:t>
            </w:r>
            <w:r>
              <w:rPr>
                <w:sz w:val="21"/>
              </w:rPr>
              <w:t>小时*4天/每批</w:t>
            </w:r>
          </w:p>
        </w:tc>
        <w:tc>
          <w:tcPr>
            <w:tcW w:type="dxa" w:w="85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临时聘请</w:t>
            </w:r>
          </w:p>
        </w:tc>
        <w:tc>
          <w:tcPr>
            <w:tcW w:type="dxa" w:w="22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运动队伍调整训练期间</w:t>
            </w:r>
          </w:p>
        </w:tc>
      </w:tr>
    </w:tbl>
    <w:p>
      <w:pPr>
        <w:pStyle w:val="null3"/>
        <w:jc w:val="both"/>
      </w:pPr>
      <w:r>
        <w:rPr>
          <w:sz w:val="21"/>
        </w:rPr>
        <w:t>★供应商在投标</w:t>
      </w:r>
      <w:r>
        <w:rPr>
          <w:sz w:val="21"/>
        </w:rPr>
        <w:t>/</w:t>
      </w:r>
      <w:r>
        <w:rPr>
          <w:sz w:val="21"/>
        </w:rPr>
        <w:t>报价文件中提供的人员，即为项目实施时投入的人员。未经采购人同意，不得更换人员（</w:t>
      </w:r>
      <w:r>
        <w:rPr>
          <w:sz w:val="21"/>
          <w:b/>
        </w:rPr>
        <w:t>供应商投标时提供承诺函，</w:t>
      </w:r>
      <w:r>
        <w:rPr>
          <w:sz w:val="21"/>
        </w:rPr>
        <w:t>可参考“投标文件格式”中《承诺函》格式）；</w:t>
      </w:r>
    </w:p>
    <w:p>
      <w:pPr>
        <w:pStyle w:val="null3"/>
        <w:jc w:val="both"/>
      </w:pPr>
      <w:r>
        <w:rPr>
          <w:sz w:val="21"/>
        </w:rPr>
        <w:t>★供应商承诺如获中标</w:t>
      </w:r>
      <w:r>
        <w:rPr>
          <w:sz w:val="21"/>
        </w:rPr>
        <w:t>/</w:t>
      </w:r>
      <w:r>
        <w:rPr>
          <w:sz w:val="21"/>
        </w:rPr>
        <w:t>成交，拟委派的项目经理将到岗履职，不得兼任其他项目的项目经理（</w:t>
      </w:r>
      <w:r>
        <w:rPr>
          <w:sz w:val="21"/>
          <w:b/>
        </w:rPr>
        <w:t>供应商投标时提供承诺函，</w:t>
      </w:r>
      <w:r>
        <w:rPr>
          <w:sz w:val="21"/>
        </w:rPr>
        <w:t>可参考“投标文件格式”中《承诺函》格式）。</w:t>
      </w:r>
    </w:p>
    <w:p>
      <w:pPr>
        <w:pStyle w:val="null3"/>
        <w:jc w:val="both"/>
      </w:pPr>
      <w:r>
        <w:rPr>
          <w:sz w:val="21"/>
        </w:rPr>
        <w:t>★供应商具备《保安服务许可证》（提供证书复印件）或承诺签订合同之后按《保安服务管理条例》的要求到公安机关备案（</w:t>
      </w:r>
      <w:r>
        <w:rPr>
          <w:sz w:val="21"/>
          <w:b/>
        </w:rPr>
        <w:t>供应商投标时提供承诺函，</w:t>
      </w:r>
      <w:r>
        <w:rPr>
          <w:sz w:val="21"/>
        </w:rPr>
        <w:t>可参考“投标文件格式”中《承诺函》格式）。</w:t>
      </w:r>
    </w:p>
    <w:p>
      <w:pPr>
        <w:pStyle w:val="null3"/>
        <w:jc w:val="both"/>
      </w:pPr>
      <w:r>
        <w:rPr>
          <w:sz w:val="21"/>
        </w:rPr>
        <w:t>（三）</w:t>
      </w:r>
      <w:r>
        <w:rPr>
          <w:sz w:val="21"/>
        </w:rPr>
        <w:t>物业管理专项服务：</w:t>
      </w:r>
    </w:p>
    <w:p>
      <w:pPr>
        <w:pStyle w:val="null3"/>
        <w:ind w:firstLine="420"/>
        <w:jc w:val="both"/>
      </w:pPr>
      <w:r>
        <w:rPr>
          <w:sz w:val="21"/>
        </w:rPr>
        <w:t>（1）专业除四害服务：根据相关等级提供对应的专业防制、管理、规划服务。除一般“四害”防治外，还提供如蚁、蚤、虱、蜱、螨、蛇等其他有害生物的预防和控制。按气候及环境变化除四害。其中4月-11月的灭四害消杀工作不少于每月2次，其余月份不少于每月1次。使用符合国家标准的消毒、杀虫害等药剂进行环保消杀工作。投放药物应事先告知，投药位置有明显标识。每次消杀后进行检查，并记录存档。根据采购人需求，24小时内到达现场处理蛇类问题，具体如下：1、清理杂草，杂草堆是陆栖蛇类及蛇类食物生活栖息的地方；2、修复缝隙：疏通水沟、建筑缝隙和石头缝隙会有大量的食物和水滴；3、填充孔洞：鼠洞、空洞及树洞等是蛇类常见的天然巢穴；4、生石灰白石灰防蛇：在一期客房部和办公楼及二期客房部山体边布置防控措施；5、雄黄防蛇法：在客房外加强用通气小布袋装雄黄吊挂有高效率杜绝蛇进本场所。</w:t>
      </w:r>
    </w:p>
    <w:p>
      <w:pPr>
        <w:pStyle w:val="null3"/>
        <w:ind w:firstLine="420"/>
        <w:jc w:val="both"/>
      </w:pPr>
      <w:r>
        <w:rPr>
          <w:sz w:val="21"/>
        </w:rPr>
        <w:t>（2）登山路径维护服务：惠东基地二期范围内有约2000米的登山路径。每月不少于1次的登上路径清洁与维护。山道两边绿化带树枝修剪、杂草清除、清扫树枝和垃圾清运。定期对山道环境状况检查，遇突发事情或者自然灾害时，需委派专人实地踏查及处理。</w:t>
      </w:r>
    </w:p>
    <w:p>
      <w:pPr>
        <w:pStyle w:val="null3"/>
        <w:jc w:val="both"/>
      </w:pPr>
      <w:r>
        <w:rPr>
          <w:sz w:val="21"/>
        </w:rPr>
        <w:t>★（</w:t>
      </w:r>
      <w:r>
        <w:rPr>
          <w:sz w:val="21"/>
        </w:rPr>
        <w:t>四</w:t>
      </w:r>
      <w:r>
        <w:rPr>
          <w:sz w:val="21"/>
        </w:rPr>
        <w:t>）</w:t>
      </w:r>
      <w:r>
        <w:rPr>
          <w:sz w:val="21"/>
        </w:rPr>
        <w:t>、采购预算：项目采购总预算</w:t>
      </w:r>
      <w:r>
        <w:rPr>
          <w:sz w:val="21"/>
        </w:rPr>
        <w:t>1,967,185.20</w:t>
      </w:r>
      <w:r>
        <w:rPr>
          <w:sz w:val="21"/>
        </w:rPr>
        <w:t>元/两年,</w:t>
      </w:r>
      <w:r>
        <w:rPr>
          <w:sz w:val="21"/>
          <w:color w:val="000000"/>
        </w:rPr>
        <w:t>投标供应商应按照以下格式在投标文件附上分项报价</w:t>
      </w:r>
      <w:r>
        <w:rPr>
          <w:sz w:val="21"/>
          <w:color w:val="FF0000"/>
        </w:rPr>
        <w:t>：</w:t>
      </w:r>
    </w:p>
    <w:tbl>
      <w:tblPr>
        <w:tblW w:w="0" w:type="auto"/>
        <w:tblInd w:type="dxa" w:w="120"/>
        <w:tblBorders>
          <w:top w:val="single"/>
          <w:left w:val="single"/>
          <w:bottom w:val="single"/>
          <w:right w:val="single"/>
          <w:insideH w:val="single"/>
          <w:insideV w:val="single"/>
        </w:tblBorders>
      </w:tblPr>
      <w:tblGrid>
        <w:gridCol w:w="700"/>
        <w:gridCol w:w="1550"/>
        <w:gridCol w:w="2251"/>
        <w:gridCol w:w="1267"/>
        <w:gridCol w:w="1133"/>
        <w:gridCol w:w="1416"/>
      </w:tblGrid>
      <w:tr>
        <w:tc>
          <w:tcPr>
            <w:tcW w:type="dxa" w:w="70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序号</w:t>
            </w:r>
          </w:p>
        </w:tc>
        <w:tc>
          <w:tcPr>
            <w:tcW w:type="dxa" w:w="15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服务类型</w:t>
            </w:r>
          </w:p>
        </w:tc>
        <w:tc>
          <w:tcPr>
            <w:tcW w:type="dxa" w:w="225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项目名称</w:t>
            </w:r>
          </w:p>
        </w:tc>
        <w:tc>
          <w:tcPr>
            <w:tcW w:type="dxa" w:w="126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单价（元）</w:t>
            </w:r>
          </w:p>
        </w:tc>
        <w:tc>
          <w:tcPr>
            <w:tcW w:type="dxa" w:w="11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数量</w:t>
            </w:r>
          </w:p>
        </w:tc>
        <w:tc>
          <w:tcPr>
            <w:tcW w:type="dxa" w:w="14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2</w:t>
            </w:r>
            <w:r>
              <w:rPr>
                <w:sz w:val="22"/>
                <w:color w:val="000000"/>
              </w:rPr>
              <w:t>年报价（元）</w:t>
            </w:r>
          </w:p>
        </w:tc>
      </w:tr>
      <w:tr>
        <w:tc>
          <w:tcPr>
            <w:tcW w:type="dxa" w:w="700"/>
            <w:vMerge w:val="restart"/>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sz w:val="22"/>
                <w:color w:val="000000"/>
              </w:rPr>
              <w:t>1</w:t>
            </w:r>
          </w:p>
          <w:p>
            <w:pPr>
              <w:pStyle w:val="null3"/>
              <w:jc w:val="center"/>
            </w:pPr>
            <w:r>
              <w:rPr>
                <w:sz w:val="21"/>
              </w:rPr>
              <w:t>　</w:t>
            </w:r>
          </w:p>
        </w:tc>
        <w:tc>
          <w:tcPr>
            <w:tcW w:type="dxa" w:w="1550"/>
            <w:vMerge w:val="restart"/>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2"/>
                <w:color w:val="000000"/>
              </w:rPr>
              <w:t>常规服务</w:t>
            </w: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常规物业管理服务</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w:t>
            </w:r>
          </w:p>
        </w:tc>
        <w:tc>
          <w:tcPr>
            <w:tcW w:type="dxa" w:w="14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w:t>
            </w:r>
          </w:p>
        </w:tc>
      </w:tr>
      <w:tr>
        <w:tc>
          <w:tcPr>
            <w:tcW w:type="dxa" w:w="700"/>
            <w:vMerge/>
            <w:tcBorders>
              <w:top w:val="none" w:color="000000" w:sz="4"/>
              <w:left w:val="single" w:color="000000" w:sz="4"/>
              <w:bottom w:val="none" w:color="000000" w:sz="4"/>
              <w:right w:val="single" w:color="000000" w:sz="4"/>
            </w:tcBorders>
          </w:tcPr>
          <w:p/>
        </w:tc>
        <w:tc>
          <w:tcPr>
            <w:tcW w:type="dxa" w:w="1550"/>
            <w:vMerge/>
            <w:tcBorders>
              <w:top w:val="none" w:color="000000" w:sz="4"/>
              <w:left w:val="none" w:color="000000" w:sz="4"/>
              <w:bottom w:val="none" w:color="000000" w:sz="4"/>
              <w:right w:val="single" w:color="000000" w:sz="4"/>
            </w:tcBorders>
          </w:tcP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临时服务</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w:t>
            </w:r>
          </w:p>
        </w:tc>
        <w:tc>
          <w:tcPr>
            <w:tcW w:type="dxa" w:w="14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w:t>
            </w:r>
          </w:p>
        </w:tc>
      </w:tr>
      <w:tr>
        <w:tc>
          <w:tcPr>
            <w:tcW w:type="dxa" w:w="70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2</w:t>
            </w:r>
          </w:p>
        </w:tc>
        <w:tc>
          <w:tcPr>
            <w:tcW w:type="dxa" w:w="155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专项服务</w:t>
            </w: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除四害服务</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w:t>
            </w:r>
          </w:p>
        </w:tc>
        <w:tc>
          <w:tcPr>
            <w:tcW w:type="dxa" w:w="14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w:t>
            </w:r>
          </w:p>
        </w:tc>
      </w:tr>
      <w:tr>
        <w:tc>
          <w:tcPr>
            <w:tcW w:type="dxa" w:w="700"/>
            <w:vMerge/>
            <w:tcBorders>
              <w:top w:val="single" w:color="000000" w:sz="4"/>
              <w:left w:val="single" w:color="000000" w:sz="4"/>
              <w:bottom w:val="single" w:color="000000" w:sz="4"/>
              <w:right w:val="single" w:color="000000" w:sz="4"/>
            </w:tcBorders>
          </w:tcPr>
          <w:p/>
        </w:tc>
        <w:tc>
          <w:tcPr>
            <w:tcW w:type="dxa" w:w="1550"/>
            <w:vMerge/>
            <w:tcBorders>
              <w:top w:val="single" w:color="000000" w:sz="4"/>
              <w:left w:val="none" w:color="000000" w:sz="4"/>
              <w:bottom w:val="single" w:color="000000" w:sz="4"/>
              <w:right w:val="single" w:color="000000" w:sz="4"/>
            </w:tcBorders>
          </w:tcP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登山路径维护服务</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w:t>
            </w:r>
          </w:p>
        </w:tc>
        <w:tc>
          <w:tcPr>
            <w:tcW w:type="dxa" w:w="14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w:t>
            </w:r>
          </w:p>
        </w:tc>
      </w:tr>
    </w:tbl>
    <w:p>
      <w:pPr>
        <w:pStyle w:val="null3"/>
        <w:jc w:val="both"/>
      </w:pPr>
      <w:r>
        <w:rPr>
          <w:sz w:val="21"/>
        </w:rPr>
        <w:t>临时服务费用按中标单位实际提供的服务类型、人数、天数据实结算，投标人报价时需按不同人员类别分别报出每人每日支付标准</w:t>
      </w:r>
    </w:p>
    <w:tbl>
      <w:tblPr>
        <w:tblW w:w="0" w:type="auto"/>
        <w:tblInd w:type="dxa" w:w="120"/>
        <w:tblBorders>
          <w:top w:val="single"/>
          <w:left w:val="single"/>
          <w:bottom w:val="single"/>
          <w:right w:val="single"/>
          <w:insideH w:val="single"/>
          <w:insideV w:val="single"/>
        </w:tblBorders>
      </w:tblPr>
      <w:tblGrid>
        <w:gridCol w:w="700"/>
        <w:gridCol w:w="1550"/>
        <w:gridCol w:w="1416"/>
        <w:gridCol w:w="1401"/>
        <w:gridCol w:w="3235"/>
      </w:tblGrid>
      <w:tr>
        <w:tc>
          <w:tcPr>
            <w:tcW w:type="dxa" w:w="8302"/>
            <w:gridSpan w:val="5"/>
            <w:tcMar>
              <w:top w:type="dxa" w:w="0"/>
              <w:left w:type="dxa" w:w="105"/>
              <w:bottom w:type="dxa" w:w="0"/>
              <w:right w:type="dxa" w:w="105"/>
            </w:tcMar>
          </w:tcPr>
          <w:p>
            <w:pPr>
              <w:pStyle w:val="null3"/>
              <w:jc w:val="center"/>
            </w:pPr>
            <w:r>
              <w:rPr>
                <w:sz w:val="22"/>
                <w:color w:val="000000"/>
              </w:rPr>
              <w:t>临时服务人员报价表</w:t>
            </w:r>
          </w:p>
        </w:tc>
      </w:tr>
      <w:tr>
        <w:tc>
          <w:tcPr>
            <w:tcW w:type="dxa" w:w="70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序号</w:t>
            </w:r>
          </w:p>
        </w:tc>
        <w:tc>
          <w:tcPr>
            <w:tcW w:type="dxa" w:w="15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服务类型</w:t>
            </w:r>
          </w:p>
        </w:tc>
        <w:tc>
          <w:tcPr>
            <w:tcW w:type="dxa" w:w="2817"/>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项目名称</w:t>
            </w:r>
          </w:p>
        </w:tc>
        <w:tc>
          <w:tcPr>
            <w:tcW w:type="dxa" w:w="323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支付标准（即日工资报价）（元）</w:t>
            </w:r>
          </w:p>
        </w:tc>
      </w:tr>
      <w:tr>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1</w:t>
            </w:r>
          </w:p>
        </w:tc>
        <w:tc>
          <w:tcPr>
            <w:tcW w:type="dxa" w:w="15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常规服务</w:t>
            </w:r>
          </w:p>
        </w:tc>
        <w:tc>
          <w:tcPr>
            <w:tcW w:type="dxa" w:w="14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临时服务</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color w:val="000000"/>
              </w:rPr>
              <w:t>服务员</w:t>
            </w:r>
          </w:p>
        </w:tc>
        <w:tc>
          <w:tcPr>
            <w:tcW w:type="dxa" w:w="32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w:t>
            </w:r>
          </w:p>
        </w:tc>
      </w:tr>
      <w:tr>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2</w:t>
            </w:r>
          </w:p>
        </w:tc>
        <w:tc>
          <w:tcPr>
            <w:tcW w:type="dxa" w:w="1550"/>
            <w:vMerge/>
            <w:tcBorders>
              <w:top w:val="none" w:color="000000" w:sz="4"/>
              <w:left w:val="none" w:color="000000" w:sz="4"/>
              <w:bottom w:val="single" w:color="000000" w:sz="4"/>
              <w:right w:val="single" w:color="000000" w:sz="4"/>
            </w:tcBorders>
          </w:tcPr>
          <w:p/>
        </w:tc>
        <w:tc>
          <w:tcPr>
            <w:tcW w:type="dxa" w:w="1416"/>
            <w:vMerge/>
            <w:tcBorders>
              <w:top w:val="none" w:color="000000" w:sz="4"/>
              <w:left w:val="none" w:color="000000" w:sz="4"/>
              <w:bottom w:val="single" w:color="000000" w:sz="4"/>
              <w:right w:val="single" w:color="000000" w:sz="4"/>
            </w:tcBorders>
          </w:tc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color w:val="000000"/>
              </w:rPr>
              <w:t>救生员</w:t>
            </w:r>
          </w:p>
        </w:tc>
        <w:tc>
          <w:tcPr>
            <w:tcW w:type="dxa" w:w="32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w:t>
            </w:r>
          </w:p>
        </w:tc>
      </w:tr>
      <w:tr>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3</w:t>
            </w:r>
          </w:p>
        </w:tc>
        <w:tc>
          <w:tcPr>
            <w:tcW w:type="dxa" w:w="1550"/>
            <w:vMerge/>
            <w:tcBorders>
              <w:top w:val="none" w:color="000000" w:sz="4"/>
              <w:left w:val="none" w:color="000000" w:sz="4"/>
              <w:bottom w:val="single" w:color="000000" w:sz="4"/>
              <w:right w:val="single" w:color="000000" w:sz="4"/>
            </w:tcBorders>
          </w:tcPr>
          <w:p/>
        </w:tc>
        <w:tc>
          <w:tcPr>
            <w:tcW w:type="dxa" w:w="1416"/>
            <w:vMerge/>
            <w:tcBorders>
              <w:top w:val="none" w:color="000000" w:sz="4"/>
              <w:left w:val="none" w:color="000000" w:sz="4"/>
              <w:bottom w:val="single" w:color="000000" w:sz="4"/>
              <w:right w:val="single" w:color="000000" w:sz="4"/>
            </w:tcBorders>
          </w:tc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color w:val="000000"/>
              </w:rPr>
              <w:t>厨师</w:t>
            </w:r>
          </w:p>
        </w:tc>
        <w:tc>
          <w:tcPr>
            <w:tcW w:type="dxa" w:w="32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w:t>
            </w:r>
          </w:p>
        </w:tc>
      </w:tr>
      <w:tr>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4</w:t>
            </w:r>
          </w:p>
        </w:tc>
        <w:tc>
          <w:tcPr>
            <w:tcW w:type="dxa" w:w="1550"/>
            <w:vMerge/>
            <w:tcBorders>
              <w:top w:val="none" w:color="000000" w:sz="4"/>
              <w:left w:val="none" w:color="000000" w:sz="4"/>
              <w:bottom w:val="single" w:color="000000" w:sz="4"/>
              <w:right w:val="single" w:color="000000" w:sz="4"/>
            </w:tcBorders>
          </w:tcPr>
          <w:p/>
        </w:tc>
        <w:tc>
          <w:tcPr>
            <w:tcW w:type="dxa" w:w="1416"/>
            <w:vMerge/>
            <w:tcBorders>
              <w:top w:val="none" w:color="000000" w:sz="4"/>
              <w:left w:val="none" w:color="000000" w:sz="4"/>
              <w:bottom w:val="single" w:color="000000" w:sz="4"/>
              <w:right w:val="single" w:color="000000" w:sz="4"/>
            </w:tcBorders>
          </w:tcP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color w:val="000000"/>
              </w:rPr>
              <w:t>水电工</w:t>
            </w:r>
          </w:p>
        </w:tc>
        <w:tc>
          <w:tcPr>
            <w:tcW w:type="dxa" w:w="32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w:t>
            </w:r>
          </w:p>
        </w:tc>
      </w:tr>
    </w:tbl>
    <w:p>
      <w:pPr>
        <w:pStyle w:val="null3"/>
        <w:jc w:val="both"/>
      </w:pPr>
      <w:r>
        <w:rPr>
          <w:sz w:val="21"/>
        </w:rPr>
        <w:t>报价应包括但不限于以下内容：人员工资福利、惠州社保（含养老保险、医疗保险、失业保险、工伤保险和生育保障）、公积金、高温补贴、加班费、综合管理费、法定税费等本项目实施过程的一切费用。</w:t>
      </w:r>
    </w:p>
    <w:p>
      <w:pPr>
        <w:pStyle w:val="null3"/>
        <w:jc w:val="both"/>
      </w:pPr>
      <w:r>
        <w:rPr>
          <w:sz w:val="21"/>
        </w:rPr>
        <w:t>五、</w:t>
      </w:r>
      <w:r>
        <w:rPr>
          <w:sz w:val="21"/>
        </w:rPr>
        <w:t>服务要求</w:t>
      </w:r>
    </w:p>
    <w:p>
      <w:pPr>
        <w:pStyle w:val="null3"/>
        <w:ind w:firstLine="420"/>
        <w:jc w:val="both"/>
      </w:pPr>
      <w:r>
        <w:rPr>
          <w:sz w:val="21"/>
          <w:color w:val="000000"/>
        </w:rPr>
        <w:t>（1）按采购人</w:t>
      </w:r>
      <w:r>
        <w:rPr>
          <w:sz w:val="21"/>
          <w:color w:val="000000"/>
        </w:rPr>
        <w:t>采购人</w:t>
      </w:r>
      <w:r>
        <w:rPr>
          <w:sz w:val="21"/>
          <w:color w:val="000000"/>
        </w:rPr>
        <w:t>要求及时安排称职的服务人员提供服务：①遵纪守法。具有良好的思想品德，作风正派，无违法犯罪记录；②身体健康，无传染病；具有正常履行职责的身体条件和工作能力，工作责任感强，能吃苦耐劳，承受工作压力，有良好的团队合作精神；③接受采购人的工作安排和培训安排；④符合采购人要求及日常管理工作规范；⑤符合工作岗位要求的学历、学位、年龄、资历等资格条件；</w:t>
      </w:r>
    </w:p>
    <w:p>
      <w:pPr>
        <w:pStyle w:val="null3"/>
        <w:ind w:firstLine="420"/>
        <w:jc w:val="both"/>
      </w:pPr>
      <w:r>
        <w:rPr>
          <w:sz w:val="21"/>
          <w:color w:val="000000"/>
        </w:rPr>
        <w:t>（2）按采购人要求向采购人提供服务人员的信息和相关证明材料；</w:t>
      </w:r>
    </w:p>
    <w:p>
      <w:pPr>
        <w:pStyle w:val="null3"/>
        <w:ind w:firstLine="420"/>
        <w:jc w:val="both"/>
      </w:pPr>
      <w:r>
        <w:rPr>
          <w:sz w:val="21"/>
          <w:color w:val="000000"/>
        </w:rPr>
        <w:t>（3）服务人员应自觉遵守采购人的各项管理制度、规定，服从采购人日常的作息安排，严格执行采购人各项安全、防疫、安保等规定；</w:t>
      </w:r>
    </w:p>
    <w:p>
      <w:pPr>
        <w:pStyle w:val="null3"/>
        <w:ind w:firstLine="420"/>
        <w:jc w:val="both"/>
      </w:pPr>
      <w:r>
        <w:rPr>
          <w:sz w:val="21"/>
          <w:color w:val="000000"/>
        </w:rPr>
        <w:t>（4）服务人员不称职、因工作或个人失误造成采购人或第三方损失的，中标人承担全部责任和赔偿，并且按照采购人要求更换相关服务人员；</w:t>
      </w:r>
    </w:p>
    <w:p>
      <w:pPr>
        <w:pStyle w:val="null3"/>
        <w:ind w:firstLine="420"/>
        <w:jc w:val="both"/>
      </w:pPr>
      <w:r>
        <w:rPr>
          <w:sz w:val="21"/>
          <w:color w:val="000000"/>
        </w:rPr>
        <w:t>（5）服务人员用工必须合法和规范：中标人负责服务人员的聘用及离职手续办理、续签、解除手续办理，负责依法为服务人员缴纳社会保险金和公积金、代扣代缴个人所得税，负责及时处理和协调工作和劳资纠纷，负责并妥善处理服务人员的工伤、重大疾病、非因工伤亡等事故的一切事宜；</w:t>
      </w:r>
    </w:p>
    <w:p>
      <w:pPr>
        <w:pStyle w:val="null3"/>
        <w:ind w:firstLine="420"/>
        <w:jc w:val="both"/>
      </w:pPr>
      <w:r>
        <w:rPr>
          <w:sz w:val="21"/>
          <w:color w:val="000000"/>
        </w:rPr>
        <w:t>（6）签订合同前必须按照国家相关保密规定，中标人必须分别与采购人、服务人员签订为采购人保密的协议，保守采购人的工作秘密。中标人应将与服务人员签订的保密协议复印件交给采购人备案；中标人确保其工作人员和服务人员保守采购人所有与业务工作相关的秘密，严禁泄露给无关的第三人（包括中标人）。因中标人或服务人员保密履责不到位，造成不良影响和损失的，采购人有权追究中标人的法律责任；</w:t>
      </w:r>
    </w:p>
    <w:p>
      <w:pPr>
        <w:pStyle w:val="null3"/>
        <w:ind w:firstLine="420"/>
        <w:jc w:val="both"/>
      </w:pPr>
      <w:r>
        <w:rPr>
          <w:sz w:val="21"/>
          <w:color w:val="000000"/>
        </w:rPr>
        <w:t>（7）服务期届满，按照采购人的要求与采购人或采购人指定的第三方做好工作和物资交接工作；</w:t>
      </w:r>
    </w:p>
    <w:p>
      <w:pPr>
        <w:pStyle w:val="null3"/>
        <w:ind w:firstLine="420"/>
        <w:jc w:val="both"/>
      </w:pPr>
      <w:r>
        <w:rPr>
          <w:sz w:val="21"/>
          <w:color w:val="000000"/>
        </w:rPr>
        <w:t>（8）</w:t>
      </w:r>
      <w:r>
        <w:rPr>
          <w:sz w:val="21"/>
        </w:rPr>
        <w:t>中标人需承诺在服务期间组织全部长期聘用人员在正规医疗机构进行不少于1次的身体检查。</w:t>
      </w:r>
    </w:p>
    <w:p>
      <w:pPr>
        <w:pStyle w:val="null3"/>
        <w:ind w:firstLine="420"/>
        <w:jc w:val="both"/>
      </w:pPr>
      <w:r>
        <w:rPr>
          <w:sz w:val="21"/>
        </w:rPr>
        <w:t>（9）在同等薪酬待遇的情况下，经双方互相平等协商优先续用惠东基地相关在岗工作人员。</w:t>
      </w:r>
    </w:p>
    <w:p>
      <w:pPr>
        <w:pStyle w:val="null3"/>
        <w:ind w:firstLine="420"/>
        <w:jc w:val="both"/>
      </w:pPr>
      <w:r>
        <w:rPr>
          <w:sz w:val="21"/>
        </w:rPr>
        <w:t>（10）中标人向采购人提供服务时，如出现紧急情况，中标人</w:t>
      </w:r>
      <w:r>
        <w:rPr>
          <w:sz w:val="21"/>
        </w:rPr>
        <w:t>须在接到电话通知后</w:t>
      </w:r>
      <w:r>
        <w:rPr>
          <w:sz w:val="21"/>
        </w:rPr>
        <w:t>1</w:t>
      </w:r>
      <w:r>
        <w:rPr>
          <w:sz w:val="21"/>
        </w:rPr>
        <w:t>小时内响应，并且于</w:t>
      </w:r>
      <w:r>
        <w:rPr>
          <w:sz w:val="21"/>
        </w:rPr>
        <w:t>3</w:t>
      </w:r>
      <w:r>
        <w:rPr>
          <w:sz w:val="21"/>
        </w:rPr>
        <w:t>小时内派服务人员到达现场提供响应服务及解决方案，因此而产生的一切费用</w:t>
      </w:r>
      <w:r>
        <w:rPr>
          <w:sz w:val="21"/>
        </w:rPr>
        <w:t>由中标人</w:t>
      </w:r>
      <w:r>
        <w:rPr>
          <w:sz w:val="21"/>
        </w:rPr>
        <w:t>自行承担</w:t>
      </w:r>
      <w:r>
        <w:rPr>
          <w:sz w:val="21"/>
          <w:color w:val="FF0000"/>
        </w:rPr>
        <w:t>。</w:t>
      </w:r>
    </w:p>
    <w:p>
      <w:pPr>
        <w:pStyle w:val="null3"/>
        <w:ind w:firstLine="422"/>
        <w:jc w:val="both"/>
      </w:pPr>
      <w:r>
        <w:rPr>
          <w:sz w:val="21"/>
          <w:b/>
          <w:color w:val="000000"/>
        </w:rPr>
        <w:t>六、服务费的付款方式</w:t>
      </w:r>
    </w:p>
    <w:p>
      <w:pPr>
        <w:pStyle w:val="null3"/>
        <w:ind w:firstLine="420"/>
        <w:jc w:val="both"/>
      </w:pPr>
      <w:r>
        <w:rPr>
          <w:sz w:val="21"/>
        </w:rPr>
        <w:t>（</w:t>
      </w:r>
      <w:r>
        <w:rPr>
          <w:sz w:val="21"/>
        </w:rPr>
        <w:t>1</w:t>
      </w:r>
      <w:r>
        <w:rPr>
          <w:sz w:val="21"/>
        </w:rPr>
        <w:t>）双方签订合同后</w:t>
      </w:r>
      <w:r>
        <w:rPr>
          <w:sz w:val="21"/>
        </w:rPr>
        <w:t>5</w:t>
      </w:r>
      <w:r>
        <w:rPr>
          <w:sz w:val="21"/>
        </w:rPr>
        <w:t>个工作日内，按当年签订的物业合同金额（不含临时服务费）的</w:t>
      </w:r>
      <w:r>
        <w:rPr>
          <w:sz w:val="21"/>
        </w:rPr>
        <w:t>30%</w:t>
      </w:r>
      <w:r>
        <w:rPr>
          <w:sz w:val="21"/>
        </w:rPr>
        <w:t>支付预付款，剩余</w:t>
      </w:r>
      <w:r>
        <w:rPr>
          <w:sz w:val="21"/>
        </w:rPr>
        <w:t>70%</w:t>
      </w:r>
      <w:r>
        <w:rPr>
          <w:sz w:val="21"/>
        </w:rPr>
        <w:t>物业管理费则采用月结的结算方式，每月</w:t>
      </w:r>
      <w:r>
        <w:rPr>
          <w:sz w:val="21"/>
        </w:rPr>
        <w:t>15</w:t>
      </w:r>
      <w:r>
        <w:rPr>
          <w:sz w:val="21"/>
        </w:rPr>
        <w:t>日前采购人支付上个月的单月物业管理费，单月物业管理费为合同价（不含临时服务费）的</w:t>
      </w:r>
      <w:r>
        <w:rPr>
          <w:sz w:val="21"/>
        </w:rPr>
        <w:t>70%</w:t>
      </w:r>
      <w:r>
        <w:rPr>
          <w:sz w:val="21"/>
        </w:rPr>
        <w:t>除以</w:t>
      </w:r>
      <w:r>
        <w:rPr>
          <w:sz w:val="21"/>
        </w:rPr>
        <w:t>24</w:t>
      </w:r>
      <w:r>
        <w:rPr>
          <w:sz w:val="21"/>
        </w:rPr>
        <w:t>后，再加当月产生的临时服务实际工作量，根据考核结果确定。</w:t>
      </w:r>
    </w:p>
    <w:p>
      <w:pPr>
        <w:pStyle w:val="null3"/>
        <w:ind w:firstLine="420"/>
        <w:jc w:val="both"/>
      </w:pPr>
      <w:r>
        <w:rPr>
          <w:sz w:val="21"/>
        </w:rPr>
        <w:t>（</w:t>
      </w:r>
      <w:r>
        <w:rPr>
          <w:sz w:val="21"/>
        </w:rPr>
        <w:t>2</w:t>
      </w:r>
      <w:r>
        <w:rPr>
          <w:sz w:val="21"/>
        </w:rPr>
        <w:t>）中标供应商每月</w:t>
      </w:r>
      <w:r>
        <w:rPr>
          <w:sz w:val="21"/>
        </w:rPr>
        <w:t>5</w:t>
      </w:r>
      <w:r>
        <w:rPr>
          <w:sz w:val="21"/>
        </w:rPr>
        <w:t>日前向采购人提交请款单及相应发票，经采购人确认后办理支付手续。由采购人将上月的服务费直接支付到中标供应商指定的银行账户。</w:t>
      </w:r>
    </w:p>
    <w:p>
      <w:pPr>
        <w:pStyle w:val="null3"/>
        <w:ind w:firstLine="422"/>
        <w:jc w:val="both"/>
      </w:pPr>
      <w:r>
        <w:rPr>
          <w:sz w:val="21"/>
          <w:b/>
        </w:rPr>
        <w:t>七、服务监督及考核</w:t>
      </w:r>
    </w:p>
    <w:p>
      <w:pPr>
        <w:pStyle w:val="null3"/>
        <w:ind w:firstLine="420"/>
        <w:jc w:val="both"/>
      </w:pPr>
      <w:r>
        <w:rPr>
          <w:sz w:val="21"/>
        </w:rPr>
        <w:t>采购人定期每月一次抽查中标供应商物业管理服务工作，作为对中标供应商考评的主要依据，定期每月一次组织人员对物业服务工作进行考核评分，考核结果由中标供应商项目负责人签名确认后考核表生效。</w:t>
      </w:r>
    </w:p>
    <w:p>
      <w:pPr>
        <w:pStyle w:val="null3"/>
        <w:ind w:firstLine="420"/>
        <w:jc w:val="both"/>
      </w:pPr>
      <w:r>
        <w:rPr>
          <w:sz w:val="21"/>
        </w:rPr>
        <w:t>考核分数达到80分或以上的，视为考核结果“合格”，按当月月结费用的100%支付当期款项；考核分数达到60分或以上未达80分的，视为考核结果“基本合格”，按当月月结费用的95%支付当期款项，并启动整改机制；考核分数未达到“基本合格”的，或一个年度内出现3次“基本合格”，或出现连续2次“基本合格”仍未能有效整改的，采购人将根据合同约定解除合同。出现其他违法违规情形的，将按规定上报相关主管部门处理。</w:t>
      </w:r>
    </w:p>
    <w:p>
      <w:pPr>
        <w:pStyle w:val="null3"/>
        <w:jc w:val="both"/>
      </w:pPr>
      <w:r>
        <w:rPr>
          <w:sz w:val="21"/>
        </w:rPr>
        <w:t>表一：物业管理服务监督管理考核表</w:t>
      </w:r>
    </w:p>
    <w:tbl>
      <w:tblPr>
        <w:tblW w:w="0" w:type="auto"/>
        <w:tblBorders>
          <w:top w:val="none" w:color="000000" w:sz="4"/>
          <w:left w:val="none" w:color="000000" w:sz="4"/>
          <w:bottom w:val="none" w:color="000000" w:sz="4"/>
          <w:right w:val="none" w:color="000000" w:sz="4"/>
          <w:insideH w:val="none"/>
          <w:insideV w:val="none"/>
        </w:tblBorders>
      </w:tblPr>
      <w:tblGrid>
        <w:gridCol w:w="746"/>
        <w:gridCol w:w="3407"/>
        <w:gridCol w:w="1082"/>
        <w:gridCol w:w="1243"/>
        <w:gridCol w:w="863"/>
        <w:gridCol w:w="965"/>
      </w:tblGrid>
      <w:tr>
        <w:tc>
          <w:tcPr>
            <w:tcW w:type="dxa" w:w="74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类别</w:t>
            </w:r>
          </w:p>
        </w:tc>
        <w:tc>
          <w:tcPr>
            <w:tcW w:type="dxa" w:w="340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w:t>
            </w:r>
          </w:p>
        </w:tc>
        <w:tc>
          <w:tcPr>
            <w:tcW w:type="dxa" w:w="232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检查情况</w:t>
            </w:r>
          </w:p>
        </w:tc>
        <w:tc>
          <w:tcPr>
            <w:tcW w:type="dxa" w:w="8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整改情况</w:t>
            </w:r>
          </w:p>
        </w:tc>
        <w:tc>
          <w:tcPr>
            <w:tcW w:type="dxa" w:w="9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w:t>
            </w:r>
          </w:p>
        </w:tc>
      </w:tr>
      <w:tr>
        <w:tc>
          <w:tcPr>
            <w:tcW w:type="dxa" w:w="746"/>
            <w:vMerge/>
            <w:tcBorders>
              <w:top w:val="single" w:color="000000" w:sz="4"/>
              <w:left w:val="single" w:color="000000" w:sz="4"/>
              <w:bottom w:val="single" w:color="000000" w:sz="4"/>
              <w:right w:val="single" w:color="000000" w:sz="4"/>
            </w:tcBorders>
          </w:tcPr>
          <w:p/>
        </w:tc>
        <w:tc>
          <w:tcPr>
            <w:tcW w:type="dxa" w:w="3407"/>
            <w:vMerge/>
            <w:tcBorders>
              <w:top w:val="single" w:color="000000" w:sz="4"/>
              <w:left w:val="non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发现问题</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扣分情况</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卫生保洁管理</w:t>
            </w:r>
          </w:p>
        </w:tc>
        <w:tc>
          <w:tcPr>
            <w:tcW w:type="dxa" w:w="3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保洁人员按计划流程进行保洁。发现不符合者每次扣2分。</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46"/>
            <w:vMerge/>
            <w:tcBorders>
              <w:top w:val="none" w:color="000000" w:sz="4"/>
              <w:left w:val="single" w:color="000000" w:sz="4"/>
              <w:bottom w:val="single" w:color="000000" w:sz="4"/>
              <w:right w:val="single" w:color="000000" w:sz="4"/>
            </w:tcBorders>
          </w:tcPr>
          <w:p/>
        </w:tc>
        <w:tc>
          <w:tcPr>
            <w:tcW w:type="dxa" w:w="3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管理区域内楼层走道、楼梯无赃物、无污迹。发现一处未及时清理扣2分。</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46"/>
            <w:vMerge/>
            <w:tcBorders>
              <w:top w:val="none" w:color="000000" w:sz="4"/>
              <w:left w:val="single" w:color="000000" w:sz="4"/>
              <w:bottom w:val="single" w:color="000000" w:sz="4"/>
              <w:right w:val="single" w:color="000000" w:sz="4"/>
            </w:tcBorders>
          </w:tcPr>
          <w:p/>
        </w:tc>
        <w:tc>
          <w:tcPr>
            <w:tcW w:type="dxa" w:w="3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垃圾桶放置合理，清倒及时、外表干净、无积垢、无臭味。发现未及时清理每次扣2分。</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绿化养护管理</w:t>
            </w:r>
          </w:p>
        </w:tc>
        <w:tc>
          <w:tcPr>
            <w:tcW w:type="dxa" w:w="3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绿地无改变使用用途和破坏、践踏、占用现象。发现每次扣2分。</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46"/>
            <w:vMerge/>
            <w:tcBorders>
              <w:top w:val="none" w:color="000000" w:sz="4"/>
              <w:left w:val="single" w:color="000000" w:sz="4"/>
              <w:bottom w:val="single" w:color="000000" w:sz="4"/>
              <w:right w:val="single" w:color="000000" w:sz="4"/>
            </w:tcBorders>
          </w:tcPr>
          <w:p/>
        </w:tc>
        <w:tc>
          <w:tcPr>
            <w:tcW w:type="dxa" w:w="3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花草树木长势良好，修剪整齐美观，无病虫害，无折损现象，无斑秃，绿化完好率需达98%以上。发现不符合每次扣2分。</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低压管理</w:t>
            </w:r>
          </w:p>
        </w:tc>
        <w:tc>
          <w:tcPr>
            <w:tcW w:type="dxa" w:w="3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落实设施设备运行维护安全责任，明确设施设备负责人。出现故障或日常维护期间负责人工作不到位的，每次扣2分。</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46"/>
            <w:vMerge/>
            <w:tcBorders>
              <w:top w:val="none" w:color="000000" w:sz="4"/>
              <w:left w:val="single" w:color="000000" w:sz="4"/>
              <w:bottom w:val="single" w:color="000000" w:sz="4"/>
              <w:right w:val="single" w:color="000000" w:sz="4"/>
            </w:tcBorders>
          </w:tcPr>
          <w:p/>
        </w:tc>
        <w:tc>
          <w:tcPr>
            <w:tcW w:type="dxa" w:w="3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工程人员按规定巡视检查各种设施、设备运行状况，按时认真做好各种运行记录及报表，保管好各种技术资料。发现不符合者每次扣2分。</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46"/>
            <w:vMerge/>
            <w:tcBorders>
              <w:top w:val="none" w:color="000000" w:sz="4"/>
              <w:left w:val="single" w:color="000000" w:sz="4"/>
              <w:bottom w:val="single" w:color="000000" w:sz="4"/>
              <w:right w:val="single" w:color="000000" w:sz="4"/>
            </w:tcBorders>
          </w:tcPr>
          <w:p/>
        </w:tc>
        <w:tc>
          <w:tcPr>
            <w:tcW w:type="dxa" w:w="3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工程人员需持证上岗，熟悉设施设备运行规定，按操作规程实施操作，确保正常安全运行。发现不符合者每次扣2分。</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日常管理</w:t>
            </w:r>
          </w:p>
        </w:tc>
        <w:tc>
          <w:tcPr>
            <w:tcW w:type="dxa" w:w="3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按照采购人相关要求及时健全管理规章制度，人员岗位职责明确。有详尽的记录。不及时完善制度每季度扣5分。</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中标供应商员工需按合同规定配备齐全，严格考勤、考核记录。发现缺岗脱岗，每岗每月扣2分。</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其他</w:t>
            </w:r>
          </w:p>
        </w:tc>
        <w:tc>
          <w:tcPr>
            <w:tcW w:type="dxa" w:w="3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表中未涵盖的其他扣分情况，需注明扣分原因，每次扣2分。</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加分奖励</w:t>
            </w:r>
          </w:p>
        </w:tc>
        <w:tc>
          <w:tcPr>
            <w:tcW w:type="dxa" w:w="3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拾金不昧，及时返还失主者，奖励2-5分/次，数额巨大，加倍奖励。</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46"/>
            <w:vMerge/>
            <w:tcBorders>
              <w:top w:val="none" w:color="000000" w:sz="4"/>
              <w:left w:val="single" w:color="000000" w:sz="4"/>
              <w:bottom w:val="single" w:color="000000" w:sz="4"/>
              <w:right w:val="single" w:color="000000" w:sz="4"/>
            </w:tcBorders>
          </w:tcPr>
          <w:p/>
        </w:tc>
        <w:tc>
          <w:tcPr>
            <w:tcW w:type="dxa" w:w="3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见义勇为，事迹突出者，给予通报表扬，奖2-5分/次，特别突出者，加倍奖励。</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46"/>
            <w:vMerge/>
            <w:tcBorders>
              <w:top w:val="none" w:color="000000" w:sz="4"/>
              <w:left w:val="single" w:color="000000" w:sz="4"/>
              <w:bottom w:val="single" w:color="000000" w:sz="4"/>
              <w:right w:val="single" w:color="000000" w:sz="4"/>
            </w:tcBorders>
          </w:tcPr>
          <w:p/>
        </w:tc>
        <w:tc>
          <w:tcPr>
            <w:tcW w:type="dxa" w:w="3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及时制止治安、消防及其他突出事件，保护了生命财产安全，减少经济损失，奖2-10分/次。</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sz w:val="21"/>
          <w:b/>
        </w:rPr>
        <w:t>（选用）附件: (对于采购需求写明“提供承诺” 的条款，供应商可参照以下格式提供承诺)</w:t>
      </w:r>
    </w:p>
    <w:p>
      <w:pPr>
        <w:pStyle w:val="null3"/>
        <w:ind w:firstLine="643"/>
        <w:jc w:val="center"/>
      </w:pPr>
      <w:r>
        <w:rPr>
          <w:sz w:val="32"/>
          <w:b/>
        </w:rPr>
        <w:t>承诺函</w:t>
      </w:r>
    </w:p>
    <w:p>
      <w:pPr>
        <w:pStyle w:val="null3"/>
        <w:ind w:firstLine="640"/>
        <w:jc w:val="center"/>
      </w:pPr>
      <w:r>
        <w:rPr>
          <w:sz w:val="21"/>
        </w:rPr>
        <w:t>致： （</w:t>
      </w:r>
      <w:r>
        <w:rPr>
          <w:sz w:val="21"/>
          <w:b/>
          <w:u w:val="single"/>
        </w:rPr>
        <w:t>采购人名称）</w:t>
      </w:r>
    </w:p>
    <w:p>
      <w:pPr>
        <w:pStyle w:val="null3"/>
        <w:ind w:firstLine="420"/>
        <w:jc w:val="both"/>
      </w:pPr>
      <w:r>
        <w:rPr>
          <w:sz w:val="21"/>
        </w:rPr>
        <w:t>对于项目（项目编号：         ），我方郑重承诺如下：</w:t>
      </w:r>
    </w:p>
    <w:p>
      <w:pPr>
        <w:pStyle w:val="null3"/>
        <w:ind w:firstLine="420"/>
        <w:jc w:val="both"/>
      </w:pPr>
      <w:r>
        <w:rPr>
          <w:sz w:val="21"/>
        </w:rPr>
        <w:t>如中标/成交，我方承诺严格落实采购文件以下条款：(建议复制采购文件相关条款原文)</w:t>
      </w:r>
    </w:p>
    <w:p>
      <w:pPr>
        <w:pStyle w:val="null3"/>
        <w:ind w:firstLine="405"/>
        <w:jc w:val="both"/>
      </w:pPr>
      <w:r>
        <w:rPr>
          <w:sz w:val="21"/>
        </w:rPr>
        <w:t>（一）星号条款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（二）三角号条款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（三）非星号、非三角号条款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特此承诺。</w:t>
      </w:r>
    </w:p>
    <w:p>
      <w:pPr>
        <w:pStyle w:val="null3"/>
        <w:ind w:firstLine="405"/>
        <w:jc w:val="both"/>
      </w:pPr>
      <w:r>
        <w:rPr>
          <w:sz w:val="21"/>
        </w:rPr>
        <w:t>供应商名称（盖章）：</w:t>
      </w:r>
    </w:p>
    <w:p>
      <w:pPr>
        <w:pStyle w:val="null3"/>
        <w:ind w:firstLine="3885"/>
        <w:jc w:val="both"/>
      </w:pPr>
      <w:r>
        <w:rPr>
          <w:sz w:val="21"/>
        </w:rPr>
        <w:t>日期：   年   月   日</w:t>
      </w:r>
    </w:p>
    <w:p>
      <w:pPr>
        <w:pStyle w:val="null3"/>
        <w:jc w:val="both"/>
      </w:pPr>
      <w:r>
        <w:rPr>
          <w:sz w:val="21"/>
          <w:b/>
        </w:rPr>
        <w:t>（选用）附件：</w:t>
      </w:r>
      <w:r>
        <w:rPr>
          <w:sz w:val="21"/>
          <w:b/>
        </w:rPr>
        <w:t>设备及专业技术能力情况表：</w:t>
      </w:r>
    </w:p>
    <w:tbl>
      <w:tblPr>
        <w:tblW w:w="0" w:type="auto"/>
        <w:tblBorders>
          <w:top w:val="none" w:color="000000" w:sz="4"/>
          <w:left w:val="none" w:color="000000" w:sz="4"/>
          <w:bottom w:val="none" w:color="000000" w:sz="4"/>
          <w:right w:val="none" w:color="000000" w:sz="4"/>
          <w:insideH w:val="none"/>
          <w:insideV w:val="none"/>
        </w:tblBorders>
      </w:tblPr>
      <w:tblGrid>
        <w:gridCol w:w="755"/>
        <w:gridCol w:w="3775"/>
        <w:gridCol w:w="1175"/>
        <w:gridCol w:w="2601"/>
      </w:tblGrid>
      <w:tr>
        <w:tc>
          <w:tcPr>
            <w:tcW w:type="dxa" w:w="8306"/>
            <w:gridSpan w:val="4"/>
            <w:tcBorders>
              <w:top w:val="singl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both"/>
            </w:pPr>
            <w:r>
              <w:rPr>
                <w:sz w:val="21"/>
                <w:b/>
              </w:rPr>
              <w:t>我单位为本项目实施提供以下设备和专业技术人员：</w:t>
            </w: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序号</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设备名称或专业技术人员</w:t>
            </w: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数量及单位</w:t>
            </w: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备注</w:t>
            </w: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1</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2</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3</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bl>
    <w:p>
      <w:pPr>
        <w:pStyle w:val="null3"/>
        <w:jc w:val="left"/>
      </w:pPr>
      <w:r>
        <w:rPr>
          <w:sz w:val="21"/>
          <w:b/>
        </w:rPr>
        <w:t>（选用）附件:</w:t>
      </w:r>
      <w:r>
        <w:rPr>
          <w:sz w:val="21"/>
          <w:b/>
        </w:rPr>
        <w:t>分包意向协议书（（服务、工程））</w:t>
      </w:r>
    </w:p>
    <w:p>
      <w:pPr>
        <w:pStyle w:val="null3"/>
        <w:jc w:val="center"/>
      </w:pPr>
      <w:r>
        <w:rPr>
          <w:sz w:val="28"/>
          <w:b/>
        </w:rPr>
        <w:t>分包意向协议书（服务、工程）</w:t>
      </w:r>
    </w:p>
    <w:p>
      <w:pPr>
        <w:pStyle w:val="null3"/>
        <w:jc w:val="both"/>
      </w:pPr>
      <w:r>
        <w:rPr>
          <w:sz w:val="21"/>
        </w:rPr>
        <w:t>立约方：</w:t>
      </w:r>
      <w:r>
        <w:rPr>
          <w:sz w:val="21"/>
          <w:u w:val="single"/>
        </w:rPr>
        <w:t>（甲公司全称）</w:t>
      </w:r>
    </w:p>
    <w:p>
      <w:pPr>
        <w:pStyle w:val="null3"/>
        <w:ind w:firstLine="840"/>
        <w:jc w:val="both"/>
      </w:pPr>
      <w:r>
        <w:rPr>
          <w:sz w:val="21"/>
          <w:u w:val="single"/>
        </w:rPr>
        <w:t>（乙公司全称）</w:t>
      </w:r>
    </w:p>
    <w:p>
      <w:pPr>
        <w:pStyle w:val="null3"/>
        <w:ind w:firstLine="840"/>
        <w:jc w:val="both"/>
      </w:pPr>
      <w:r>
        <w:rPr>
          <w:sz w:val="21"/>
          <w:u w:val="single"/>
        </w:rPr>
        <w:t>（……公司全称）</w:t>
      </w:r>
    </w:p>
    <w:p>
      <w:pPr>
        <w:pStyle w:val="null3"/>
        <w:ind w:firstLine="420"/>
        <w:jc w:val="both"/>
      </w:pPr>
      <w:r>
        <w:rPr>
          <w:sz w:val="21"/>
          <w:u w:val="single"/>
        </w:rPr>
        <w:t>（甲公司全称）</w:t>
      </w:r>
      <w:r>
        <w:rPr>
          <w:sz w:val="21"/>
        </w:rPr>
        <w:t>、</w:t>
      </w:r>
      <w:r>
        <w:rPr>
          <w:sz w:val="21"/>
          <w:u w:val="single"/>
        </w:rPr>
        <w:t>（乙公司全称）</w:t>
      </w:r>
      <w:r>
        <w:rPr>
          <w:sz w:val="21"/>
        </w:rPr>
        <w:t>、</w:t>
      </w:r>
      <w:r>
        <w:rPr>
          <w:sz w:val="21"/>
          <w:u w:val="single"/>
        </w:rPr>
        <w:t>（……公司全称）</w:t>
      </w:r>
      <w:r>
        <w:rPr>
          <w:sz w:val="21"/>
        </w:rPr>
        <w:t>自愿达成分包意向，参加</w:t>
      </w:r>
      <w:r>
        <w:rPr>
          <w:sz w:val="21"/>
          <w:u w:val="single"/>
        </w:rPr>
        <w:t>（采购项目名称）</w:t>
      </w:r>
      <w:r>
        <w:rPr>
          <w:sz w:val="21"/>
          <w:u w:val="single"/>
        </w:rPr>
        <w:t>（采购项目编号）</w:t>
      </w:r>
      <w:r>
        <w:rPr>
          <w:sz w:val="21"/>
        </w:rPr>
        <w:t>的响应活动。经各方充分协商一致，就</w:t>
      </w:r>
      <w:r>
        <w:rPr>
          <w:sz w:val="21"/>
        </w:rPr>
        <w:t>项目的响应和合同实施阶段的有关事务协商一致</w:t>
      </w:r>
      <w:r>
        <w:rPr>
          <w:sz w:val="21"/>
        </w:rPr>
        <w:t>订立意向如下：</w:t>
      </w:r>
    </w:p>
    <w:p>
      <w:pPr>
        <w:pStyle w:val="null3"/>
        <w:ind w:firstLine="420"/>
        <w:jc w:val="both"/>
      </w:pPr>
      <w:r>
        <w:rPr>
          <w:sz w:val="21"/>
        </w:rPr>
        <w:t>一、分包意向各方关系</w:t>
      </w:r>
    </w:p>
    <w:p>
      <w:pPr>
        <w:pStyle w:val="null3"/>
        <w:ind w:firstLine="420"/>
        <w:jc w:val="both"/>
      </w:pPr>
      <w:r>
        <w:rPr>
          <w:sz w:val="21"/>
          <w:u w:val="single"/>
        </w:rPr>
        <w:t>（甲公司全称）为投标方</w:t>
      </w:r>
      <w:r>
        <w:rPr>
          <w:sz w:val="21"/>
        </w:rPr>
        <w:t>、</w:t>
      </w:r>
      <w:r>
        <w:rPr>
          <w:sz w:val="21"/>
          <w:u w:val="single"/>
        </w:rPr>
        <w:t>（乙公司全称）</w:t>
      </w:r>
      <w:r>
        <w:rPr>
          <w:sz w:val="21"/>
        </w:rPr>
        <w:t>、</w:t>
      </w:r>
      <w:r>
        <w:rPr>
          <w:sz w:val="21"/>
          <w:u w:val="single"/>
        </w:rPr>
        <w:t>（……公司全称）</w:t>
      </w:r>
      <w:r>
        <w:rPr>
          <w:sz w:val="21"/>
        </w:rPr>
        <w:t>为分包意向供应商，</w:t>
      </w:r>
      <w:r>
        <w:rPr>
          <w:sz w:val="21"/>
          <w:u w:val="single"/>
        </w:rPr>
        <w:t>（甲公司全称）</w:t>
      </w:r>
      <w:r>
        <w:rPr>
          <w:sz w:val="21"/>
        </w:rPr>
        <w:t>以投标供应商的身份参加本项目的响应。若中标，</w:t>
      </w:r>
      <w:r>
        <w:rPr>
          <w:sz w:val="21"/>
          <w:u w:val="single"/>
        </w:rPr>
        <w:t>（甲公司全称）与采购人</w:t>
      </w:r>
      <w:r>
        <w:rPr>
          <w:sz w:val="21"/>
        </w:rPr>
        <w:t>签订政府采购合同。承接分包意向的各供应商与</w:t>
      </w:r>
      <w:r>
        <w:rPr>
          <w:sz w:val="21"/>
          <w:u w:val="single"/>
        </w:rPr>
        <w:t>（甲公司全称）</w:t>
      </w:r>
      <w:r>
        <w:rPr>
          <w:sz w:val="21"/>
        </w:rPr>
        <w:t>签订分包合同。</w:t>
      </w:r>
      <w:r>
        <w:rPr>
          <w:sz w:val="21"/>
          <w:u w:val="single"/>
        </w:rPr>
        <w:t>（甲公司全称）</w:t>
      </w:r>
      <w:r>
        <w:rPr>
          <w:sz w:val="21"/>
        </w:rPr>
        <w:t>就采购项目和分包项目向采购人负责，分包供应商就分包项目承担责任。</w:t>
      </w:r>
    </w:p>
    <w:p>
      <w:pPr>
        <w:pStyle w:val="null3"/>
        <w:ind w:firstLine="420"/>
        <w:jc w:val="both"/>
      </w:pPr>
      <w:r>
        <w:rPr>
          <w:sz w:val="21"/>
        </w:rPr>
        <w:t>二、有关事项约定如下：</w:t>
      </w:r>
    </w:p>
    <w:p>
      <w:pPr>
        <w:pStyle w:val="null3"/>
        <w:ind w:firstLine="420"/>
        <w:jc w:val="both"/>
      </w:pPr>
      <w:r>
        <w:rPr>
          <w:sz w:val="21"/>
        </w:rPr>
        <w:t>1.</w:t>
      </w:r>
      <w:r>
        <w:rPr>
          <w:sz w:val="21"/>
        </w:rPr>
        <w:t>如中标，分包供应商分别与</w:t>
      </w:r>
      <w:r>
        <w:rPr>
          <w:sz w:val="21"/>
          <w:u w:val="single"/>
        </w:rPr>
        <w:t>（甲公司全称）</w:t>
      </w:r>
      <w:r>
        <w:rPr>
          <w:sz w:val="21"/>
        </w:rPr>
        <w:t>签订合同书，并就中标项目分包部分承担法律责任；</w:t>
      </w:r>
    </w:p>
    <w:p>
      <w:pPr>
        <w:pStyle w:val="null3"/>
        <w:ind w:firstLine="420"/>
        <w:jc w:val="both"/>
      </w:pPr>
      <w:r>
        <w:rPr>
          <w:sz w:val="21"/>
        </w:rPr>
        <w:t>2.</w:t>
      </w:r>
      <w:r>
        <w:rPr>
          <w:sz w:val="21"/>
        </w:rPr>
        <w:t>分包意向供应商1</w:t>
      </w:r>
      <w:r>
        <w:rPr>
          <w:sz w:val="21"/>
          <w:u w:val="single"/>
        </w:rPr>
        <w:t>　（公司全称）　</w:t>
      </w:r>
      <w:r>
        <w:rPr>
          <w:sz w:val="21"/>
        </w:rPr>
        <w:t>为</w:t>
      </w:r>
      <w:r>
        <w:rPr>
          <w:sz w:val="21"/>
          <w:u w:val="single"/>
        </w:rPr>
        <w:t>（请填写：大型、中型、小型、微型）</w:t>
      </w:r>
      <w:r>
        <w:rPr>
          <w:sz w:val="21"/>
        </w:rPr>
        <w:t>企业，将承担适宜分包部分</w:t>
      </w:r>
      <w:r>
        <w:rPr>
          <w:sz w:val="21"/>
          <w:u w:val="single"/>
        </w:rPr>
        <w:t xml:space="preserve"> （具体分包内容）</w:t>
      </w:r>
      <w:r>
        <w:rPr>
          <w:sz w:val="21"/>
        </w:rPr>
        <w:t>占合同总金额</w:t>
      </w:r>
      <w:r>
        <w:rPr>
          <w:sz w:val="21"/>
          <w:u w:val="single"/>
        </w:rPr>
        <w:t>　　</w:t>
      </w:r>
      <w:r>
        <w:rPr>
          <w:sz w:val="21"/>
        </w:rPr>
        <w:t>%的工作内容。</w:t>
      </w:r>
    </w:p>
    <w:p>
      <w:pPr>
        <w:pStyle w:val="null3"/>
        <w:ind w:firstLine="420"/>
        <w:jc w:val="both"/>
      </w:pPr>
      <w:r>
        <w:rPr>
          <w:sz w:val="21"/>
        </w:rPr>
        <w:t>3.</w:t>
      </w:r>
      <w:r>
        <w:rPr>
          <w:sz w:val="21"/>
        </w:rPr>
        <w:t>分包意向供应商2</w:t>
      </w:r>
      <w:r>
        <w:rPr>
          <w:sz w:val="21"/>
          <w:u w:val="single"/>
        </w:rPr>
        <w:t>　（公司全称）　</w:t>
      </w:r>
      <w:r>
        <w:rPr>
          <w:sz w:val="21"/>
        </w:rPr>
        <w:t>为</w:t>
      </w:r>
      <w:r>
        <w:rPr>
          <w:sz w:val="21"/>
          <w:u w:val="single"/>
        </w:rPr>
        <w:t>（请填写：大型、中型、小型、微型）</w:t>
      </w:r>
      <w:r>
        <w:rPr>
          <w:sz w:val="21"/>
        </w:rPr>
        <w:t>企业，将承担适宜分包部分</w:t>
      </w:r>
      <w:r>
        <w:rPr>
          <w:sz w:val="21"/>
          <w:u w:val="single"/>
        </w:rPr>
        <w:t>（具体分包内容）占</w:t>
      </w:r>
      <w:r>
        <w:rPr>
          <w:sz w:val="21"/>
        </w:rPr>
        <w:t>合同总金额</w:t>
      </w:r>
      <w:r>
        <w:rPr>
          <w:sz w:val="21"/>
          <w:u w:val="single"/>
        </w:rPr>
        <w:t>　　</w:t>
      </w:r>
      <w:r>
        <w:rPr>
          <w:sz w:val="21"/>
        </w:rPr>
        <w:t>%的工作内容。</w:t>
      </w:r>
    </w:p>
    <w:p>
      <w:pPr>
        <w:pStyle w:val="null3"/>
        <w:ind w:firstLine="420"/>
        <w:jc w:val="both"/>
      </w:pPr>
      <w:r>
        <w:rPr>
          <w:sz w:val="21"/>
        </w:rPr>
        <w:t>…</w:t>
      </w:r>
    </w:p>
    <w:p>
      <w:pPr>
        <w:pStyle w:val="null3"/>
        <w:ind w:firstLine="420"/>
        <w:jc w:val="both"/>
      </w:pPr>
      <w:r>
        <w:rPr>
          <w:sz w:val="21"/>
        </w:rPr>
        <w:t>三、接受分包的企业与分包企业之间的关系：</w:t>
      </w:r>
    </w:p>
    <w:p>
      <w:pPr>
        <w:pStyle w:val="null3"/>
        <w:ind w:firstLine="420"/>
        <w:jc w:val="both"/>
      </w:pPr>
      <w:r>
        <w:rPr>
          <w:sz w:val="21"/>
        </w:rPr>
        <w:t>1.</w:t>
      </w:r>
      <w:r>
        <w:rPr>
          <w:sz w:val="21"/>
        </w:rPr>
        <w:t>分包意向供应商1</w:t>
      </w:r>
      <w:r>
        <w:rPr>
          <w:sz w:val="21"/>
          <w:u w:val="single"/>
        </w:rPr>
        <w:t>　（公司全称）</w:t>
      </w:r>
      <w:r>
        <w:rPr>
          <w:sz w:val="21"/>
        </w:rPr>
        <w:t>与分包企业之间</w:t>
      </w:r>
      <w:r>
        <w:rPr>
          <w:sz w:val="21"/>
          <w:u w:val="single"/>
        </w:rPr>
        <w:t>（请填写：是否存在）</w:t>
      </w:r>
      <w:r>
        <w:rPr>
          <w:sz w:val="21"/>
        </w:rPr>
        <w:t>直接控股、管理关系的情形。</w:t>
      </w:r>
    </w:p>
    <w:p>
      <w:pPr>
        <w:pStyle w:val="null3"/>
        <w:ind w:firstLine="420"/>
        <w:jc w:val="both"/>
      </w:pPr>
      <w:r>
        <w:rPr>
          <w:sz w:val="21"/>
        </w:rPr>
        <w:t>2.</w:t>
      </w:r>
      <w:r>
        <w:rPr>
          <w:sz w:val="21"/>
        </w:rPr>
        <w:t>分包意向供应商2</w:t>
      </w:r>
      <w:r>
        <w:rPr>
          <w:sz w:val="21"/>
          <w:u w:val="single"/>
        </w:rPr>
        <w:t>　（公司全称）</w:t>
      </w:r>
      <w:r>
        <w:rPr>
          <w:sz w:val="21"/>
        </w:rPr>
        <w:t>与分包企业之间</w:t>
      </w:r>
      <w:r>
        <w:rPr>
          <w:sz w:val="21"/>
          <w:u w:val="single"/>
        </w:rPr>
        <w:t>（请填写：是否存在）</w:t>
      </w:r>
      <w:r>
        <w:rPr>
          <w:sz w:val="21"/>
        </w:rPr>
        <w:t>直接控股、管理关系的情形。</w:t>
      </w:r>
    </w:p>
    <w:p>
      <w:pPr>
        <w:pStyle w:val="null3"/>
        <w:ind w:firstLine="420"/>
        <w:jc w:val="both"/>
      </w:pPr>
      <w:r>
        <w:rPr>
          <w:sz w:val="21"/>
        </w:rPr>
        <w:t>…</w:t>
      </w:r>
    </w:p>
    <w:p>
      <w:pPr>
        <w:pStyle w:val="null3"/>
        <w:ind w:firstLine="420"/>
        <w:jc w:val="both"/>
      </w:pPr>
      <w:r>
        <w:rPr>
          <w:sz w:val="21"/>
        </w:rPr>
        <w:t>四、如因违约过失责任而导致采购人经济损失或被索赔时，</w:t>
      </w:r>
      <w:r>
        <w:rPr>
          <w:sz w:val="21"/>
          <w:u w:val="single"/>
        </w:rPr>
        <w:t>（甲公司全称）</w:t>
      </w:r>
      <w:r>
        <w:rPr>
          <w:sz w:val="21"/>
        </w:rPr>
        <w:t>同意无条件优先清偿采购人的一切债务和经济赔偿。</w:t>
      </w:r>
    </w:p>
    <w:p>
      <w:pPr>
        <w:pStyle w:val="null3"/>
        <w:ind w:firstLine="420"/>
        <w:jc w:val="both"/>
      </w:pPr>
      <w:r>
        <w:rPr>
          <w:sz w:val="21"/>
        </w:rPr>
        <w:t>五、如中标，分包意向供应商不得以任何理由提出终止本意向协议。</w:t>
      </w:r>
    </w:p>
    <w:p>
      <w:pPr>
        <w:pStyle w:val="null3"/>
        <w:ind w:left="30" w:firstLine="420"/>
        <w:jc w:val="both"/>
      </w:pPr>
      <w:r>
        <w:rPr>
          <w:sz w:val="21"/>
        </w:rPr>
        <w:t>六、本意向书在自签署之日起生效，有效期内有效，如获中标资格，有效期延续至合同履行完毕之日。</w:t>
      </w:r>
    </w:p>
    <w:p>
      <w:pPr>
        <w:pStyle w:val="null3"/>
        <w:ind w:left="30" w:firstLine="420"/>
        <w:jc w:val="both"/>
      </w:pPr>
      <w:r>
        <w:rPr>
          <w:sz w:val="21"/>
        </w:rPr>
        <w:t>七、本意向书正本一式</w:t>
      </w:r>
      <w:r>
        <w:rPr>
          <w:sz w:val="21"/>
          <w:u w:val="single"/>
        </w:rPr>
        <w:t xml:space="preserve">  </w:t>
      </w:r>
      <w:r>
        <w:rPr>
          <w:sz w:val="21"/>
        </w:rPr>
        <w:t>份，随投标文件装订</w:t>
      </w:r>
      <w:r>
        <w:rPr>
          <w:sz w:val="21"/>
          <w:u w:val="single"/>
        </w:rPr>
        <w:t xml:space="preserve">   </w:t>
      </w:r>
      <w:r>
        <w:rPr>
          <w:sz w:val="21"/>
        </w:rPr>
        <w:t>份，</w:t>
      </w:r>
      <w:r>
        <w:rPr>
          <w:sz w:val="21"/>
          <w:u w:val="single"/>
        </w:rPr>
        <w:t>（甲公司全称）</w:t>
      </w:r>
      <w:r>
        <w:rPr>
          <w:sz w:val="21"/>
        </w:rPr>
        <w:t>及各分包意向供应商各一份。</w:t>
      </w:r>
    </w:p>
    <w:p>
      <w:pPr>
        <w:pStyle w:val="null3"/>
        <w:jc w:val="left"/>
      </w:pPr>
      <w:r>
        <w:rPr>
          <w:sz w:val="21"/>
        </w:rPr>
        <w:t xml:space="preserve">甲公司全称：（盖章）       </w:t>
      </w:r>
    </w:p>
    <w:p>
      <w:pPr>
        <w:pStyle w:val="null3"/>
        <w:jc w:val="left"/>
      </w:pPr>
      <w:r>
        <w:rPr>
          <w:sz w:val="21"/>
        </w:rPr>
        <w:t>法定代表人（签字或盖章）</w:t>
      </w:r>
    </w:p>
    <w:p>
      <w:pPr>
        <w:pStyle w:val="null3"/>
        <w:jc w:val="left"/>
      </w:pPr>
      <w:r>
        <w:rPr>
          <w:sz w:val="21"/>
        </w:rPr>
        <w:t xml:space="preserve">　　年　　月　　日         </w:t>
      </w:r>
    </w:p>
    <w:p>
      <w:pPr>
        <w:pStyle w:val="null3"/>
        <w:jc w:val="left"/>
      </w:pPr>
      <w:r>
        <w:rPr>
          <w:sz w:val="21"/>
        </w:rPr>
        <w:t xml:space="preserve">乙公司全称：（盖章）       </w:t>
      </w:r>
    </w:p>
    <w:p>
      <w:pPr>
        <w:pStyle w:val="null3"/>
        <w:ind w:left="615"/>
        <w:jc w:val="both"/>
      </w:pPr>
      <w:r>
        <w:rPr>
          <w:sz w:val="21"/>
        </w:rPr>
        <w:t xml:space="preserve">法定代表人（签字或盖章）   </w:t>
      </w:r>
    </w:p>
    <w:p>
      <w:pPr>
        <w:pStyle w:val="null3"/>
        <w:ind w:firstLine="405"/>
        <w:jc w:val="left"/>
      </w:pPr>
      <w:r>
        <w:rPr>
          <w:sz w:val="21"/>
        </w:rPr>
        <w:t xml:space="preserve">年　　月　　日         </w:t>
      </w:r>
    </w:p>
    <w:p>
      <w:pPr>
        <w:pStyle w:val="null3"/>
        <w:jc w:val="left"/>
      </w:pPr>
      <w:r>
        <w:rPr>
          <w:sz w:val="21"/>
        </w:rPr>
        <w:t>……公司全称（盖章）</w:t>
      </w:r>
    </w:p>
    <w:p>
      <w:pPr>
        <w:pStyle w:val="null3"/>
        <w:ind w:left="615"/>
        <w:jc w:val="both"/>
      </w:pPr>
      <w:r>
        <w:rPr>
          <w:sz w:val="21"/>
        </w:rPr>
        <w:t>法定代表人：（签字或盖章）</w:t>
      </w:r>
    </w:p>
    <w:p>
      <w:pPr>
        <w:pStyle w:val="null3"/>
        <w:ind w:left="615"/>
        <w:jc w:val="both"/>
      </w:pPr>
      <w:r>
        <w:rPr>
          <w:sz w:val="21"/>
        </w:rPr>
        <w:t>　　年　　月　　日</w:t>
      </w:r>
    </w:p>
    <w:p>
      <w:pPr>
        <w:pStyle w:val="null3"/>
        <w:ind w:left="615"/>
        <w:jc w:val="both"/>
      </w:pPr>
      <w:r>
        <w:rPr>
          <w:sz w:val="21"/>
          <w:b/>
        </w:rPr>
        <w:t>注：1．各方成员应在本意向书上共同盖章确认。</w:t>
      </w:r>
    </w:p>
    <w:p>
      <w:pPr>
        <w:pStyle w:val="null3"/>
        <w:ind w:firstLine="412"/>
        <w:jc w:val="both"/>
      </w:pPr>
      <w:r>
        <w:rPr>
          <w:sz w:val="21"/>
        </w:rPr>
        <w:t>2</w:t>
      </w:r>
      <w:r>
        <w:rPr>
          <w:sz w:val="21"/>
        </w:rPr>
        <w:t>．本意向书内容将作为签订合同的附件之一。</w:t>
      </w:r>
    </w:p>
    <w:p>
      <w:pPr>
        <w:pStyle w:val="null3"/>
        <w:ind w:firstLine="570"/>
        <w:jc w:val="left"/>
      </w:pPr>
      <w:r>
        <w:rPr/>
        <w:t xml:space="preserve"> </w:t>
      </w:r>
    </w:p>
    <w:p>
      <w:pPr>
        <w:pStyle w:val="null3"/>
        <w:jc w:val="both"/>
      </w:pPr>
      <w:r>
        <w:rPr/>
        <w:t>采购包1（惠东基地2025年-2026年后勤和物业服务）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2025年1月1日-2026年12月31日</w:t>
            </w:r>
          </w:p>
        </w:tc>
      </w:tr>
      <w:tr>
        <w:tc>
          <w:tcPr>
            <w:tcW w:type="dxa" w:w="4153"/>
          </w:tcPr>
          <w:p>
            <w:pPr>
              <w:pStyle w:val="null3"/>
            </w:pPr>
            <w:r>
              <w:rPr/>
              <w:t>标的提供的地点</w:t>
            </w:r>
          </w:p>
        </w:tc>
        <w:tc>
          <w:tcPr>
            <w:tcW w:type="dxa" w:w="4153"/>
          </w:tcPr>
          <w:p>
            <w:pPr>
              <w:pStyle w:val="null3"/>
            </w:pPr>
            <w:r>
              <w:rPr/>
              <w:t>广东省惠东县巽寮滨海旅游度假区海滨大道87号</w:t>
            </w:r>
          </w:p>
        </w:tc>
      </w:tr>
      <w:tr>
        <w:tc>
          <w:tcPr>
            <w:tcW w:type="dxa" w:w="4153"/>
          </w:tcPr>
          <w:p>
            <w:pPr>
              <w:pStyle w:val="null3"/>
            </w:pPr>
            <w:r>
              <w:rPr/>
              <w:t>付款方式</w:t>
            </w:r>
          </w:p>
        </w:tc>
        <w:tc>
          <w:tcPr>
            <w:tcW w:type="dxa" w:w="4153"/>
          </w:tcPr>
          <w:p>
            <w:pPr>
              <w:pStyle w:val="null3"/>
            </w:pPr>
            <w:r>
              <w:rPr/>
              <w:t>1期：支付比例100%,详见需求书“七、服务费的付款方式”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1期：详见需求书要求“八、服务监督及考核”</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物业管理服务</w:t>
            </w:r>
          </w:p>
        </w:tc>
        <w:tc>
          <w:tcPr>
            <w:tcW w:type="dxa" w:w="933"/>
          </w:tcPr>
          <w:p>
            <w:pPr>
              <w:pStyle w:val="null3"/>
              <w:jc w:val="left"/>
            </w:pPr>
            <w:r>
              <w:rPr/>
              <w:t>常规物业管理服务</w:t>
            </w:r>
          </w:p>
        </w:tc>
        <w:tc>
          <w:tcPr>
            <w:tcW w:type="dxa" w:w="933"/>
          </w:tcPr>
          <w:p>
            <w:pPr>
              <w:pStyle w:val="null3"/>
              <w:jc w:val="left"/>
            </w:pPr>
            <w:r>
              <w:rPr/>
              <w:t>年</w:t>
            </w:r>
          </w:p>
        </w:tc>
        <w:tc>
          <w:tcPr>
            <w:tcW w:type="dxa" w:w="933"/>
          </w:tcPr>
          <w:p>
            <w:pPr>
              <w:pStyle w:val="null3"/>
              <w:jc w:val="right"/>
            </w:pPr>
            <w:r>
              <w:rPr/>
              <w:t>2.00</w:t>
            </w:r>
          </w:p>
        </w:tc>
        <w:tc>
          <w:tcPr>
            <w:tcW w:type="dxa" w:w="933"/>
          </w:tcPr>
          <w:p>
            <w:pPr>
              <w:pStyle w:val="null3"/>
              <w:jc w:val="right"/>
            </w:pPr>
            <w:r>
              <w:rPr/>
              <w:t>761,142.60</w:t>
            </w:r>
          </w:p>
        </w:tc>
        <w:tc>
          <w:tcPr>
            <w:tcW w:type="dxa" w:w="933"/>
          </w:tcPr>
          <w:p>
            <w:pPr>
              <w:pStyle w:val="null3"/>
              <w:jc w:val="right"/>
            </w:pPr>
            <w:r>
              <w:rPr/>
              <w:t>1,522,285.20</w:t>
            </w:r>
          </w:p>
        </w:tc>
        <w:tc>
          <w:tcPr>
            <w:tcW w:type="dxa" w:w="840"/>
          </w:tcPr>
          <w:p>
            <w:pPr>
              <w:pStyle w:val="null3"/>
            </w:pPr>
            <w:r>
              <w:rPr/>
              <w:t>物业管理</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物业管理服务</w:t>
            </w:r>
          </w:p>
        </w:tc>
        <w:tc>
          <w:tcPr>
            <w:tcW w:type="dxa" w:w="933"/>
          </w:tcPr>
          <w:p>
            <w:pPr>
              <w:pStyle w:val="null3"/>
              <w:jc w:val="left"/>
            </w:pPr>
            <w:r>
              <w:rPr/>
              <w:t>临时服务</w:t>
            </w:r>
          </w:p>
        </w:tc>
        <w:tc>
          <w:tcPr>
            <w:tcW w:type="dxa" w:w="933"/>
          </w:tcPr>
          <w:p>
            <w:pPr>
              <w:pStyle w:val="null3"/>
              <w:jc w:val="left"/>
            </w:pPr>
            <w:r>
              <w:rPr/>
              <w:t>年</w:t>
            </w:r>
          </w:p>
        </w:tc>
        <w:tc>
          <w:tcPr>
            <w:tcW w:type="dxa" w:w="933"/>
          </w:tcPr>
          <w:p>
            <w:pPr>
              <w:pStyle w:val="null3"/>
              <w:jc w:val="right"/>
            </w:pPr>
            <w:r>
              <w:rPr/>
              <w:t>2.00</w:t>
            </w:r>
          </w:p>
        </w:tc>
        <w:tc>
          <w:tcPr>
            <w:tcW w:type="dxa" w:w="933"/>
          </w:tcPr>
          <w:p>
            <w:pPr>
              <w:pStyle w:val="null3"/>
              <w:jc w:val="right"/>
            </w:pPr>
            <w:r>
              <w:rPr/>
              <w:t>156,450.00</w:t>
            </w:r>
          </w:p>
        </w:tc>
        <w:tc>
          <w:tcPr>
            <w:tcW w:type="dxa" w:w="933"/>
          </w:tcPr>
          <w:p>
            <w:pPr>
              <w:pStyle w:val="null3"/>
              <w:jc w:val="right"/>
            </w:pPr>
            <w:r>
              <w:rPr/>
              <w:t>312,900.00</w:t>
            </w:r>
          </w:p>
        </w:tc>
        <w:tc>
          <w:tcPr>
            <w:tcW w:type="dxa" w:w="840"/>
          </w:tcPr>
          <w:p>
            <w:pPr>
              <w:pStyle w:val="null3"/>
            </w:pPr>
            <w:r>
              <w:rPr/>
              <w:t>物业管理</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物业管理服务</w:t>
            </w:r>
          </w:p>
        </w:tc>
        <w:tc>
          <w:tcPr>
            <w:tcW w:type="dxa" w:w="933"/>
          </w:tcPr>
          <w:p>
            <w:pPr>
              <w:pStyle w:val="null3"/>
              <w:jc w:val="left"/>
            </w:pPr>
            <w:r>
              <w:rPr/>
              <w:t>除四害服务</w:t>
            </w:r>
          </w:p>
        </w:tc>
        <w:tc>
          <w:tcPr>
            <w:tcW w:type="dxa" w:w="933"/>
          </w:tcPr>
          <w:p>
            <w:pPr>
              <w:pStyle w:val="null3"/>
              <w:jc w:val="left"/>
            </w:pPr>
            <w:r>
              <w:rPr/>
              <w:t>年</w:t>
            </w:r>
          </w:p>
        </w:tc>
        <w:tc>
          <w:tcPr>
            <w:tcW w:type="dxa" w:w="933"/>
          </w:tcPr>
          <w:p>
            <w:pPr>
              <w:pStyle w:val="null3"/>
              <w:jc w:val="right"/>
            </w:pPr>
            <w:r>
              <w:rPr/>
              <w:t>2.00</w:t>
            </w:r>
          </w:p>
        </w:tc>
        <w:tc>
          <w:tcPr>
            <w:tcW w:type="dxa" w:w="933"/>
          </w:tcPr>
          <w:p>
            <w:pPr>
              <w:pStyle w:val="null3"/>
              <w:jc w:val="right"/>
            </w:pPr>
            <w:r>
              <w:rPr/>
              <w:t>30,000.00</w:t>
            </w:r>
          </w:p>
        </w:tc>
        <w:tc>
          <w:tcPr>
            <w:tcW w:type="dxa" w:w="933"/>
          </w:tcPr>
          <w:p>
            <w:pPr>
              <w:pStyle w:val="null3"/>
              <w:jc w:val="right"/>
            </w:pPr>
            <w:r>
              <w:rPr/>
              <w:t>60,000.00</w:t>
            </w:r>
          </w:p>
        </w:tc>
        <w:tc>
          <w:tcPr>
            <w:tcW w:type="dxa" w:w="840"/>
          </w:tcPr>
          <w:p>
            <w:pPr>
              <w:pStyle w:val="null3"/>
            </w:pPr>
            <w:r>
              <w:rPr/>
              <w:t>物业管理</w:t>
            </w:r>
          </w:p>
        </w:tc>
        <w:tc>
          <w:tcPr>
            <w:tcW w:type="dxa" w:w="933"/>
          </w:tcPr>
          <w:p>
            <w:pPr>
              <w:pStyle w:val="null3"/>
            </w:pPr>
            <w:r>
              <w:rPr/>
              <w:t>详见附表三</w:t>
            </w:r>
          </w:p>
        </w:tc>
      </w:tr>
      <w:tr>
        <w:tc>
          <w:tcPr>
            <w:tcW w:type="dxa" w:w="933"/>
          </w:tcPr>
          <w:p>
            <w:pPr>
              <w:pStyle w:val="null3"/>
              <w:jc w:val="center"/>
            </w:pPr>
            <w:r>
              <w:rPr/>
              <w:t>4</w:t>
            </w:r>
          </w:p>
        </w:tc>
        <w:tc>
          <w:tcPr>
            <w:tcW w:type="dxa" w:w="933"/>
          </w:tcPr>
          <w:p>
            <w:pPr>
              <w:pStyle w:val="null3"/>
              <w:jc w:val="left"/>
            </w:pPr>
            <w:r>
              <w:rPr/>
              <w:t>物业管理服务</w:t>
            </w:r>
          </w:p>
        </w:tc>
        <w:tc>
          <w:tcPr>
            <w:tcW w:type="dxa" w:w="933"/>
          </w:tcPr>
          <w:p>
            <w:pPr>
              <w:pStyle w:val="null3"/>
              <w:jc w:val="left"/>
            </w:pPr>
            <w:r>
              <w:rPr/>
              <w:t>登山路径维护服务</w:t>
            </w:r>
          </w:p>
        </w:tc>
        <w:tc>
          <w:tcPr>
            <w:tcW w:type="dxa" w:w="933"/>
          </w:tcPr>
          <w:p>
            <w:pPr>
              <w:pStyle w:val="null3"/>
              <w:jc w:val="left"/>
            </w:pPr>
            <w:r>
              <w:rPr/>
              <w:t>年</w:t>
            </w:r>
          </w:p>
        </w:tc>
        <w:tc>
          <w:tcPr>
            <w:tcW w:type="dxa" w:w="933"/>
          </w:tcPr>
          <w:p>
            <w:pPr>
              <w:pStyle w:val="null3"/>
              <w:jc w:val="right"/>
            </w:pPr>
            <w:r>
              <w:rPr/>
              <w:t>2.00</w:t>
            </w:r>
          </w:p>
        </w:tc>
        <w:tc>
          <w:tcPr>
            <w:tcW w:type="dxa" w:w="933"/>
          </w:tcPr>
          <w:p>
            <w:pPr>
              <w:pStyle w:val="null3"/>
              <w:jc w:val="right"/>
            </w:pPr>
            <w:r>
              <w:rPr/>
              <w:t>36,000.00</w:t>
            </w:r>
          </w:p>
        </w:tc>
        <w:tc>
          <w:tcPr>
            <w:tcW w:type="dxa" w:w="933"/>
          </w:tcPr>
          <w:p>
            <w:pPr>
              <w:pStyle w:val="null3"/>
              <w:jc w:val="right"/>
            </w:pPr>
            <w:r>
              <w:rPr/>
              <w:t>72,000.00</w:t>
            </w:r>
          </w:p>
        </w:tc>
        <w:tc>
          <w:tcPr>
            <w:tcW w:type="dxa" w:w="840"/>
          </w:tcPr>
          <w:p>
            <w:pPr>
              <w:pStyle w:val="null3"/>
            </w:pPr>
            <w:r>
              <w:rPr/>
              <w:t>物业管理</w:t>
            </w:r>
          </w:p>
        </w:tc>
        <w:tc>
          <w:tcPr>
            <w:tcW w:type="dxa" w:w="933"/>
          </w:tcPr>
          <w:p>
            <w:pPr>
              <w:pStyle w:val="null3"/>
            </w:pPr>
            <w:r>
              <w:rPr/>
              <w:t>详见附表四</w:t>
            </w:r>
          </w:p>
        </w:tc>
      </w:tr>
    </w:tbl>
    <w:p>
      <w:pPr>
        <w:pStyle w:val="null3"/>
      </w:pPr>
      <w:r>
        <w:rPr>
          <w:b/>
        </w:rPr>
        <w:t>附表</w:t>
      </w:r>
      <w:r>
        <w:rPr>
          <w:b/>
        </w:rPr>
        <w:t>一</w:t>
      </w:r>
      <w:r>
        <w:rPr>
          <w:b/>
        </w:rPr>
        <w:t>：</w:t>
      </w:r>
      <w:r>
        <w:rPr>
          <w:b/>
        </w:rPr>
        <w:t>常规物业管理服务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临时服务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除四害服务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登山路径维护服务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广东省二沙体育训练中心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电话：020-83187085/83196816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惠东基地2025年-2026年后勤和物业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采购包1（惠东基地2025年-2026年后勤和物业服务）：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采购包1（惠东基地2025年-2026年后勤和物业服务）：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《食品经营许可证》或《食品药品经营许可证》</w:t>
            </w:r>
          </w:p>
        </w:tc>
        <w:tc>
          <w:tcPr>
            <w:tcW w:type="dxa" w:w="4238"/>
          </w:tcPr>
          <w:p>
            <w:pPr>
              <w:pStyle w:val="null3"/>
            </w:pPr>
            <w:r>
              <w:rPr/>
              <w:t>供应商应符合下列情形之一: ①厨房服务内容未采取分包的，供应商应具备《食品经营许可证》或《食品药品经营许可证》（投标时提供证书复印件）。 ②如厨房服务内容采取分包的，接受分包的供应商应具备《食品经营许可证》或《食品药品经营许可证》（投标时提供证书复印件）。需同时提交《分包意向协议书》（双方盖章）和《中小企业声明函（服务）》（声明接受分包的供应商的小微企业情况，加盖供应商公章）。注：（1）除厨房服务之外，其他内容不允许分包。</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属于专门面向小微企业采购。供应商须符合本项目采购主要标的对应行业（物业管理）政策划分标准的小微企业，如厨房服务采取分包的，则接受分包的供应商须符合厨房服务对应的行业（餐饮业）划分标准的小微企业。监狱企业、残疾人福利单位视同小型、微型企业。 注： （1）小微企业应填写的《中小企业声明函（服务）》（见投标文件格式）为判定标准。 （2）监狱企业、残疾人福利单位视同小型、微型企业。属于监狱企业的，提供由省级以上监狱管理局、戒毒管理局(含新疆生产建设兵团)出具的属于监狱企业的证明文件；属于残疾人福利性单位的，提供《残疾人福利性单位声明函》，否则不予认定。 （3）本项目为服务标，供应商须选择服务类的《中小企业声明函》进行填写，如按货物类的进行填写，不视为小微企业。 （4）《中小企业声明函》的填写要求见《广东省财政厅关于进一步规范政府采购活动中落实促进中小企业发展政策的通知》（粤财采购〔2024〕11号）的规定，供应商可登录： https://gdgpo.czt.gd.gov.cn/freecms/site/guangdong/tz/info/2024/15000058.html查阅。</w:t>
            </w:r>
          </w:p>
        </w:tc>
      </w:tr>
    </w:tbl>
    <w:p>
      <w:pPr>
        <w:pStyle w:val="null3"/>
        <w:ind w:firstLine="480"/>
      </w:pPr>
      <w:r>
        <w:rPr/>
        <w:t>表二符合性审查表：</w:t>
      </w:r>
    </w:p>
    <w:p>
      <w:pPr>
        <w:pStyle w:val="null3"/>
      </w:pPr>
      <w:r>
        <w:rPr/>
        <w:t>采购包1（惠东基地2025年-2026年后勤和物业服务）：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总金额是固定价且是唯一的，总报价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890"/>
          </w:tcPr>
          <w:p>
            <w:pPr>
              <w:pStyle w:val="null3"/>
            </w:pPr>
            <w:r>
              <w:rPr/>
              <w:t>2</w:t>
            </w:r>
          </w:p>
        </w:tc>
        <w:tc>
          <w:tcPr>
            <w:tcW w:type="dxa" w:w="3178"/>
          </w:tcPr>
          <w:p>
            <w:pPr>
              <w:pStyle w:val="null3"/>
            </w:pPr>
            <w:r>
              <w:rPr/>
              <w:t>对标的服务没有报价漏项</w:t>
            </w:r>
          </w:p>
        </w:tc>
        <w:tc>
          <w:tcPr>
            <w:tcW w:type="dxa" w:w="4238"/>
          </w:tcPr>
          <w:p>
            <w:pPr>
              <w:pStyle w:val="null3"/>
            </w:pPr>
            <w:r>
              <w:rPr/>
              <w:t>对标的服务没有报价漏项。</w:t>
            </w:r>
          </w:p>
        </w:tc>
      </w:tr>
      <w:tr>
        <w:tc>
          <w:tcPr>
            <w:tcW w:type="dxa" w:w="890"/>
          </w:tcPr>
          <w:p>
            <w:pPr>
              <w:pStyle w:val="null3"/>
            </w:pPr>
            <w:r>
              <w:rPr/>
              <w:t>3</w:t>
            </w:r>
          </w:p>
        </w:tc>
        <w:tc>
          <w:tcPr>
            <w:tcW w:type="dxa" w:w="3178"/>
          </w:tcPr>
          <w:p>
            <w:pPr>
              <w:pStyle w:val="null3"/>
            </w:pPr>
            <w:r>
              <w:rPr/>
              <w:t>提交投标函等</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7</w:t>
            </w:r>
          </w:p>
        </w:tc>
        <w:tc>
          <w:tcPr>
            <w:tcW w:type="dxa" w:w="3178"/>
          </w:tcPr>
          <w:p>
            <w:pPr>
              <w:pStyle w:val="null3"/>
            </w:pPr>
            <w:r>
              <w:rPr/>
              <w:t>如有报价修正的，投标人按规定要求书面确认</w:t>
            </w:r>
          </w:p>
        </w:tc>
        <w:tc>
          <w:tcPr>
            <w:tcW w:type="dxa" w:w="4238"/>
          </w:tcPr>
          <w:p>
            <w:pPr>
              <w:pStyle w:val="null3"/>
            </w:pPr>
            <w:r>
              <w:rPr/>
              <w:t>如有报价修正的，投标人按规定要求书面确认。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投标有效期为投标截止日起不少于90天</w:t>
            </w:r>
          </w:p>
        </w:tc>
        <w:tc>
          <w:tcPr>
            <w:tcW w:type="dxa" w:w="4238"/>
          </w:tcPr>
          <w:p>
            <w:pPr>
              <w:pStyle w:val="null3"/>
            </w:pPr>
            <w:r>
              <w:rPr/>
              <w:t>投标有效期为投标截止日起不少于90天。</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采购包1(惠东基地2025年-2026年后勤和物业服务):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商务部分51.0分</w:t>
            </w:r>
          </w:p>
          <w:p>
            <w:pPr>
              <w:pStyle w:val="null3"/>
            </w:pPr>
            <w:r>
              <w:rPr/>
              <w:t>技术部分39.0分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对应用户需求书需求明细内容“环境卫生与保洁管理”的响应方案 (7.0分)</w:t>
            </w:r>
            <w:r>
              <w:rPr/>
              <w:t>，（等次分值选择：</w:t>
            </w:r>
            <w:r>
              <w:rPr/>
              <w:t>0.0;</w:t>
            </w:r>
            <w:r>
              <w:rPr/>
              <w:t>1.0;</w:t>
            </w:r>
            <w:r>
              <w:rPr/>
              <w:t>4.0;</w:t>
            </w:r>
            <w:r>
              <w:rPr/>
              <w:t>7.0;</w:t>
            </w:r>
            <w:r>
              <w:rPr/>
              <w:t>）</w:t>
            </w:r>
          </w:p>
        </w:tc>
        <w:tc>
          <w:tcPr>
            <w:tcW w:type="dxa" w:w="5076"/>
          </w:tcPr>
          <w:p>
            <w:pPr>
              <w:pStyle w:val="null3"/>
              <w:jc w:val="left"/>
            </w:pPr>
            <w:r>
              <w:rPr/>
              <w:t>针对本项目环境卫生特点所制定的符合实际的保洁管理服务方案： 1.完全满足且优于项目需求的，得7分； 2.完全满足项目需求的，得4分； 3.不完全满足项目需求的，得1分； 4.其他或无提供不得分。</w:t>
            </w:r>
          </w:p>
        </w:tc>
      </w:tr>
      <w:tr>
        <w:tc>
          <w:tcPr>
            <w:tcW w:type="dxa" w:w="922"/>
            <w:gridSpan w:val="2"/>
            <w:vMerge/>
          </w:tcPr>
          <w:p/>
        </w:tc>
        <w:tc>
          <w:tcPr>
            <w:tcW w:type="dxa" w:w="2307"/>
          </w:tcPr>
          <w:p>
            <w:pPr>
              <w:pStyle w:val="null3"/>
              <w:jc w:val="left"/>
            </w:pPr>
            <w:r>
              <w:rPr/>
              <w:t>应急及服务方案 (10.0分)</w:t>
            </w:r>
            <w:r>
              <w:rPr/>
              <w:t>，（等次分值选择：</w:t>
            </w:r>
            <w:r>
              <w:rPr/>
              <w:t>0.0;</w:t>
            </w:r>
            <w:r>
              <w:rPr/>
              <w:t>1.0;</w:t>
            </w:r>
            <w:r>
              <w:rPr/>
              <w:t>5.0;</w:t>
            </w:r>
            <w:r>
              <w:rPr/>
              <w:t>10.0;</w:t>
            </w:r>
            <w:r>
              <w:rPr/>
              <w:t>）</w:t>
            </w:r>
          </w:p>
        </w:tc>
        <w:tc>
          <w:tcPr>
            <w:tcW w:type="dxa" w:w="5076"/>
          </w:tcPr>
          <w:p>
            <w:pPr>
              <w:pStyle w:val="null3"/>
              <w:jc w:val="left"/>
            </w:pPr>
            <w:r>
              <w:rPr/>
              <w:t>根据投标人针对本项目提供的应急及服务方案进行评审： 1、完全满足且优于本项目需求的，得10分； 2、完全满足本项目需求的，得5分； 3、不完全满足本项目需求的，得1分； 4、其他或无提供不得分。</w:t>
            </w:r>
          </w:p>
        </w:tc>
      </w:tr>
      <w:tr>
        <w:tc>
          <w:tcPr>
            <w:tcW w:type="dxa" w:w="922"/>
            <w:gridSpan w:val="2"/>
            <w:vMerge/>
          </w:tcPr>
          <w:p/>
        </w:tc>
        <w:tc>
          <w:tcPr>
            <w:tcW w:type="dxa" w:w="2307"/>
          </w:tcPr>
          <w:p>
            <w:pPr>
              <w:pStyle w:val="null3"/>
              <w:jc w:val="left"/>
            </w:pPr>
            <w:r>
              <w:rPr/>
              <w:t>服务人员的管理制度 (10.0分)</w:t>
            </w:r>
            <w:r>
              <w:rPr/>
              <w:t>，（等次分值选择：</w:t>
            </w:r>
            <w:r>
              <w:rPr/>
              <w:t>0.0;</w:t>
            </w:r>
            <w:r>
              <w:rPr/>
              <w:t>1.0;</w:t>
            </w:r>
            <w:r>
              <w:rPr/>
              <w:t>5.0;</w:t>
            </w:r>
            <w:r>
              <w:rPr/>
              <w:t>10.0;</w:t>
            </w:r>
            <w:r>
              <w:rPr/>
              <w:t>）</w:t>
            </w:r>
          </w:p>
        </w:tc>
        <w:tc>
          <w:tcPr>
            <w:tcW w:type="dxa" w:w="5076"/>
          </w:tcPr>
          <w:p>
            <w:pPr>
              <w:pStyle w:val="null3"/>
              <w:jc w:val="left"/>
            </w:pPr>
            <w:r>
              <w:rPr/>
              <w:t>根据需求“五、服务要求”投标人提供的对服务人员的管理制度是否完善进行评审： 1、完全满足且优于本项目需求的，得10分； 2、完全满足本项目需求的，得5分； 3、不完全满足本项目需求的，得1分； 4、其他或无提供不得分。</w:t>
            </w:r>
          </w:p>
        </w:tc>
      </w:tr>
      <w:tr>
        <w:tc>
          <w:tcPr>
            <w:tcW w:type="dxa" w:w="922"/>
            <w:gridSpan w:val="2"/>
            <w:vMerge/>
          </w:tcPr>
          <w:p/>
        </w:tc>
        <w:tc>
          <w:tcPr>
            <w:tcW w:type="dxa" w:w="2307"/>
          </w:tcPr>
          <w:p>
            <w:pPr>
              <w:pStyle w:val="null3"/>
              <w:jc w:val="left"/>
            </w:pPr>
            <w:r>
              <w:rPr/>
              <w:t>对应用户需求书需求明细内容“绿化的养护和管理”的响应方案 (6.0分)</w:t>
            </w:r>
            <w:r>
              <w:rPr/>
              <w:t>，（等次分值选择：</w:t>
            </w:r>
            <w:r>
              <w:rPr/>
              <w:t>0.0;</w:t>
            </w:r>
            <w:r>
              <w:rPr/>
              <w:t>1.0;</w:t>
            </w:r>
            <w:r>
              <w:rPr/>
              <w:t>3.0;</w:t>
            </w:r>
            <w:r>
              <w:rPr/>
              <w:t>6.0;</w:t>
            </w:r>
            <w:r>
              <w:rPr/>
              <w:t>）</w:t>
            </w:r>
          </w:p>
        </w:tc>
        <w:tc>
          <w:tcPr>
            <w:tcW w:type="dxa" w:w="5076"/>
          </w:tcPr>
          <w:p>
            <w:pPr>
              <w:pStyle w:val="null3"/>
              <w:jc w:val="left"/>
            </w:pPr>
            <w:r>
              <w:rPr/>
              <w:t>针对本项目绿化环境特点所制定的符合实际的绿化养护和管理服务方案： 1.完全满足且优于项目需求的，得6分； 2.完全满足项目需求的，得3分； 3.不完全满足项目需求的，得1分； 4.其他或无提供不得分。</w:t>
            </w:r>
          </w:p>
        </w:tc>
      </w:tr>
      <w:tr>
        <w:tc>
          <w:tcPr>
            <w:tcW w:type="dxa" w:w="922"/>
            <w:gridSpan w:val="2"/>
            <w:vMerge/>
          </w:tcPr>
          <w:p/>
        </w:tc>
        <w:tc>
          <w:tcPr>
            <w:tcW w:type="dxa" w:w="2307"/>
          </w:tcPr>
          <w:p>
            <w:pPr>
              <w:pStyle w:val="null3"/>
              <w:jc w:val="left"/>
            </w:pPr>
            <w:r>
              <w:rPr/>
              <w:t>对应用户需求书需求明细内容“安保及秩序管理服务（停车场管理）”的响应方案 (6.0分)</w:t>
            </w:r>
            <w:r>
              <w:rPr/>
              <w:t>，（等次分值选择：</w:t>
            </w:r>
            <w:r>
              <w:rPr/>
              <w:t>0.0;</w:t>
            </w:r>
            <w:r>
              <w:rPr/>
              <w:t>1.0;</w:t>
            </w:r>
            <w:r>
              <w:rPr/>
              <w:t>3.0;</w:t>
            </w:r>
            <w:r>
              <w:rPr/>
              <w:t>6.0;</w:t>
            </w:r>
            <w:r>
              <w:rPr/>
              <w:t>）</w:t>
            </w:r>
          </w:p>
        </w:tc>
        <w:tc>
          <w:tcPr>
            <w:tcW w:type="dxa" w:w="5076"/>
          </w:tcPr>
          <w:p>
            <w:pPr>
              <w:pStyle w:val="null3"/>
              <w:jc w:val="left"/>
            </w:pPr>
            <w:r>
              <w:rPr/>
              <w:t>针对本项目安保特点所制定的符合实际的安保及秩序管理（停车场管理）服务方案： 1.完全满足且优于项目需求的，得6分； 2.完全满足项目需求的，得3分； 3.不完全满足项目需求的，得1分； 4.其他或无提供不得分。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(5.0分)</w:t>
            </w:r>
          </w:p>
        </w:tc>
        <w:tc>
          <w:tcPr>
            <w:tcW w:type="dxa" w:w="5076"/>
          </w:tcPr>
          <w:p>
            <w:pPr>
              <w:pStyle w:val="null3"/>
              <w:jc w:val="left"/>
            </w:pPr>
            <w:r>
              <w:rPr/>
              <w:t>投标人通过以下管理体系认证： 1、ISO9001质量管理体系认证证书（认证范围需与物业管理相关）得5分； 注：以上证书须提供证书复印件，并须同时提供在“全国认证认可信息公共服务平台”（http://www.cnca.cn）对体系证书的信息查询截图作为评审依据，已失效或撤销或暂停的不得分。上述证书如因成立时间不足三个月的原因未能获得的，可对应得分。</w:t>
            </w:r>
          </w:p>
        </w:tc>
      </w:tr>
      <w:tr>
        <w:tc>
          <w:tcPr>
            <w:tcW w:type="dxa" w:w="922"/>
            <w:gridSpan w:val="2"/>
            <w:vMerge/>
          </w:tcPr>
          <w:p/>
        </w:tc>
        <w:tc>
          <w:tcPr>
            <w:tcW w:type="dxa" w:w="2307"/>
          </w:tcPr>
          <w:p>
            <w:pPr>
              <w:pStyle w:val="null3"/>
              <w:jc w:val="left"/>
            </w:pPr>
            <w:r>
              <w:rPr/>
              <w:t>业绩 (20.0分)</w:t>
            </w:r>
          </w:p>
        </w:tc>
        <w:tc>
          <w:tcPr>
            <w:tcW w:type="dxa" w:w="5076"/>
          </w:tcPr>
          <w:p>
            <w:pPr>
              <w:pStyle w:val="null3"/>
              <w:jc w:val="left"/>
            </w:pPr>
            <w:r>
              <w:rPr/>
              <w:t>根据投标人2021年1月1日以来取得得非住宅类物业管理项目业绩进行评审，每提供1份有效业绩得2分，最高得20分。 注：①业绩时间以合同签订时间为准。供应商应提供合同关键页复印件（合同关键页包括：合同封面、服务内容页及双方签章页；加盖供应商公章）。 ②同一项目不同年份的合同按一份业绩计算，不重复计算业绩分数。同一业主在同一采购项目中续签的合同不重复计分。</w:t>
            </w:r>
          </w:p>
        </w:tc>
      </w:tr>
      <w:tr>
        <w:tc>
          <w:tcPr>
            <w:tcW w:type="dxa" w:w="922"/>
            <w:gridSpan w:val="2"/>
            <w:vMerge/>
          </w:tcPr>
          <w:p/>
        </w:tc>
        <w:tc>
          <w:tcPr>
            <w:tcW w:type="dxa" w:w="2307"/>
          </w:tcPr>
          <w:p>
            <w:pPr>
              <w:pStyle w:val="null3"/>
              <w:jc w:val="left"/>
            </w:pPr>
            <w:r>
              <w:rPr/>
              <w:t>客户评价 (20.0分)</w:t>
            </w:r>
          </w:p>
        </w:tc>
        <w:tc>
          <w:tcPr>
            <w:tcW w:type="dxa" w:w="5076"/>
          </w:tcPr>
          <w:p>
            <w:pPr>
              <w:pStyle w:val="null3"/>
              <w:jc w:val="left"/>
            </w:pPr>
            <w:r>
              <w:rPr/>
              <w:t>上述有效业绩中获得正面评价（优秀、优良、良好、满意或相当于正面评价），每份得2分，最高得20分。同一项目不同年份的合同按一份计算，不重复计算分数。 注： 提供合同甲方或甲方项目主管部门盖章的评价文件，不提供不得分；如评价文件无体现甲方联系方式的，供应商还须提供评价文件甲方的联系方式。</w:t>
            </w:r>
          </w:p>
        </w:tc>
      </w:tr>
      <w:tr>
        <w:tc>
          <w:tcPr>
            <w:tcW w:type="dxa" w:w="922"/>
            <w:gridSpan w:val="2"/>
            <w:vMerge/>
          </w:tcPr>
          <w:p/>
        </w:tc>
        <w:tc>
          <w:tcPr>
            <w:tcW w:type="dxa" w:w="2307"/>
          </w:tcPr>
          <w:p>
            <w:pPr>
              <w:pStyle w:val="null3"/>
              <w:jc w:val="left"/>
            </w:pPr>
            <w:r>
              <w:rPr/>
              <w:t>管理人员资质经验 (6.0分)</w:t>
            </w:r>
          </w:p>
        </w:tc>
        <w:tc>
          <w:tcPr>
            <w:tcW w:type="dxa" w:w="5076"/>
          </w:tcPr>
          <w:p>
            <w:pPr>
              <w:pStyle w:val="null3"/>
              <w:jc w:val="left"/>
            </w:pPr>
            <w:r>
              <w:rPr/>
              <w:t>1.项目主管： （1）具有物业管理项目主管（负责人）工作经验不少于5年的得2分； 2.保安（秩序维护）主管： （1）具有保安（秩序维护）工作经验不少于1年的得2分。 （2）具有退役军人证得1分（提供证书复印件）； （3）具有大专或以上学历得1分，高中、职中或中专以上学历得0.5分（提供学历证书复印件）； 1-2注：①学历提供相关证明.文件复印件（提供学历证书复印件如为国(境)外学历学位证书，提供中文翻译及通过教育部学历认证的网上截图或教育部门出具的鉴定证明纸质版扫描件）； ②相关工作经验须提供项目工作履历表并加盖公章。履历证明还应声明该人员从事对应工作内容的起止时间及所负责的工作内容 ③同时提供投标人为上述人员缴纳2024年4月至今任意一个月的社保证明材料（须至少体现养老保险），不提供不得分。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0"/>
          <w:b/>
        </w:rPr>
        <w:t>广东省政府采购</w:t>
      </w:r>
    </w:p>
    <w:p>
      <w:pPr>
        <w:pStyle w:val="null3"/>
        <w:jc w:val="both"/>
      </w:pPr>
      <w:r>
        <w:rPr>
          <w:sz w:val="48"/>
          <w:b/>
        </w:rPr>
        <w:t>合　同　书</w:t>
      </w:r>
    </w:p>
    <w:tbl>
      <w:tblPr>
        <w:tblW w:w="0" w:type="auto"/>
        <w:tblBorders>
          <w:top w:val="single"/>
          <w:left w:val="single"/>
          <w:bottom w:val="single"/>
          <w:right w:val="single"/>
          <w:insideH w:val="single"/>
          <w:insideV w:val="single"/>
        </w:tblBorders>
      </w:tblPr>
      <w:tblGrid>
        <w:gridCol w:w="8306"/>
      </w:tblGrid>
      <w:tr>
        <w:tc>
          <w:tcPr>
            <w:tcW w:type="dxa" w:w="8306"/>
            <w:tcMar>
              <w:top w:type="dxa" w:w="0"/>
              <w:left w:type="dxa" w:w="105"/>
              <w:bottom w:type="dxa" w:w="0"/>
              <w:right w:type="dxa" w:w="105"/>
            </w:tcMar>
            <w:vAlign w:val="top"/>
          </w:tcPr>
          <w:p>
            <w:pPr>
              <w:pStyle w:val="null3"/>
              <w:jc w:val="both"/>
            </w:pPr>
            <w:r>
              <w:rPr>
                <w:sz w:val="21"/>
                <w:b/>
              </w:rPr>
              <w:t>采购编号：</w:t>
            </w:r>
            <w:r>
              <w:rPr>
                <w:sz w:val="21"/>
                <w:b/>
                <w:u w:val="single"/>
              </w:rPr>
              <w:t xml:space="preserve">                         </w:t>
            </w:r>
          </w:p>
        </w:tc>
      </w:tr>
      <w:tr>
        <w:tc>
          <w:tcPr>
            <w:tcW w:type="dxa" w:w="8306"/>
            <w:tcMar>
              <w:top w:type="dxa" w:w="0"/>
              <w:left w:type="dxa" w:w="105"/>
              <w:bottom w:type="dxa" w:w="0"/>
              <w:right w:type="dxa" w:w="105"/>
            </w:tcMar>
            <w:vAlign w:val="top"/>
          </w:tcPr>
          <w:p>
            <w:pPr>
              <w:pStyle w:val="null3"/>
              <w:jc w:val="both"/>
            </w:pPr>
          </w:p>
        </w:tc>
      </w:tr>
      <w:tr>
        <w:tc>
          <w:tcPr>
            <w:tcW w:type="dxa" w:w="8306"/>
            <w:tcMar>
              <w:top w:type="dxa" w:w="0"/>
              <w:left w:type="dxa" w:w="105"/>
              <w:bottom w:type="dxa" w:w="0"/>
              <w:right w:type="dxa" w:w="105"/>
            </w:tcMar>
            <w:vAlign w:val="top"/>
          </w:tcPr>
          <w:p>
            <w:pPr>
              <w:pStyle w:val="null3"/>
              <w:jc w:val="both"/>
            </w:pPr>
            <w:r>
              <w:rPr>
                <w:sz w:val="21"/>
                <w:b/>
              </w:rPr>
              <w:t>项目名称：</w:t>
            </w:r>
            <w:r>
              <w:rPr>
                <w:sz w:val="21"/>
                <w:b/>
                <w:u w:val="single"/>
              </w:rPr>
              <w:t xml:space="preserve">                         </w:t>
            </w:r>
          </w:p>
        </w:tc>
      </w:tr>
      <w:tr>
        <w:tc>
          <w:tcPr>
            <w:tcW w:type="dxa" w:w="8306"/>
            <w:tcMar>
              <w:top w:type="dxa" w:w="0"/>
              <w:left w:type="dxa" w:w="105"/>
              <w:bottom w:type="dxa" w:w="0"/>
              <w:right w:type="dxa" w:w="105"/>
            </w:tcMar>
            <w:vAlign w:val="top"/>
          </w:tcPr>
          <w:p>
            <w:pPr>
              <w:pStyle w:val="null3"/>
              <w:jc w:val="both"/>
            </w:pPr>
          </w:p>
        </w:tc>
      </w:tr>
    </w:tbl>
    <w:p>
      <w:pPr>
        <w:pStyle w:val="null3"/>
        <w:jc w:val="both"/>
      </w:pPr>
      <w:r>
        <w:rPr>
          <w:sz w:val="22"/>
          <w:b/>
        </w:rPr>
        <w:t>本合同条款仅供参考，以双方实际签订的合同为准</w:t>
      </w:r>
    </w:p>
    <w:p>
      <w:pPr>
        <w:pStyle w:val="null3"/>
        <w:jc w:val="both"/>
      </w:pPr>
      <w:r>
        <w:rPr>
          <w:sz w:val="21"/>
          <w:b/>
        </w:rPr>
        <w:t>甲　　方：</w:t>
      </w:r>
      <w:r>
        <w:rPr>
          <w:sz w:val="21"/>
          <w:b/>
          <w:u w:val="single"/>
        </w:rPr>
        <w:t>　　　　　　　　　　</w:t>
      </w:r>
    </w:p>
    <w:p>
      <w:pPr>
        <w:pStyle w:val="null3"/>
        <w:jc w:val="both"/>
      </w:pPr>
      <w:r>
        <w:rPr>
          <w:sz w:val="21"/>
          <w:b/>
        </w:rPr>
        <w:t>乙　　方：</w:t>
      </w:r>
      <w:r>
        <w:rPr>
          <w:sz w:val="21"/>
          <w:b/>
          <w:u w:val="single"/>
        </w:rPr>
        <w:t>　　　　　　　　　　</w:t>
      </w:r>
    </w:p>
    <w:p>
      <w:pPr>
        <w:pStyle w:val="null3"/>
        <w:jc w:val="both"/>
      </w:pPr>
      <w:r>
        <w:rPr>
          <w:sz w:val="21"/>
        </w:rPr>
        <w:t>根据</w:t>
      </w:r>
      <w:r>
        <w:rPr>
          <w:sz w:val="21"/>
          <w:u w:val="single"/>
        </w:rPr>
        <w:t xml:space="preserve">              </w:t>
      </w:r>
      <w:r>
        <w:rPr>
          <w:sz w:val="21"/>
          <w:u w:val="single"/>
        </w:rPr>
        <w:t>项目</w:t>
      </w:r>
      <w:r>
        <w:rPr>
          <w:sz w:val="21"/>
        </w:rPr>
        <w:t>的采购结果，按照《中华人民共和国政府采购法》、《</w:t>
      </w:r>
      <w:r>
        <w:rPr>
          <w:sz w:val="21"/>
          <w:color w:val="FF0000"/>
        </w:rPr>
        <w:t>中华人民共和国民法典合同编</w:t>
      </w:r>
      <w:r>
        <w:rPr>
          <w:sz w:val="21"/>
        </w:rPr>
        <w:t>》的规定，经双方协商，本着平等互利和诚实信用的原则，一致同意签订本合同如下。</w:t>
      </w:r>
    </w:p>
    <w:p>
      <w:pPr>
        <w:pStyle w:val="null3"/>
        <w:ind w:left="855"/>
        <w:jc w:val="both"/>
      </w:pPr>
      <w:r>
        <w:rPr>
          <w:sz w:val="21"/>
          <w:b/>
        </w:rPr>
        <w:t>一、</w:t>
      </w:r>
      <w:r>
        <w:rPr>
          <w:sz w:val="21"/>
          <w:b/>
        </w:rPr>
        <w:t>合同金额</w:t>
      </w:r>
    </w:p>
    <w:p>
      <w:pPr>
        <w:pStyle w:val="null3"/>
        <w:ind w:left="855"/>
        <w:jc w:val="both"/>
      </w:pPr>
      <w:r>
        <w:rPr>
          <w:sz w:val="21"/>
        </w:rPr>
        <w:t xml:space="preserve">              合同金额为（大写）：_________________元（￥_______________元）人民币。</w:t>
      </w:r>
    </w:p>
    <w:p>
      <w:pPr>
        <w:pStyle w:val="null3"/>
        <w:ind w:left="855"/>
        <w:jc w:val="both"/>
      </w:pPr>
      <w:r>
        <w:rPr>
          <w:sz w:val="21"/>
          <w:b/>
        </w:rPr>
        <w:t>二、</w:t>
      </w:r>
      <w:r>
        <w:rPr>
          <w:sz w:val="21"/>
          <w:b/>
        </w:rPr>
        <w:t>服务范围及服务要求</w:t>
      </w:r>
    </w:p>
    <w:p>
      <w:pPr>
        <w:pStyle w:val="null3"/>
        <w:ind w:firstLine="420"/>
        <w:jc w:val="both"/>
      </w:pPr>
      <w:r>
        <w:rPr>
          <w:sz w:val="21"/>
        </w:rPr>
        <w:t>　　甲方聘请乙方提供以下服务：</w:t>
      </w:r>
    </w:p>
    <w:p>
      <w:pPr>
        <w:pStyle w:val="null3"/>
        <w:ind w:firstLine="420"/>
        <w:jc w:val="both"/>
      </w:pPr>
      <w:r>
        <w:rPr>
          <w:sz w:val="21"/>
        </w:rPr>
        <w:t>　　1．</w:t>
      </w:r>
      <w:r>
        <w:rPr>
          <w:sz w:val="21"/>
          <w:u w:val="single"/>
        </w:rPr>
        <w:t>　　　　　　　　　　　</w:t>
      </w:r>
      <w:r>
        <w:rPr>
          <w:sz w:val="21"/>
        </w:rPr>
        <w:t>。</w:t>
      </w:r>
    </w:p>
    <w:p>
      <w:pPr>
        <w:pStyle w:val="null3"/>
        <w:ind w:firstLine="420"/>
        <w:jc w:val="both"/>
      </w:pPr>
      <w:r>
        <w:rPr>
          <w:sz w:val="21"/>
        </w:rPr>
        <w:t>　　2．</w:t>
      </w:r>
      <w:r>
        <w:rPr>
          <w:sz w:val="21"/>
          <w:u w:val="single"/>
        </w:rPr>
        <w:t>　　　　　　　　　　　</w:t>
      </w:r>
    </w:p>
    <w:p>
      <w:pPr>
        <w:pStyle w:val="null3"/>
        <w:ind w:firstLine="420"/>
        <w:jc w:val="both"/>
      </w:pPr>
      <w:r>
        <w:rPr>
          <w:sz w:val="21"/>
        </w:rPr>
        <w:t>……</w:t>
      </w:r>
    </w:p>
    <w:p>
      <w:pPr>
        <w:pStyle w:val="null3"/>
        <w:ind w:left="855"/>
        <w:jc w:val="both"/>
      </w:pPr>
      <w:r>
        <w:rPr>
          <w:sz w:val="21"/>
          <w:b/>
        </w:rPr>
        <w:t>三、</w:t>
      </w:r>
      <w:r>
        <w:rPr>
          <w:sz w:val="21"/>
          <w:b/>
        </w:rPr>
        <w:t>甲方乙方的权利和义务</w:t>
      </w:r>
    </w:p>
    <w:p>
      <w:pPr>
        <w:pStyle w:val="null3"/>
        <w:ind w:firstLine="420"/>
        <w:jc w:val="both"/>
      </w:pPr>
      <w:r>
        <w:rPr>
          <w:sz w:val="21"/>
          <w:color w:val="000000"/>
        </w:rPr>
        <w:t xml:space="preserve">1. </w:t>
      </w:r>
      <w:r>
        <w:rPr>
          <w:sz w:val="21"/>
          <w:color w:val="000000"/>
        </w:rPr>
        <w:t>甲方的权利和义务</w:t>
      </w:r>
    </w:p>
    <w:p>
      <w:pPr>
        <w:pStyle w:val="null3"/>
        <w:ind w:firstLine="420"/>
        <w:jc w:val="both"/>
      </w:pPr>
      <w:r>
        <w:rPr>
          <w:sz w:val="21"/>
          <w:color w:val="000000"/>
        </w:rPr>
        <w:t xml:space="preserve">1.1 </w:t>
      </w:r>
      <w:r>
        <w:rPr>
          <w:sz w:val="21"/>
          <w:color w:val="000000"/>
        </w:rPr>
        <w:t>甲方应及时通知乙方委派符合自身需求的相关服务人员履行本合同相关义务。</w:t>
      </w:r>
    </w:p>
    <w:p>
      <w:pPr>
        <w:pStyle w:val="null3"/>
        <w:ind w:firstLine="420"/>
        <w:jc w:val="both"/>
      </w:pPr>
      <w:r>
        <w:rPr>
          <w:sz w:val="21"/>
          <w:color w:val="000000"/>
        </w:rPr>
        <w:t xml:space="preserve">1.2 </w:t>
      </w:r>
      <w:r>
        <w:rPr>
          <w:sz w:val="21"/>
          <w:color w:val="000000"/>
        </w:rPr>
        <w:t>甲方应按合同约定时间支付服务费用给乙方。</w:t>
      </w:r>
    </w:p>
    <w:p>
      <w:pPr>
        <w:pStyle w:val="null3"/>
        <w:ind w:firstLine="420"/>
        <w:jc w:val="both"/>
      </w:pPr>
      <w:r>
        <w:rPr>
          <w:sz w:val="21"/>
          <w:color w:val="000000"/>
        </w:rPr>
        <w:t xml:space="preserve">1.3 </w:t>
      </w:r>
      <w:r>
        <w:rPr>
          <w:sz w:val="21"/>
          <w:color w:val="000000"/>
        </w:rPr>
        <w:t>甲方根据工作需要有权定期或不定期对乙方所提供的服务质量进行检查、监督和考核。</w:t>
      </w:r>
    </w:p>
    <w:p>
      <w:pPr>
        <w:pStyle w:val="null3"/>
        <w:ind w:firstLine="420"/>
        <w:jc w:val="both"/>
      </w:pPr>
      <w:r>
        <w:rPr>
          <w:sz w:val="21"/>
          <w:color w:val="000000"/>
        </w:rPr>
        <w:t xml:space="preserve">1.4 </w:t>
      </w:r>
      <w:r>
        <w:rPr>
          <w:sz w:val="21"/>
          <w:color w:val="000000"/>
        </w:rPr>
        <w:t>甲方有权依据需求情况调整服务方案，原则上甲方需提前一周通知乙方，以利于乙方对员工的安排和管理。</w:t>
      </w:r>
    </w:p>
    <w:p>
      <w:pPr>
        <w:pStyle w:val="null3"/>
        <w:ind w:firstLine="420"/>
        <w:jc w:val="both"/>
      </w:pPr>
      <w:r>
        <w:rPr>
          <w:sz w:val="21"/>
          <w:color w:val="000000"/>
        </w:rPr>
        <w:t xml:space="preserve">1.5 </w:t>
      </w:r>
      <w:r>
        <w:rPr>
          <w:sz w:val="21"/>
          <w:color w:val="000000"/>
        </w:rPr>
        <w:t>甲方有权要求乙方委派至惠东基地履行本合同相关义务的乙方员工进行上岗前身份核实和信息登记。</w:t>
      </w:r>
    </w:p>
    <w:p>
      <w:pPr>
        <w:pStyle w:val="null3"/>
        <w:ind w:firstLine="420"/>
        <w:jc w:val="both"/>
      </w:pPr>
      <w:r>
        <w:rPr>
          <w:sz w:val="21"/>
          <w:color w:val="000000"/>
        </w:rPr>
        <w:t xml:space="preserve">1.6 </w:t>
      </w:r>
      <w:r>
        <w:rPr>
          <w:sz w:val="21"/>
          <w:color w:val="000000"/>
        </w:rPr>
        <w:t>甲方有权对乙方提供的服务人员进行审核确认，未得到甲方审核确认的，乙方不得安排该服务人员为甲方提供服务。</w:t>
      </w:r>
    </w:p>
    <w:p>
      <w:pPr>
        <w:pStyle w:val="null3"/>
        <w:ind w:firstLine="420"/>
        <w:jc w:val="both"/>
      </w:pPr>
      <w:r>
        <w:rPr>
          <w:sz w:val="21"/>
          <w:color w:val="000000"/>
        </w:rPr>
        <w:t xml:space="preserve">1.7 </w:t>
      </w:r>
      <w:r>
        <w:rPr>
          <w:sz w:val="21"/>
          <w:color w:val="000000"/>
        </w:rPr>
        <w:t>甲方应保守乙方的商业秘密，不得将乙方商业秘密向甲乙双方以外的任何第三方透露。</w:t>
      </w:r>
    </w:p>
    <w:p>
      <w:pPr>
        <w:pStyle w:val="null3"/>
        <w:ind w:firstLine="420"/>
        <w:jc w:val="both"/>
      </w:pPr>
      <w:r>
        <w:rPr>
          <w:sz w:val="21"/>
          <w:color w:val="000000"/>
        </w:rPr>
        <w:t xml:space="preserve">1.8 </w:t>
      </w:r>
      <w:r>
        <w:rPr>
          <w:sz w:val="21"/>
          <w:color w:val="000000"/>
        </w:rPr>
        <w:t>甲方与乙方服务人员之间不存在劳动合同关系或雇佣关系或用工关系等任何法律关系</w:t>
      </w:r>
      <w:r>
        <w:rPr>
          <w:sz w:val="21"/>
          <w:color w:val="000000"/>
        </w:rPr>
        <w:t>，甲方对乙方服务人员不承担劳动法、劳动合同法等法律、法规规定的用人单位的义务或相关法律规定的雇主或用工单位的义务。</w:t>
      </w:r>
    </w:p>
    <w:p>
      <w:pPr>
        <w:pStyle w:val="null3"/>
        <w:ind w:firstLine="420"/>
        <w:jc w:val="both"/>
      </w:pPr>
      <w:r>
        <w:rPr>
          <w:sz w:val="21"/>
          <w:color w:val="000000"/>
        </w:rPr>
        <w:t xml:space="preserve">2. </w:t>
      </w:r>
      <w:r>
        <w:rPr>
          <w:sz w:val="21"/>
          <w:color w:val="000000"/>
        </w:rPr>
        <w:t>乙方的权利和义务</w:t>
      </w:r>
    </w:p>
    <w:p>
      <w:pPr>
        <w:pStyle w:val="null3"/>
        <w:ind w:firstLine="420"/>
        <w:jc w:val="both"/>
      </w:pPr>
      <w:r>
        <w:rPr>
          <w:sz w:val="21"/>
          <w:color w:val="000000"/>
        </w:rPr>
        <w:t xml:space="preserve">2.1 </w:t>
      </w:r>
      <w:r>
        <w:rPr>
          <w:sz w:val="21"/>
          <w:color w:val="000000"/>
        </w:rPr>
        <w:t>乙方贯彻执行国家的有关政策、法规，按照磋商文件要求及甲方的需求提供服务。</w:t>
      </w:r>
    </w:p>
    <w:p>
      <w:pPr>
        <w:pStyle w:val="null3"/>
        <w:ind w:firstLine="420"/>
        <w:jc w:val="both"/>
      </w:pPr>
      <w:r>
        <w:rPr>
          <w:sz w:val="21"/>
          <w:color w:val="000000"/>
        </w:rPr>
        <w:t xml:space="preserve">2.2 </w:t>
      </w:r>
      <w:r>
        <w:rPr>
          <w:sz w:val="21"/>
          <w:color w:val="000000"/>
        </w:rPr>
        <w:t>乙方在收到甲方对具体服务事项的需求计划后一周内按照项目要求进场服务；乙方服务人员在服务期间应自觉服从项目安排，高效优质完成服务，并接受甲方检查、监督和考核。</w:t>
      </w:r>
    </w:p>
    <w:p>
      <w:pPr>
        <w:pStyle w:val="null3"/>
        <w:ind w:firstLine="420"/>
        <w:jc w:val="both"/>
      </w:pPr>
      <w:r>
        <w:rPr>
          <w:sz w:val="21"/>
          <w:color w:val="000000"/>
        </w:rPr>
        <w:t xml:space="preserve">2.3 </w:t>
      </w:r>
      <w:r>
        <w:rPr>
          <w:sz w:val="21"/>
          <w:color w:val="000000"/>
        </w:rPr>
        <w:t>乙方应当建立服务人员管理数据库；及时更新录入服务人员人事信息数据给甲方确认及备案。</w:t>
      </w:r>
    </w:p>
    <w:p>
      <w:pPr>
        <w:pStyle w:val="null3"/>
        <w:ind w:firstLine="420"/>
        <w:jc w:val="both"/>
      </w:pPr>
      <w:r>
        <w:rPr>
          <w:sz w:val="21"/>
          <w:color w:val="000000"/>
        </w:rPr>
        <w:t xml:space="preserve">2.4 </w:t>
      </w:r>
      <w:r>
        <w:rPr>
          <w:sz w:val="21"/>
          <w:color w:val="000000"/>
        </w:rPr>
        <w:t>乙方应制定合法的规章制度，并对服务人员进行有效管理，敦促服务人员遵守法律法规和甲方的规章制度；。</w:t>
      </w:r>
    </w:p>
    <w:p>
      <w:pPr>
        <w:pStyle w:val="null3"/>
        <w:ind w:firstLine="420"/>
        <w:jc w:val="both"/>
      </w:pPr>
      <w:r>
        <w:rPr>
          <w:sz w:val="21"/>
          <w:color w:val="000000"/>
        </w:rPr>
        <w:t xml:space="preserve">2.5 </w:t>
      </w:r>
      <w:r>
        <w:rPr>
          <w:sz w:val="21"/>
          <w:color w:val="000000"/>
        </w:rPr>
        <w:t>乙方及乙方服务人员应遵守甲方规章纪律。</w:t>
      </w:r>
    </w:p>
    <w:p>
      <w:pPr>
        <w:pStyle w:val="null3"/>
        <w:ind w:firstLine="420"/>
        <w:jc w:val="both"/>
      </w:pPr>
      <w:r>
        <w:rPr>
          <w:sz w:val="21"/>
          <w:color w:val="000000"/>
        </w:rPr>
        <w:t xml:space="preserve">2.6 </w:t>
      </w:r>
      <w:r>
        <w:rPr>
          <w:sz w:val="21"/>
          <w:color w:val="000000"/>
        </w:rPr>
        <w:t>乙方及乙方服务人员应严格遵守保密纪律，严守甲方所有与业务工作相关的秘密，不得将在服务中得到的或形成的文件和信息透露给任何第三人，也不得将该等文件和信息用于本合同约定之外的其他用途。</w:t>
      </w:r>
    </w:p>
    <w:p>
      <w:pPr>
        <w:pStyle w:val="null3"/>
        <w:ind w:firstLine="420"/>
        <w:jc w:val="both"/>
      </w:pPr>
      <w:r>
        <w:rPr>
          <w:sz w:val="21"/>
          <w:color w:val="000000"/>
        </w:rPr>
        <w:t xml:space="preserve">2.7 </w:t>
      </w:r>
      <w:r>
        <w:rPr>
          <w:sz w:val="21"/>
          <w:color w:val="000000"/>
        </w:rPr>
        <w:t>乙方应加强对服务人员的日常管理，采取有效措施确保服务工作正常开展，防范各项工作的失误和纰漏，乙方工作人员的失误和纰漏视为违约。</w:t>
      </w:r>
    </w:p>
    <w:p>
      <w:pPr>
        <w:pStyle w:val="null3"/>
        <w:ind w:firstLine="420"/>
        <w:jc w:val="both"/>
      </w:pPr>
      <w:r>
        <w:rPr>
          <w:sz w:val="21"/>
          <w:color w:val="000000"/>
        </w:rPr>
        <w:t xml:space="preserve">2.8 </w:t>
      </w:r>
      <w:r>
        <w:rPr>
          <w:sz w:val="21"/>
          <w:color w:val="000000"/>
        </w:rPr>
        <w:t>乙方应当按照有关劳动法律法规的规定，与服务人员签订劳动合同及购买社保，及时足额发放服务人员的工资、各项社会保险费及其他福利待遇。</w:t>
      </w:r>
    </w:p>
    <w:p>
      <w:pPr>
        <w:pStyle w:val="null3"/>
        <w:ind w:firstLine="420"/>
        <w:jc w:val="both"/>
      </w:pPr>
      <w:r>
        <w:rPr>
          <w:sz w:val="21"/>
          <w:color w:val="000000"/>
        </w:rPr>
        <w:t xml:space="preserve">2.9 </w:t>
      </w:r>
      <w:r>
        <w:rPr>
          <w:sz w:val="21"/>
          <w:color w:val="000000"/>
        </w:rPr>
        <w:t>乙方承担服务人员在服务期间发生的病假、产假、工伤及其他劳动合同法规定的属于劳动合同签订单位的法定责任。乙方服务人员因疾病、怀孕、产假、工伤等不能提供服务期间，该类服务人员的人工成本由乙方自行承担；乙方如提供替代人员的，替代人员向甲方提供本合同项下的服务所产生的服务费按照本合同约定由甲方向乙方予以支付。</w:t>
      </w:r>
    </w:p>
    <w:p>
      <w:pPr>
        <w:pStyle w:val="null3"/>
        <w:ind w:firstLine="420"/>
        <w:jc w:val="both"/>
      </w:pPr>
      <w:r>
        <w:rPr>
          <w:sz w:val="21"/>
          <w:color w:val="000000"/>
        </w:rPr>
        <w:t xml:space="preserve">3. </w:t>
      </w:r>
      <w:r>
        <w:rPr>
          <w:sz w:val="21"/>
          <w:color w:val="000000"/>
        </w:rPr>
        <w:t>甲方有权根据具体情况单方调整乙方委派至甲方惠东基地提供临时服务的乙方员工数量。乙方委派至甲方惠东基地提供服务的乙方员工如果向乙方申请离职，乙方应提前</w:t>
      </w:r>
      <w:r>
        <w:rPr>
          <w:sz w:val="21"/>
          <w:color w:val="000000"/>
        </w:rPr>
        <w:t xml:space="preserve">5 </w:t>
      </w:r>
      <w:r>
        <w:rPr>
          <w:sz w:val="21"/>
          <w:color w:val="000000"/>
        </w:rPr>
        <w:t>个工作日发函通知甲方，经甲方书面确认前述拟离职员工与甲方相关人员办妥相应的服务事项交接手续后，且乙方委派新员工到岗接替前述拟离职员工的服务事宜后，乙方再与前述拟离职员工办理离职手续，否则视为乙方违约。</w:t>
      </w:r>
    </w:p>
    <w:p>
      <w:pPr>
        <w:pStyle w:val="null3"/>
        <w:ind w:firstLine="420"/>
        <w:jc w:val="both"/>
      </w:pPr>
      <w:r>
        <w:rPr>
          <w:sz w:val="21"/>
          <w:color w:val="000000"/>
        </w:rPr>
        <w:t xml:space="preserve">4. </w:t>
      </w:r>
      <w:r>
        <w:rPr>
          <w:sz w:val="21"/>
          <w:color w:val="000000"/>
        </w:rPr>
        <w:t>在本合同履行期内，服务人员有下列情况之一时，甲方可以退回服务人员或要求乙方更换服务人员：</w:t>
      </w:r>
    </w:p>
    <w:p>
      <w:pPr>
        <w:pStyle w:val="null3"/>
        <w:ind w:firstLine="420"/>
        <w:jc w:val="both"/>
      </w:pPr>
      <w:r>
        <w:rPr>
          <w:sz w:val="21"/>
          <w:color w:val="000000"/>
        </w:rPr>
        <w:t>A</w:t>
      </w:r>
      <w:r>
        <w:rPr>
          <w:sz w:val="21"/>
          <w:color w:val="000000"/>
        </w:rPr>
        <w:t>．服务人员不能按照本合同的约定和甲方的要求提供服务的；</w:t>
      </w:r>
    </w:p>
    <w:p>
      <w:pPr>
        <w:pStyle w:val="null3"/>
        <w:ind w:firstLine="420"/>
        <w:jc w:val="both"/>
      </w:pPr>
      <w:r>
        <w:rPr>
          <w:sz w:val="21"/>
          <w:color w:val="000000"/>
        </w:rPr>
        <w:t>B</w:t>
      </w:r>
      <w:r>
        <w:rPr>
          <w:sz w:val="21"/>
          <w:color w:val="000000"/>
        </w:rPr>
        <w:t>．严重违反劳动纪律或国家相关法律法规及规章制度的；</w:t>
      </w:r>
    </w:p>
    <w:p>
      <w:pPr>
        <w:pStyle w:val="null3"/>
        <w:ind w:firstLine="420"/>
        <w:jc w:val="both"/>
      </w:pPr>
      <w:r>
        <w:rPr>
          <w:sz w:val="21"/>
          <w:color w:val="000000"/>
        </w:rPr>
        <w:t>C</w:t>
      </w:r>
      <w:r>
        <w:rPr>
          <w:sz w:val="21"/>
          <w:color w:val="000000"/>
        </w:rPr>
        <w:t>．严重失职、营私舞弊，给甲方利益造成重大损害的；</w:t>
      </w:r>
    </w:p>
    <w:p>
      <w:pPr>
        <w:pStyle w:val="null3"/>
        <w:ind w:firstLine="420"/>
        <w:jc w:val="both"/>
      </w:pPr>
      <w:r>
        <w:rPr>
          <w:sz w:val="21"/>
          <w:color w:val="000000"/>
        </w:rPr>
        <w:t>D</w:t>
      </w:r>
      <w:r>
        <w:rPr>
          <w:sz w:val="21"/>
          <w:color w:val="000000"/>
        </w:rPr>
        <w:t>．乙方长期服务人员因同时与其他用人单位建立劳动关系或在其他用人单位兼职，从而对完成甲方的工作任务造成严重影响，拒不改正的；</w:t>
      </w:r>
    </w:p>
    <w:p>
      <w:pPr>
        <w:pStyle w:val="null3"/>
        <w:ind w:firstLine="420"/>
        <w:jc w:val="both"/>
      </w:pPr>
      <w:r>
        <w:rPr>
          <w:sz w:val="21"/>
          <w:color w:val="000000"/>
        </w:rPr>
        <w:t>E</w:t>
      </w:r>
      <w:r>
        <w:rPr>
          <w:sz w:val="21"/>
          <w:color w:val="000000"/>
        </w:rPr>
        <w:t>．乙方服务人员因疾病、怀孕、工伤导致连续无法提供服务的；</w:t>
      </w:r>
    </w:p>
    <w:p>
      <w:pPr>
        <w:pStyle w:val="null3"/>
        <w:ind w:firstLine="420"/>
        <w:jc w:val="both"/>
      </w:pPr>
      <w:r>
        <w:rPr>
          <w:sz w:val="21"/>
          <w:color w:val="000000"/>
        </w:rPr>
        <w:t>F</w:t>
      </w:r>
      <w:r>
        <w:rPr>
          <w:sz w:val="21"/>
          <w:color w:val="000000"/>
        </w:rPr>
        <w:t>．因涉嫌违法犯罪行为被依法连续限制人身自由</w:t>
      </w:r>
      <w:r>
        <w:rPr>
          <w:sz w:val="21"/>
          <w:color w:val="000000"/>
        </w:rPr>
        <w:t>5</w:t>
      </w:r>
      <w:r>
        <w:rPr>
          <w:sz w:val="21"/>
          <w:color w:val="000000"/>
        </w:rPr>
        <w:t>天以上（含</w:t>
      </w:r>
      <w:r>
        <w:rPr>
          <w:sz w:val="21"/>
          <w:color w:val="000000"/>
        </w:rPr>
        <w:t>5</w:t>
      </w:r>
      <w:r>
        <w:rPr>
          <w:sz w:val="21"/>
          <w:color w:val="000000"/>
        </w:rPr>
        <w:t>天）的；</w:t>
      </w:r>
    </w:p>
    <w:p>
      <w:pPr>
        <w:pStyle w:val="null3"/>
        <w:ind w:firstLine="420"/>
        <w:jc w:val="both"/>
      </w:pPr>
      <w:r>
        <w:rPr>
          <w:sz w:val="21"/>
          <w:color w:val="000000"/>
        </w:rPr>
        <w:t>自甲方退回或要求更换之日起</w:t>
      </w:r>
      <w:r>
        <w:rPr>
          <w:sz w:val="21"/>
          <w:color w:val="000000"/>
        </w:rPr>
        <w:t xml:space="preserve"> 5 </w:t>
      </w:r>
      <w:r>
        <w:rPr>
          <w:sz w:val="21"/>
          <w:color w:val="000000"/>
        </w:rPr>
        <w:t>个工作日内，乙方应安排相应服务人员到岗继续全面履行本合同相关义务。</w:t>
      </w:r>
    </w:p>
    <w:p>
      <w:pPr>
        <w:pStyle w:val="null3"/>
        <w:ind w:left="855"/>
        <w:jc w:val="both"/>
      </w:pPr>
      <w:r>
        <w:rPr>
          <w:sz w:val="21"/>
          <w:b/>
        </w:rPr>
        <w:t>四、服务期间（项目完成期限）</w:t>
      </w:r>
    </w:p>
    <w:p>
      <w:pPr>
        <w:pStyle w:val="null3"/>
        <w:ind w:left="855"/>
        <w:jc w:val="both"/>
      </w:pPr>
      <w:r>
        <w:rPr>
          <w:sz w:val="21"/>
        </w:rPr>
        <w:t xml:space="preserve">1.      </w:t>
      </w:r>
      <w:r>
        <w:rPr>
          <w:sz w:val="21"/>
        </w:rPr>
        <w:t>委托服务期间自</w:t>
      </w:r>
      <w:r>
        <w:rPr>
          <w:sz w:val="21"/>
        </w:rPr>
        <w:t>______</w:t>
      </w:r>
      <w:r>
        <w:rPr>
          <w:sz w:val="21"/>
        </w:rPr>
        <w:t>年</w:t>
      </w:r>
      <w:r>
        <w:rPr>
          <w:sz w:val="21"/>
        </w:rPr>
        <w:t>______</w:t>
      </w:r>
      <w:r>
        <w:rPr>
          <w:sz w:val="21"/>
        </w:rPr>
        <w:t>月至</w:t>
      </w:r>
      <w:r>
        <w:rPr>
          <w:sz w:val="21"/>
        </w:rPr>
        <w:t>______</w:t>
      </w:r>
      <w:r>
        <w:rPr>
          <w:sz w:val="21"/>
        </w:rPr>
        <w:t>年</w:t>
      </w:r>
      <w:r>
        <w:rPr>
          <w:sz w:val="21"/>
        </w:rPr>
        <w:t>______</w:t>
      </w:r>
      <w:r>
        <w:rPr>
          <w:sz w:val="21"/>
        </w:rPr>
        <w:t>月止。</w:t>
      </w:r>
    </w:p>
    <w:p>
      <w:pPr>
        <w:pStyle w:val="null3"/>
        <w:ind w:left="855"/>
        <w:jc w:val="both"/>
      </w:pPr>
      <w:r>
        <w:rPr>
          <w:sz w:val="21"/>
          <w:b/>
        </w:rPr>
        <w:t>五、</w:t>
      </w:r>
      <w:r>
        <w:rPr>
          <w:sz w:val="21"/>
          <w:b/>
        </w:rPr>
        <w:t>付款方式</w:t>
      </w:r>
    </w:p>
    <w:p>
      <w:pPr>
        <w:pStyle w:val="null3"/>
        <w:ind w:firstLine="420"/>
        <w:jc w:val="both"/>
      </w:pPr>
      <w:r>
        <w:rPr>
          <w:sz w:val="21"/>
        </w:rPr>
        <w:t>（</w:t>
      </w:r>
      <w:r>
        <w:rPr>
          <w:sz w:val="21"/>
        </w:rPr>
        <w:t>1</w:t>
      </w:r>
      <w:r>
        <w:rPr>
          <w:sz w:val="21"/>
        </w:rPr>
        <w:t>）双方签订合同后</w:t>
      </w:r>
      <w:r>
        <w:rPr>
          <w:sz w:val="21"/>
        </w:rPr>
        <w:t>5</w:t>
      </w:r>
      <w:r>
        <w:rPr>
          <w:sz w:val="21"/>
        </w:rPr>
        <w:t>个工作日内，按签订的物业合同金额（不含临时服务费）的</w:t>
      </w:r>
      <w:r>
        <w:rPr>
          <w:sz w:val="21"/>
        </w:rPr>
        <w:t>30%</w:t>
      </w:r>
      <w:r>
        <w:rPr>
          <w:sz w:val="21"/>
        </w:rPr>
        <w:t>支付预付款，剩余</w:t>
      </w:r>
      <w:r>
        <w:rPr>
          <w:sz w:val="21"/>
        </w:rPr>
        <w:t>70%</w:t>
      </w:r>
      <w:r>
        <w:rPr>
          <w:sz w:val="21"/>
        </w:rPr>
        <w:t>物业管理费则采用月结的结算方式，每月</w:t>
      </w:r>
      <w:r>
        <w:rPr>
          <w:sz w:val="21"/>
        </w:rPr>
        <w:t>15</w:t>
      </w:r>
      <w:r>
        <w:rPr>
          <w:sz w:val="21"/>
        </w:rPr>
        <w:t>日前采购人支付上个月的单月物业管理费，单月物业管理费为合同价（不含临时服务费）的</w:t>
      </w:r>
      <w:r>
        <w:rPr>
          <w:sz w:val="21"/>
        </w:rPr>
        <w:t>70%</w:t>
      </w:r>
      <w:r>
        <w:rPr>
          <w:sz w:val="21"/>
        </w:rPr>
        <w:t>除以</w:t>
      </w:r>
      <w:r>
        <w:rPr>
          <w:sz w:val="21"/>
        </w:rPr>
        <w:t>24</w:t>
      </w:r>
      <w:r>
        <w:rPr>
          <w:sz w:val="21"/>
        </w:rPr>
        <w:t>后，再加当月产生的临时服务实际工作量，根据考核结果确定。</w:t>
      </w:r>
    </w:p>
    <w:p>
      <w:pPr>
        <w:pStyle w:val="null3"/>
        <w:ind w:firstLine="420"/>
        <w:jc w:val="both"/>
      </w:pPr>
      <w:r>
        <w:rPr>
          <w:sz w:val="21"/>
        </w:rPr>
        <w:t>（</w:t>
      </w:r>
      <w:r>
        <w:rPr>
          <w:sz w:val="21"/>
        </w:rPr>
        <w:t>2</w:t>
      </w:r>
      <w:r>
        <w:rPr>
          <w:sz w:val="21"/>
        </w:rPr>
        <w:t>）中标供应商每月</w:t>
      </w:r>
      <w:r>
        <w:rPr>
          <w:sz w:val="21"/>
        </w:rPr>
        <w:t>5</w:t>
      </w:r>
      <w:r>
        <w:rPr>
          <w:sz w:val="21"/>
        </w:rPr>
        <w:t>日前向采购人提交请款单及相应发票，经采购人确认后办理支付手续。由采购人将上月的服务费直接支付到中标供应商指定的银行账户。</w:t>
      </w:r>
    </w:p>
    <w:p>
      <w:pPr>
        <w:pStyle w:val="null3"/>
        <w:ind w:firstLine="420"/>
        <w:jc w:val="both"/>
      </w:pPr>
      <w:r>
        <w:rPr>
          <w:sz w:val="21"/>
          <w:b/>
        </w:rPr>
        <w:t>六、</w:t>
      </w:r>
      <w:r>
        <w:rPr>
          <w:sz w:val="21"/>
          <w:b/>
        </w:rPr>
        <w:t>服务监督及考核</w:t>
      </w:r>
    </w:p>
    <w:p>
      <w:pPr>
        <w:pStyle w:val="null3"/>
        <w:ind w:firstLine="420"/>
        <w:jc w:val="both"/>
      </w:pPr>
      <w:r>
        <w:rPr>
          <w:sz w:val="21"/>
        </w:rPr>
        <w:t>采购人定期每月一次抽查中标供应商物业管理服务工作，作为对中标供应商考评的主要依据，定期每月一次组织人员对物业服务工作进行考核评分，考核结果由中标供应商项目负责人签名确认后考核表生效。</w:t>
      </w:r>
    </w:p>
    <w:p>
      <w:pPr>
        <w:pStyle w:val="null3"/>
        <w:ind w:firstLine="420"/>
        <w:jc w:val="both"/>
      </w:pPr>
      <w:r>
        <w:rPr>
          <w:sz w:val="21"/>
        </w:rPr>
        <w:t>考核分数达到80分或以上的，视为考核结果“合格”，按当月月结费用的100%支付当期款项；考核分数达到60分或以上未达80分的，视为考核结果“基本合格”，按当月月结费用的95%支付当期款项，并启动整改机制；考核分数未达到“基本合格”的，或一个年度内出现3次“基本合格”，或出现连续2次“基本合格”仍未能有效整改的，采购人将根据合同约定解除合同。出现其他违法违规情形的，将按规定上报相关主管部门处理。</w:t>
      </w:r>
    </w:p>
    <w:p>
      <w:pPr>
        <w:pStyle w:val="null3"/>
        <w:jc w:val="both"/>
      </w:pPr>
      <w:r>
        <w:rPr>
          <w:sz w:val="21"/>
        </w:rPr>
        <w:t>表一：物业管理服务监督管理考核表</w:t>
      </w:r>
    </w:p>
    <w:tbl>
      <w:tblPr>
        <w:tblW w:w="0" w:type="auto"/>
        <w:tblBorders>
          <w:top w:val="none" w:color="000000" w:sz="4"/>
          <w:left w:val="none" w:color="000000" w:sz="4"/>
          <w:bottom w:val="none" w:color="000000" w:sz="4"/>
          <w:right w:val="none" w:color="000000" w:sz="4"/>
          <w:insideH w:val="none"/>
          <w:insideV w:val="none"/>
        </w:tblBorders>
      </w:tblPr>
      <w:tblGrid>
        <w:gridCol w:w="746"/>
        <w:gridCol w:w="3407"/>
        <w:gridCol w:w="1082"/>
        <w:gridCol w:w="1243"/>
        <w:gridCol w:w="863"/>
        <w:gridCol w:w="965"/>
      </w:tblGrid>
      <w:tr>
        <w:tc>
          <w:tcPr>
            <w:tcW w:type="dxa" w:w="74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类别</w:t>
            </w:r>
          </w:p>
        </w:tc>
        <w:tc>
          <w:tcPr>
            <w:tcW w:type="dxa" w:w="340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w:t>
            </w:r>
          </w:p>
        </w:tc>
        <w:tc>
          <w:tcPr>
            <w:tcW w:type="dxa" w:w="232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检查情况</w:t>
            </w:r>
          </w:p>
        </w:tc>
        <w:tc>
          <w:tcPr>
            <w:tcW w:type="dxa" w:w="8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整改情况</w:t>
            </w:r>
          </w:p>
        </w:tc>
        <w:tc>
          <w:tcPr>
            <w:tcW w:type="dxa" w:w="9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w:t>
            </w:r>
          </w:p>
        </w:tc>
      </w:tr>
      <w:tr>
        <w:tc>
          <w:tcPr>
            <w:tcW w:type="dxa" w:w="746"/>
            <w:vMerge/>
            <w:tcBorders>
              <w:top w:val="single" w:color="000000" w:sz="4"/>
              <w:left w:val="single" w:color="000000" w:sz="4"/>
              <w:bottom w:val="single" w:color="000000" w:sz="4"/>
              <w:right w:val="single" w:color="000000" w:sz="4"/>
            </w:tcBorders>
          </w:tcPr>
          <w:p/>
        </w:tc>
        <w:tc>
          <w:tcPr>
            <w:tcW w:type="dxa" w:w="3407"/>
            <w:vMerge/>
            <w:tcBorders>
              <w:top w:val="single" w:color="000000" w:sz="4"/>
              <w:left w:val="non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发现问题</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扣分情况</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卫生保洁管理</w:t>
            </w:r>
          </w:p>
        </w:tc>
        <w:tc>
          <w:tcPr>
            <w:tcW w:type="dxa" w:w="3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保洁人员按计划流程进行保洁。发现不符合者每次扣2分。</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46"/>
            <w:vMerge/>
            <w:tcBorders>
              <w:top w:val="none" w:color="000000" w:sz="4"/>
              <w:left w:val="single" w:color="000000" w:sz="4"/>
              <w:bottom w:val="single" w:color="000000" w:sz="4"/>
              <w:right w:val="single" w:color="000000" w:sz="4"/>
            </w:tcBorders>
          </w:tcPr>
          <w:p/>
        </w:tc>
        <w:tc>
          <w:tcPr>
            <w:tcW w:type="dxa" w:w="3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管理区域内楼层走道、楼梯无赃物、无污迹。发现一处未及时清理扣2分。</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46"/>
            <w:vMerge/>
            <w:tcBorders>
              <w:top w:val="none" w:color="000000" w:sz="4"/>
              <w:left w:val="single" w:color="000000" w:sz="4"/>
              <w:bottom w:val="single" w:color="000000" w:sz="4"/>
              <w:right w:val="single" w:color="000000" w:sz="4"/>
            </w:tcBorders>
          </w:tcPr>
          <w:p/>
        </w:tc>
        <w:tc>
          <w:tcPr>
            <w:tcW w:type="dxa" w:w="3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垃圾桶放置合理，清倒及时、外表干净、无积垢、无臭味。发现未及时清理每次扣2分。</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绿化养护管理</w:t>
            </w:r>
          </w:p>
        </w:tc>
        <w:tc>
          <w:tcPr>
            <w:tcW w:type="dxa" w:w="3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绿地无改变使用用途和破坏、践踏、占用现象。发现每次扣2分。</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46"/>
            <w:vMerge/>
            <w:tcBorders>
              <w:top w:val="none" w:color="000000" w:sz="4"/>
              <w:left w:val="single" w:color="000000" w:sz="4"/>
              <w:bottom w:val="single" w:color="000000" w:sz="4"/>
              <w:right w:val="single" w:color="000000" w:sz="4"/>
            </w:tcBorders>
          </w:tcPr>
          <w:p/>
        </w:tc>
        <w:tc>
          <w:tcPr>
            <w:tcW w:type="dxa" w:w="3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花草树木长势良好，修剪整齐美观，无病虫害，无折损现象，无斑秃，绿化完好率需达98%以上。发现不符合每次扣2分。</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低压管理</w:t>
            </w:r>
          </w:p>
        </w:tc>
        <w:tc>
          <w:tcPr>
            <w:tcW w:type="dxa" w:w="3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落实设施设备运行维护安全责任，明确设施设备负责人。出现故障或日常维护期间负责人工作不到位的，每次扣2分。</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46"/>
            <w:vMerge/>
            <w:tcBorders>
              <w:top w:val="none" w:color="000000" w:sz="4"/>
              <w:left w:val="single" w:color="000000" w:sz="4"/>
              <w:bottom w:val="single" w:color="000000" w:sz="4"/>
              <w:right w:val="single" w:color="000000" w:sz="4"/>
            </w:tcBorders>
          </w:tcPr>
          <w:p/>
        </w:tc>
        <w:tc>
          <w:tcPr>
            <w:tcW w:type="dxa" w:w="3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工程人员按规定巡视检查各种设施、设备运行状况，按时认真做好各种运行记录及报表，保管好各种技术资料。发现不符合者每次扣2分。</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46"/>
            <w:vMerge/>
            <w:tcBorders>
              <w:top w:val="none" w:color="000000" w:sz="4"/>
              <w:left w:val="single" w:color="000000" w:sz="4"/>
              <w:bottom w:val="single" w:color="000000" w:sz="4"/>
              <w:right w:val="single" w:color="000000" w:sz="4"/>
            </w:tcBorders>
          </w:tcPr>
          <w:p/>
        </w:tc>
        <w:tc>
          <w:tcPr>
            <w:tcW w:type="dxa" w:w="3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工程人员需持证上岗，熟悉设施设备运行规定，按操作规程实施操作，确保正常安全运行。发现不符合者每次扣2分。</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日常管理</w:t>
            </w:r>
          </w:p>
        </w:tc>
        <w:tc>
          <w:tcPr>
            <w:tcW w:type="dxa" w:w="3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按照采购人相关要求及时健全管理规章制度，人员岗位职责明确。有详尽的记录。不及时完善制度每季度扣5分。</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中标供应商员工需按合同规定配备齐全，严格考勤、考核记录。发现缺岗脱岗，每岗每月扣2分。</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其他</w:t>
            </w:r>
          </w:p>
        </w:tc>
        <w:tc>
          <w:tcPr>
            <w:tcW w:type="dxa" w:w="3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表中未涵盖的其他扣分情况，需注明扣分原因，每次扣2分。</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加分奖励</w:t>
            </w:r>
          </w:p>
        </w:tc>
        <w:tc>
          <w:tcPr>
            <w:tcW w:type="dxa" w:w="3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拾金不昧，及时返还失主者，奖励2-5分/次，数额巨大，加倍奖励。</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46"/>
            <w:vMerge/>
            <w:tcBorders>
              <w:top w:val="none" w:color="000000" w:sz="4"/>
              <w:left w:val="single" w:color="000000" w:sz="4"/>
              <w:bottom w:val="single" w:color="000000" w:sz="4"/>
              <w:right w:val="single" w:color="000000" w:sz="4"/>
            </w:tcBorders>
          </w:tcPr>
          <w:p/>
        </w:tc>
        <w:tc>
          <w:tcPr>
            <w:tcW w:type="dxa" w:w="3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见义勇为，事迹突出者，给予通报表扬，奖2-5分/次，特别突出者，加倍奖励。</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46"/>
            <w:vMerge/>
            <w:tcBorders>
              <w:top w:val="none" w:color="000000" w:sz="4"/>
              <w:left w:val="single" w:color="000000" w:sz="4"/>
              <w:bottom w:val="single" w:color="000000" w:sz="4"/>
              <w:right w:val="single" w:color="000000" w:sz="4"/>
            </w:tcBorders>
          </w:tcPr>
          <w:p/>
        </w:tc>
        <w:tc>
          <w:tcPr>
            <w:tcW w:type="dxa" w:w="3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及时制止治安、消防及其他突出事件，保护了生命财产安全，减少经济损失，奖2-10分/次。</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七、违约责任与赔偿损失</w:t>
      </w:r>
    </w:p>
    <w:p>
      <w:pPr>
        <w:pStyle w:val="null3"/>
        <w:ind w:firstLine="420"/>
        <w:jc w:val="both"/>
      </w:pPr>
      <w:r>
        <w:rPr>
          <w:sz w:val="21"/>
          <w:color w:val="000000"/>
        </w:rPr>
        <w:t>1</w:t>
      </w:r>
      <w:r>
        <w:rPr>
          <w:sz w:val="21"/>
          <w:color w:val="000000"/>
        </w:rPr>
        <w:t>、甲方应依合同规定时间内，如甲方无正当理由逾期向乙方支付服务费，每逾期一天，按照欠付款项的万分之叁，向乙方支付违约金。</w:t>
      </w:r>
    </w:p>
    <w:p>
      <w:pPr>
        <w:pStyle w:val="null3"/>
        <w:ind w:firstLine="420"/>
        <w:jc w:val="both"/>
      </w:pPr>
      <w:r>
        <w:rPr>
          <w:sz w:val="21"/>
          <w:color w:val="000000"/>
        </w:rPr>
        <w:t>2</w:t>
      </w:r>
      <w:r>
        <w:rPr>
          <w:sz w:val="21"/>
          <w:color w:val="000000"/>
        </w:rPr>
        <w:t>、乙方未能按时提供服务，每拖延一天，须向甲方支付合同金额万分之叁的违约金；如乙方逾期</w:t>
      </w:r>
      <w:r>
        <w:rPr>
          <w:sz w:val="21"/>
          <w:color w:val="000000"/>
        </w:rPr>
        <w:t>15</w:t>
      </w:r>
      <w:r>
        <w:rPr>
          <w:sz w:val="21"/>
          <w:color w:val="000000"/>
        </w:rPr>
        <w:t>天仍未按甲方要求提供服务，甲方有权单方即时解除本合同，乙方支付本合同总额</w:t>
      </w:r>
      <w:r>
        <w:rPr>
          <w:sz w:val="21"/>
          <w:color w:val="000000"/>
        </w:rPr>
        <w:t>10%</w:t>
      </w:r>
      <w:r>
        <w:rPr>
          <w:sz w:val="21"/>
          <w:color w:val="000000"/>
        </w:rPr>
        <w:t>的违约金，并根据《中华人民共和国民法典》等法律文件的相关规定赔偿甲方所受损失。</w:t>
      </w:r>
    </w:p>
    <w:p>
      <w:pPr>
        <w:pStyle w:val="null3"/>
        <w:ind w:firstLine="420"/>
        <w:jc w:val="both"/>
      </w:pPr>
      <w:r>
        <w:rPr>
          <w:sz w:val="21"/>
          <w:color w:val="000000"/>
        </w:rPr>
        <w:t>3</w:t>
      </w:r>
      <w:r>
        <w:rPr>
          <w:sz w:val="21"/>
          <w:color w:val="000000"/>
        </w:rPr>
        <w:t>、乙方提供的服务不符合措施文件、响应文件和本合同的相关约定，甲方有权不接受乙方的服务且有权单方解除本合同，乙方应支付本合同总额</w:t>
      </w:r>
      <w:r>
        <w:rPr>
          <w:sz w:val="21"/>
          <w:color w:val="000000"/>
        </w:rPr>
        <w:t>10%</w:t>
      </w:r>
      <w:r>
        <w:rPr>
          <w:sz w:val="21"/>
          <w:color w:val="000000"/>
        </w:rPr>
        <w:t>的违约金，并根据《中华人民共和国民法典》赔偿甲方所受损失。</w:t>
      </w:r>
    </w:p>
    <w:p>
      <w:pPr>
        <w:pStyle w:val="null3"/>
        <w:ind w:firstLine="420"/>
        <w:jc w:val="both"/>
      </w:pPr>
      <w:r>
        <w:rPr>
          <w:sz w:val="21"/>
          <w:color w:val="000000"/>
        </w:rPr>
        <w:t>4</w:t>
      </w:r>
      <w:r>
        <w:rPr>
          <w:sz w:val="21"/>
          <w:color w:val="000000"/>
        </w:rPr>
        <w:t>、甲方无正当理由单方解除本合同甲方应按本合同总额的</w:t>
      </w:r>
      <w:r>
        <w:rPr>
          <w:sz w:val="21"/>
          <w:color w:val="000000"/>
        </w:rPr>
        <w:t>10%</w:t>
      </w:r>
      <w:r>
        <w:rPr>
          <w:sz w:val="21"/>
          <w:color w:val="000000"/>
        </w:rPr>
        <w:t>向乙方支付违约金，并根据《中华人民共和国民法典》赔偿乙方所受损失。</w:t>
      </w:r>
    </w:p>
    <w:p>
      <w:pPr>
        <w:pStyle w:val="null3"/>
        <w:ind w:firstLine="420"/>
        <w:jc w:val="both"/>
      </w:pPr>
      <w:r>
        <w:rPr>
          <w:sz w:val="21"/>
          <w:color w:val="000000"/>
        </w:rPr>
        <w:t>5</w:t>
      </w:r>
      <w:r>
        <w:rPr>
          <w:sz w:val="21"/>
          <w:color w:val="000000"/>
        </w:rPr>
        <w:t>、乙方保证本合同项下所提供的的服务人员符合甲方要求，如乙方未经甲方书面同意擅自调整服务人员，乙方除应向甲方返还已收款项外，还应按合同剩余总价</w:t>
      </w:r>
      <w:r>
        <w:rPr>
          <w:sz w:val="21"/>
          <w:color w:val="000000"/>
        </w:rPr>
        <w:t>10%</w:t>
      </w:r>
      <w:r>
        <w:rPr>
          <w:sz w:val="21"/>
          <w:color w:val="000000"/>
        </w:rPr>
        <w:t>向甲方支付违约金并赔偿因此给甲方造成的一切损失（包括但不限于罚款、罚金、赔偿款、补偿款、诉讼费、仲裁费、调查取证费、公证费、鉴定评估费、律师费等）。</w:t>
      </w:r>
    </w:p>
    <w:p>
      <w:pPr>
        <w:pStyle w:val="null3"/>
        <w:ind w:firstLine="482"/>
        <w:jc w:val="both"/>
      </w:pPr>
      <w:r>
        <w:rPr>
          <w:sz w:val="21"/>
        </w:rPr>
        <w:t>6</w:t>
      </w:r>
      <w:r>
        <w:rPr>
          <w:sz w:val="21"/>
        </w:rPr>
        <w:t>、本项目成交并签订合同之后，甲方或相关政府采购主管部门发现乙方所提供的响应文件存在虚假情形（包括但不限于存在伪造响应文件的情形；隐瞒足以影响评标结果之重大事实的情形等），甲方有权单方即时解除合同并另外追究成乙方的违约赔偿责任。</w:t>
      </w:r>
    </w:p>
    <w:p>
      <w:pPr>
        <w:pStyle w:val="null3"/>
        <w:ind w:firstLine="482"/>
        <w:jc w:val="both"/>
      </w:pPr>
      <w:r>
        <w:rPr>
          <w:sz w:val="21"/>
        </w:rPr>
        <w:t>7</w:t>
      </w:r>
      <w:r>
        <w:rPr>
          <w:sz w:val="21"/>
        </w:rPr>
        <w:t>、本项目成交并签订合同之后，本合同项下采购项目的任何供应商就本合同项下采购事宜向相关政府采购主管部门进行投诉，且经相关政府采购主管部门认定前述投诉有效，甲方有权根据相关采购主管部门作出的相应认定单方解除本合同，且有权另外追究乙方的违约赔偿责任。</w:t>
      </w:r>
    </w:p>
    <w:p>
      <w:pPr>
        <w:pStyle w:val="null3"/>
        <w:ind w:firstLine="482"/>
        <w:jc w:val="both"/>
      </w:pPr>
      <w:r>
        <w:rPr>
          <w:sz w:val="21"/>
        </w:rPr>
        <w:t>8</w:t>
      </w:r>
      <w:r>
        <w:rPr>
          <w:sz w:val="21"/>
        </w:rPr>
        <w:t>、</w:t>
      </w:r>
      <w:r>
        <w:rPr>
          <w:sz w:val="21"/>
          <w:color w:val="000000"/>
        </w:rPr>
        <w:t>其它违约责任按《中华人民共和国民法典》处理。</w:t>
      </w:r>
    </w:p>
    <w:p>
      <w:pPr>
        <w:pStyle w:val="null3"/>
        <w:ind w:left="855"/>
        <w:jc w:val="both"/>
      </w:pPr>
      <w:r>
        <w:rPr>
          <w:sz w:val="21"/>
          <w:b/>
        </w:rPr>
        <w:t>八、</w:t>
      </w:r>
      <w:r>
        <w:rPr>
          <w:sz w:val="21"/>
          <w:b/>
        </w:rPr>
        <w:t>争议的解决</w:t>
      </w:r>
    </w:p>
    <w:p>
      <w:pPr>
        <w:pStyle w:val="null3"/>
        <w:ind w:firstLine="420"/>
        <w:jc w:val="both"/>
      </w:pPr>
      <w:r>
        <w:rPr>
          <w:sz w:val="21"/>
        </w:rPr>
        <w:t xml:space="preserve">1.  </w:t>
      </w:r>
      <w:r>
        <w:rPr>
          <w:sz w:val="21"/>
        </w:rPr>
        <w:t>合同执行过程中发生的任何争议，如双方不能通过友好协商解决，</w:t>
      </w:r>
      <w:r>
        <w:rPr>
          <w:sz w:val="21"/>
          <w:color w:val="000000"/>
        </w:rPr>
        <w:t>任何一方应向甲方住所地的人民法院提起诉讼。</w:t>
      </w:r>
    </w:p>
    <w:p>
      <w:pPr>
        <w:pStyle w:val="null3"/>
        <w:ind w:left="855"/>
        <w:jc w:val="both"/>
      </w:pPr>
      <w:r>
        <w:rPr>
          <w:sz w:val="21"/>
          <w:b/>
        </w:rPr>
        <w:t>九、</w:t>
      </w:r>
      <w:r>
        <w:rPr>
          <w:sz w:val="21"/>
          <w:b/>
        </w:rPr>
        <w:t>不可抗力</w:t>
      </w:r>
    </w:p>
    <w:p>
      <w:pPr>
        <w:pStyle w:val="null3"/>
        <w:ind w:left="855"/>
        <w:jc w:val="both"/>
      </w:pPr>
      <w:r>
        <w:rPr>
          <w:sz w:val="21"/>
        </w:rPr>
        <w:t xml:space="preserve">1. </w:t>
      </w: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pStyle w:val="null3"/>
        <w:ind w:left="855"/>
        <w:jc w:val="both"/>
      </w:pPr>
      <w:r>
        <w:rPr>
          <w:sz w:val="21"/>
          <w:b/>
        </w:rPr>
        <w:t>十、</w:t>
      </w:r>
      <w:r>
        <w:rPr>
          <w:sz w:val="21"/>
          <w:b/>
        </w:rPr>
        <w:t xml:space="preserve">  </w:t>
      </w:r>
      <w:r>
        <w:rPr>
          <w:sz w:val="21"/>
          <w:b/>
        </w:rPr>
        <w:t>税费</w:t>
      </w:r>
    </w:p>
    <w:p>
      <w:pPr>
        <w:pStyle w:val="null3"/>
        <w:ind w:left="855"/>
        <w:jc w:val="both"/>
      </w:pPr>
      <w:r>
        <w:rPr>
          <w:sz w:val="21"/>
        </w:rPr>
        <w:t xml:space="preserve">1. </w:t>
      </w:r>
      <w:r>
        <w:rPr>
          <w:sz w:val="21"/>
        </w:rPr>
        <w:t>在中国境内、外发生的与本合同执行有关的一切税费均由乙方负担。</w:t>
      </w:r>
    </w:p>
    <w:p>
      <w:pPr>
        <w:pStyle w:val="null3"/>
        <w:ind w:left="855"/>
        <w:jc w:val="both"/>
      </w:pPr>
      <w:r>
        <w:rPr>
          <w:sz w:val="21"/>
          <w:b/>
        </w:rPr>
        <w:t>十一、</w:t>
      </w:r>
      <w:r>
        <w:rPr>
          <w:sz w:val="21"/>
          <w:b/>
        </w:rPr>
        <w:t xml:space="preserve">  </w:t>
      </w:r>
      <w:r>
        <w:rPr>
          <w:sz w:val="21"/>
          <w:b/>
        </w:rPr>
        <w:t>其它</w:t>
      </w:r>
    </w:p>
    <w:p>
      <w:pPr>
        <w:pStyle w:val="null3"/>
        <w:ind w:left="855"/>
        <w:jc w:val="both"/>
      </w:pPr>
      <w:r>
        <w:rPr>
          <w:sz w:val="21"/>
        </w:rPr>
        <w:t xml:space="preserve">1. </w:t>
      </w:r>
      <w:r>
        <w:rPr>
          <w:sz w:val="21"/>
        </w:rPr>
        <w:t>本合同所有附件、招标文件、投标文件、中标通知书均为合同的有效组成部分，与本合同具有同等法律效力。</w:t>
      </w:r>
    </w:p>
    <w:p>
      <w:pPr>
        <w:pStyle w:val="null3"/>
        <w:ind w:left="855"/>
        <w:jc w:val="both"/>
      </w:pPr>
      <w:r>
        <w:rPr>
          <w:sz w:val="21"/>
        </w:rPr>
        <w:t xml:space="preserve">2. </w:t>
      </w:r>
      <w:r>
        <w:rPr>
          <w:sz w:val="21"/>
        </w:rPr>
        <w:t>在执行本合同的过程中，所有经双方签署确认的文件（包括会议纪要、补充协议、往来信函）即成为本合同的有效组成部分。</w:t>
      </w:r>
    </w:p>
    <w:p>
      <w:pPr>
        <w:pStyle w:val="null3"/>
        <w:ind w:left="855"/>
        <w:jc w:val="both"/>
      </w:pPr>
      <w:r>
        <w:rPr>
          <w:sz w:val="21"/>
        </w:rPr>
        <w:t xml:space="preserve">3. </w:t>
      </w:r>
      <w:r>
        <w:rPr>
          <w:sz w:val="21"/>
        </w:rPr>
        <w:t>如一方地址、电话、传真号码有变更，应在变更当日内书面通知对方，否则，应承担相应责任。</w:t>
      </w:r>
    </w:p>
    <w:p>
      <w:pPr>
        <w:pStyle w:val="null3"/>
        <w:ind w:left="855"/>
        <w:jc w:val="both"/>
      </w:pPr>
      <w:r>
        <w:rPr>
          <w:sz w:val="21"/>
        </w:rPr>
        <w:t xml:space="preserve">4. </w:t>
      </w:r>
      <w:r>
        <w:rPr>
          <w:sz w:val="21"/>
        </w:rPr>
        <w:t>除甲方事先书面同意外，乙方不得部分或全部转让其应履行的合同项下的义务。</w:t>
      </w:r>
    </w:p>
    <w:p>
      <w:pPr>
        <w:pStyle w:val="null3"/>
        <w:ind w:left="855"/>
        <w:jc w:val="both"/>
      </w:pPr>
      <w:r>
        <w:rPr>
          <w:sz w:val="21"/>
          <w:b/>
        </w:rPr>
        <w:t>十二、合同生效：</w:t>
      </w:r>
    </w:p>
    <w:p>
      <w:pPr>
        <w:pStyle w:val="null3"/>
        <w:ind w:left="855"/>
        <w:jc w:val="both"/>
      </w:pPr>
      <w:r>
        <w:rPr>
          <w:sz w:val="21"/>
        </w:rPr>
        <w:t xml:space="preserve">1. </w:t>
      </w:r>
      <w:r>
        <w:rPr>
          <w:sz w:val="21"/>
        </w:rPr>
        <w:t>本合同在甲乙双方法人代表或其授权代表签字盖章后生效。</w:t>
      </w:r>
    </w:p>
    <w:p>
      <w:pPr>
        <w:pStyle w:val="null3"/>
        <w:ind w:left="855"/>
        <w:jc w:val="both"/>
      </w:pPr>
      <w:r>
        <w:rPr>
          <w:sz w:val="21"/>
        </w:rPr>
        <w:t xml:space="preserve">2. </w:t>
      </w:r>
      <w:r>
        <w:rPr>
          <w:sz w:val="21"/>
        </w:rPr>
        <w:t>合同一式</w:t>
      </w:r>
      <w:r>
        <w:rPr>
          <w:sz w:val="21"/>
          <w:u w:val="single"/>
        </w:rPr>
        <w:t xml:space="preserve">    </w:t>
      </w:r>
      <w:r>
        <w:rPr>
          <w:sz w:val="21"/>
        </w:rPr>
        <w:t>份，甲方执   份，乙方执   份，具有同等法律效力。</w:t>
      </w:r>
    </w:p>
    <w:p>
      <w:pPr>
        <w:pStyle w:val="null3"/>
        <w:ind w:firstLine="420"/>
        <w:jc w:val="both"/>
      </w:pPr>
      <w:r>
        <w:rPr>
          <w:sz w:val="21"/>
          <w:color w:val="000000"/>
        </w:rPr>
        <w:t>本合同签订日期：</w:t>
      </w:r>
      <w:r>
        <w:rPr>
          <w:sz w:val="21"/>
        </w:rPr>
        <w:t xml:space="preserve">    </w:t>
      </w:r>
      <w:r>
        <w:rPr>
          <w:sz w:val="21"/>
          <w:color w:val="000000"/>
        </w:rPr>
        <w:t>年</w:t>
      </w:r>
      <w:r>
        <w:rPr>
          <w:sz w:val="21"/>
        </w:rPr>
        <w:t xml:space="preserve">    </w:t>
      </w:r>
      <w:r>
        <w:rPr>
          <w:sz w:val="21"/>
          <w:color w:val="000000"/>
        </w:rPr>
        <w:t>月</w:t>
      </w:r>
      <w:r>
        <w:rPr>
          <w:sz w:val="21"/>
        </w:rPr>
        <w:t xml:space="preserve">    </w:t>
      </w:r>
      <w:r>
        <w:rPr>
          <w:sz w:val="21"/>
          <w:color w:val="000000"/>
        </w:rPr>
        <w:t>日</w:t>
      </w:r>
    </w:p>
    <w:p>
      <w:pPr>
        <w:pStyle w:val="null3"/>
        <w:ind w:left="855"/>
        <w:jc w:val="both"/>
      </w:pPr>
      <w:r>
        <w:rPr>
          <w:sz w:val="21"/>
          <w:b/>
        </w:rPr>
        <w:t>甲方（盖章）：</w:t>
      </w:r>
      <w:r>
        <w:rPr>
          <w:sz w:val="21"/>
          <w:b/>
        </w:rPr>
        <w:t xml:space="preserve">                         </w:t>
      </w:r>
      <w:r>
        <w:rPr>
          <w:sz w:val="21"/>
          <w:b/>
        </w:rPr>
        <w:t>乙方（盖章）：</w:t>
      </w:r>
    </w:p>
    <w:p>
      <w:pPr>
        <w:pStyle w:val="null3"/>
        <w:jc w:val="both"/>
      </w:pPr>
      <w:r>
        <w:rPr>
          <w:sz w:val="21"/>
          <w:b/>
        </w:rPr>
        <w:t>代表：</w:t>
      </w:r>
      <w:r>
        <w:rPr>
          <w:sz w:val="21"/>
          <w:b/>
        </w:rPr>
        <w:t xml:space="preserve">                               </w:t>
      </w:r>
      <w:r>
        <w:rPr>
          <w:sz w:val="21"/>
          <w:b/>
        </w:rPr>
        <w:t>代表：</w:t>
      </w:r>
    </w:p>
    <w:p>
      <w:pPr>
        <w:pStyle w:val="null3"/>
        <w:ind w:left="4620"/>
        <w:jc w:val="both"/>
      </w:pPr>
      <w:r>
        <w:rPr>
          <w:sz w:val="21"/>
          <w:color w:val="000000"/>
        </w:rPr>
        <w:t>地址：</w:t>
      </w:r>
      <w:r>
        <w:rPr>
          <w:sz w:val="21"/>
        </w:rPr>
        <w:t xml:space="preserve">          </w:t>
      </w:r>
      <w:r>
        <w:rPr>
          <w:sz w:val="21"/>
          <w:color w:val="000000"/>
        </w:rPr>
        <w:t>地址：</w:t>
      </w:r>
    </w:p>
    <w:p>
      <w:pPr>
        <w:pStyle w:val="null3"/>
        <w:jc w:val="both"/>
      </w:pPr>
      <w:r>
        <w:rPr>
          <w:sz w:val="21"/>
          <w:color w:val="000000"/>
        </w:rPr>
        <w:t>电话：　　　</w:t>
      </w:r>
      <w:r>
        <w:rPr>
          <w:sz w:val="21"/>
        </w:rPr>
        <w:t xml:space="preserve">               </w:t>
      </w:r>
      <w:r>
        <w:rPr>
          <w:sz w:val="21"/>
          <w:color w:val="000000"/>
        </w:rPr>
        <w:t>电话：　　　</w:t>
      </w:r>
      <w:r>
        <w:rPr>
          <w:sz w:val="21"/>
        </w:rPr>
        <w:t xml:space="preserve">                         </w:t>
      </w:r>
    </w:p>
    <w:p>
      <w:pPr>
        <w:pStyle w:val="null3"/>
        <w:ind w:left="4830"/>
        <w:jc w:val="both"/>
      </w:pPr>
      <w:r>
        <w:rPr>
          <w:sz w:val="21"/>
          <w:color w:val="000000"/>
        </w:rPr>
        <w:t>开户银行：</w:t>
      </w:r>
      <w:r>
        <w:rPr>
          <w:sz w:val="21"/>
        </w:rPr>
        <w:t xml:space="preserve">  </w:t>
      </w:r>
      <w:r>
        <w:rPr>
          <w:sz w:val="21"/>
          <w:color w:val="000000"/>
        </w:rPr>
        <w:t>开户银行：</w:t>
      </w:r>
      <w:r>
        <w:rPr>
          <w:sz w:val="21"/>
        </w:rPr>
        <w:t xml:space="preserve">         </w:t>
      </w:r>
    </w:p>
    <w:p>
      <w:pPr>
        <w:pStyle w:val="null3"/>
        <w:jc w:val="both"/>
      </w:pPr>
      <w:r>
        <w:rPr>
          <w:sz w:val="21"/>
          <w:color w:val="000000"/>
        </w:rPr>
        <w:t>银行账号：</w:t>
      </w:r>
      <w:r>
        <w:rPr>
          <w:sz w:val="21"/>
        </w:rPr>
        <w:t xml:space="preserve">      </w:t>
      </w:r>
      <w:r>
        <w:rPr>
          <w:sz w:val="21"/>
          <w:color w:val="000000"/>
        </w:rPr>
        <w:t>银行账号：</w:t>
      </w:r>
    </w:p>
    <w:p>
      <w:pPr>
        <w:pStyle w:val="null3"/>
        <w:jc w:val="both"/>
      </w:pPr>
      <w:r>
        <w:rPr>
          <w:sz w:val="21"/>
          <w:color w:val="0C0C0C"/>
        </w:rPr>
        <w:t>税人识别号：</w:t>
      </w:r>
      <w:r>
        <w:rPr>
          <w:sz w:val="21"/>
        </w:rPr>
        <w:t xml:space="preserve">       </w:t>
      </w:r>
      <w:r>
        <w:rPr>
          <w:sz w:val="21"/>
          <w:color w:val="000000"/>
        </w:rPr>
        <w:t>税人识别号：</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440001-2024-51214</w:t>
      </w:r>
    </w:p>
    <w:p>
      <w:pPr>
        <w:pStyle w:val="null3"/>
        <w:jc w:val="center"/>
        <w:outlineLvl w:val="3"/>
      </w:pPr>
      <w:r>
        <w:rPr>
          <w:sz w:val="24"/>
          <w:b/>
        </w:rPr>
        <w:t>采购项目编号：</w:t>
      </w:r>
      <w:r>
        <w:rPr>
          <w:sz w:val="24"/>
          <w:b/>
        </w:rPr>
        <w:t>GPCGD241160FG297J</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广东省二沙体育训练中心惠东基地2025-2026年后勤和物业服务采购项目</w:t>
      </w:r>
      <w:r>
        <w:rPr>
          <w:u w:val="single"/>
        </w:rPr>
        <w:t>”</w:t>
      </w:r>
      <w:r>
        <w:rPr/>
        <w:t>项目的招标[采购项目编号为：</w:t>
      </w:r>
      <w:r>
        <w:rPr>
          <w:u w:val="single"/>
        </w:rPr>
        <w:t>GPCGD241160FG297J</w:t>
      </w:r>
      <w:r>
        <w:rPr/>
        <w:t>]，我方愿参与投标。</w:t>
      </w:r>
    </w:p>
    <w:p>
      <w:pPr>
        <w:pStyle w:val="null3"/>
        <w:ind w:firstLine="480"/>
      </w:pPr>
      <w:r>
        <w:rPr/>
        <w:t>我方确认收到贵方提供的</w:t>
      </w:r>
      <w:r>
        <w:rPr>
          <w:u w:val="single"/>
        </w:rPr>
        <w:t>“</w:t>
      </w:r>
      <w:r>
        <w:rPr>
          <w:u w:val="single"/>
        </w:rPr>
        <w:t>广东省二沙体育训练中心惠东基地2025-2026年后勤和物业服务采购项目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广东省二沙体育训练中心惠东基地2025-2026年后勤和物业服务采购项目</w:t>
      </w:r>
      <w:r>
        <w:rPr/>
        <w:t>”项目采购[采购项目编号为</w:t>
      </w:r>
      <w:r>
        <w:rPr/>
        <w:t>GPCGD241160FG297J</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广东省二沙体育训练中心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广东省二沙体育训练中心惠东基地2025-2026年后勤和物业服务采购项目</w:t>
      </w:r>
      <w:r>
        <w:rPr/>
        <w:t>招标中获中标（采购项目编号：</w:t>
      </w:r>
      <w:r>
        <w:rPr/>
        <w:t>GPCGD241160FG297J</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广东省二沙体育训练中心惠东基地2025-2026年后勤和物业服务采购项目</w:t>
      </w:r>
      <w:r>
        <w:rPr/>
        <w:t>”项目（采购项目编号：</w:t>
      </w:r>
      <w:r>
        <w:rPr/>
        <w:t>GPCGD241160FG297J</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