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440001-2024-47409</w:t>
      </w:r>
    </w:p>
    <w:p>
      <w:pPr>
        <w:pStyle w:val="null3"/>
        <w:jc w:val="center"/>
        <w:outlineLvl w:val="3"/>
      </w:pPr>
      <w:r>
        <w:rPr>
          <w:sz w:val="24"/>
          <w:b/>
        </w:rPr>
        <w:t>采购项目编号：</w:t>
      </w:r>
      <w:r>
        <w:rPr>
          <w:sz w:val="24"/>
          <w:b/>
        </w:rPr>
        <w:t>GPCGD241115FG316J</w:t>
      </w:r>
    </w:p>
    <w:p>
      <w:pPr>
        <w:pStyle w:val="null3"/>
        <w:jc w:val="center"/>
        <w:outlineLvl w:val="3"/>
      </w:pPr>
      <w:r>
        <w:rPr>
          <w:sz w:val="24"/>
          <w:b/>
        </w:rPr>
        <w:t>项目名称：</w:t>
      </w:r>
      <w:r>
        <w:rPr>
          <w:sz w:val="24"/>
          <w:b/>
        </w:rPr>
        <w:t>省生态环境量化监管平台升级改造及相关系统运营（2024 年）项目软件开发服务</w:t>
      </w:r>
    </w:p>
    <w:p>
      <w:pPr>
        <w:pStyle w:val="null3"/>
        <w:jc w:val="center"/>
        <w:outlineLvl w:val="3"/>
      </w:pPr>
      <w:r>
        <w:rPr>
          <w:sz w:val="24"/>
          <w:b/>
        </w:rPr>
        <w:t>采购人：</w:t>
      </w:r>
      <w:r>
        <w:rPr>
          <w:sz w:val="24"/>
          <w:b/>
        </w:rPr>
        <w:t>广东省生态环境厅</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广东省生态环境厅</w:t>
      </w:r>
      <w:r>
        <w:rPr/>
        <w:t>的委托，采用</w:t>
      </w:r>
      <w:r>
        <w:rPr/>
        <w:t>公开招标</w:t>
      </w:r>
      <w:r>
        <w:rPr/>
        <w:t>方式组织采购</w:t>
      </w:r>
      <w:r>
        <w:rPr/>
        <w:t>省生态环境量化监管平台升级改造及相关系统运营（2024 年）项目软件开发服务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省生态环境量化监管平台升级改造及相关系统运营（2024 年）项目软件开发服务</w:t>
      </w:r>
    </w:p>
    <w:p>
      <w:pPr>
        <w:pStyle w:val="null3"/>
        <w:ind w:firstLine="480"/>
      </w:pPr>
      <w:r>
        <w:rPr/>
        <w:t>采购计划编号：</w:t>
      </w:r>
      <w:r>
        <w:rPr/>
        <w:t>440001-2024-47409</w:t>
      </w:r>
    </w:p>
    <w:p>
      <w:pPr>
        <w:pStyle w:val="null3"/>
        <w:ind w:firstLine="480"/>
      </w:pPr>
      <w:r>
        <w:rPr/>
        <w:t>采购项目编号：</w:t>
      </w:r>
      <w:r>
        <w:rPr/>
        <w:t>GPCGD241115FG316J</w:t>
      </w:r>
    </w:p>
    <w:p>
      <w:pPr>
        <w:pStyle w:val="null3"/>
        <w:ind w:firstLine="480"/>
      </w:pPr>
      <w:r>
        <w:rPr/>
        <w:t>采购方式：</w:t>
      </w:r>
      <w:r>
        <w:rPr/>
        <w:t>公开招标</w:t>
      </w:r>
    </w:p>
    <w:p>
      <w:pPr>
        <w:pStyle w:val="null3"/>
        <w:ind w:firstLine="480"/>
      </w:pPr>
      <w:r>
        <w:rPr/>
        <w:t>预算金额：</w:t>
      </w:r>
      <w:r>
        <w:rPr/>
        <w:t>1,964,000.00</w:t>
      </w:r>
      <w:r>
        <w:rPr/>
        <w:t>元</w:t>
      </w:r>
    </w:p>
    <w:p>
      <w:pPr>
        <w:pStyle w:val="null3"/>
        <w:outlineLvl w:val="3"/>
      </w:pPr>
      <w:r>
        <w:rPr>
          <w:sz w:val="24"/>
          <w:b/>
        </w:rPr>
        <w:t>2.项目内容及需求情况（采购项目技术规格、参数及要求）</w:t>
      </w:r>
    </w:p>
    <w:p>
      <w:pPr>
        <w:pStyle w:val="null3"/>
      </w:pPr>
      <w:r>
        <w:rPr/>
        <w:t>采购包1(省生态环境量化监管平台升级改造及相关系统运营（2024年）项目软件开发服务):</w:t>
      </w:r>
    </w:p>
    <w:p>
      <w:pPr>
        <w:pStyle w:val="null3"/>
      </w:pPr>
      <w:r>
        <w:rPr/>
        <w:t>采购包预算金额：1,964,000.00元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行业应用软件开发服务</w:t>
            </w:r>
          </w:p>
        </w:tc>
        <w:tc>
          <w:tcPr>
            <w:tcW w:type="dxa" w:w="2136"/>
          </w:tcPr>
          <w:p>
            <w:pPr>
              <w:pStyle w:val="null3"/>
            </w:pPr>
            <w:r>
              <w:rPr/>
              <w:t>省生态环境量化监管平台升级改造及相关系统运营（2024年）项目软件开发服务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合同履行期限：自合同生效之日起12个月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2023年度经会计师事务所审计的财务状况报告；②基本开户行出具的资信证明和《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采购包1（省生态环境量化监管平台升级改造及相关系统运营（2024年）项目软件开发服务）：</w:t>
      </w:r>
      <w:r>
        <w:rPr/>
        <w:t>本包组属于专门面向中小企业采购的项目。供应商须为符合本项目采购标的对应行业（软件和信息技术服务业）政策划分标准的中小企业。监狱企业、残疾人福利单位视同小型、微型企业。 注：（1）中小企业须符合本项目采购标的对应的行业（软件和信息技术服务业）划分标准。 （2）监狱企业、残疾人福利单位视同小型、微型企业。属于监狱企业的，提供由省级以上监狱管理局、戒毒管理局(含新疆生产建设兵团)出具的属于监狱企业的证明文件；属于残疾人福利性单位的，提供《残疾人福利性单位声明函》。 （3）本项目为服务标，供应商须选择服务类的《中小企业声明函》进行填写，如按货物类的进行填写，不视为中小企业。 （4）《中小企业声明函》的填写要求见《广东省财政厅关于进一步规范政府采购活动中落实促进中小企业发展政策的通知》（粤财采购〔2024〕11号）的规定，供应商可登陆： https://gdgpo.czt.gd.gov.cn/freecms/site/guangdong/tz/info/2024/15000058.html查阅。</w:t>
      </w:r>
    </w:p>
    <w:p>
      <w:pPr>
        <w:pStyle w:val="null3"/>
        <w:outlineLvl w:val="3"/>
      </w:pPr>
      <w:r>
        <w:rPr>
          <w:sz w:val="24"/>
          <w:b/>
        </w:rPr>
        <w:t>3.本项目特定的资格要求：</w:t>
      </w:r>
    </w:p>
    <w:p>
      <w:pPr>
        <w:pStyle w:val="null3"/>
      </w:pPr>
      <w:r>
        <w:rPr/>
        <w:t>采购包1（省生态环境量化监管平台升级改造及相关系统运营（2024年）项目软件开发服务）：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广东省生态环境厅</w:t>
      </w:r>
    </w:p>
    <w:p>
      <w:pPr>
        <w:pStyle w:val="null3"/>
        <w:ind w:firstLine="480"/>
      </w:pPr>
      <w:r>
        <w:rPr/>
        <w:t xml:space="preserve"> 地址：</w:t>
      </w:r>
      <w:r>
        <w:rPr/>
        <w:t>广州市天河龙口西路213号</w:t>
      </w:r>
    </w:p>
    <w:p>
      <w:pPr>
        <w:pStyle w:val="null3"/>
        <w:ind w:firstLine="480"/>
      </w:pPr>
      <w:r>
        <w:rPr/>
        <w:t xml:space="preserve"> 联系方式：</w:t>
      </w:r>
      <w:r>
        <w:rPr/>
        <w:t>020-85517278</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1"/>
        </w:rPr>
        <w:t>★</w:t>
      </w:r>
      <w:r>
        <w:rPr>
          <w:sz w:val="21"/>
          <w:b/>
        </w:rPr>
        <w:t>”号条款</w:t>
      </w:r>
    </w:p>
    <w:p>
      <w:pPr>
        <w:pStyle w:val="null3"/>
        <w:ind w:firstLine="420"/>
        <w:jc w:val="both"/>
      </w:pPr>
      <w:r>
        <w:rPr>
          <w:sz w:val="21"/>
        </w:rPr>
        <w:t>《用户需求书》中标注有“</w:t>
      </w:r>
      <w:r>
        <w:rPr>
          <w:sz w:val="21"/>
        </w:rPr>
        <w:t>★”号的条款必须实质性响应，负偏离（不满足要求）将导致投标无效。</w:t>
      </w:r>
    </w:p>
    <w:p>
      <w:pPr>
        <w:pStyle w:val="null3"/>
        <w:ind w:firstLine="420"/>
        <w:jc w:val="both"/>
      </w:pPr>
      <w:r>
        <w:rPr>
          <w:sz w:val="21"/>
        </w:rPr>
        <w:t>★本项目（各包组）不允许</w:t>
      </w:r>
      <w:r>
        <w:rPr>
          <w:sz w:val="21"/>
        </w:rPr>
        <w:t>任何方式的</w:t>
      </w:r>
      <w:r>
        <w:rPr>
          <w:sz w:val="21"/>
        </w:rPr>
        <w:t>合同分包。如供应商在投标文件中未出现《分包意向协议书》，则视为未采取合同分包。</w:t>
      </w:r>
    </w:p>
    <w:p>
      <w:pPr>
        <w:pStyle w:val="null3"/>
      </w:pPr>
      <w:r>
        <w:rPr>
          <w:sz w:val="21"/>
          <w:shd w:fill="C0C0C0" w:val="clear"/>
        </w:rPr>
        <w:t>1.</w:t>
      </w:r>
      <w:r>
        <w:rPr>
          <w:sz w:val="21"/>
        </w:rPr>
        <w:t>项目概况</w:t>
      </w:r>
    </w:p>
    <w:p>
      <w:pPr>
        <w:pStyle w:val="null3"/>
      </w:pPr>
      <w:r>
        <w:rPr>
          <w:sz w:val="21"/>
        </w:rPr>
        <w:t>1.1.</w:t>
      </w:r>
      <w:r>
        <w:rPr>
          <w:sz w:val="21"/>
        </w:rPr>
        <w:t>基本信息</w:t>
      </w:r>
    </w:p>
    <w:p>
      <w:pPr>
        <w:pStyle w:val="null3"/>
      </w:pPr>
      <w:r>
        <w:rPr>
          <w:sz w:val="21"/>
          <w:b/>
        </w:rPr>
        <w:t>1.1.1.</w:t>
      </w:r>
      <w:r>
        <w:rPr>
          <w:sz w:val="21"/>
          <w:b/>
        </w:rPr>
        <w:t>项目名称</w:t>
      </w:r>
    </w:p>
    <w:p>
      <w:pPr>
        <w:pStyle w:val="null3"/>
        <w:jc w:val="left"/>
      </w:pPr>
      <w:r>
        <w:rPr>
          <w:sz w:val="21"/>
        </w:rPr>
        <w:t>省生态环境量化监管平台升级改造及相关系统运营（2024年）项目软件开发服务。</w:t>
      </w:r>
    </w:p>
    <w:p>
      <w:pPr>
        <w:pStyle w:val="null3"/>
      </w:pPr>
      <w:r>
        <w:rPr>
          <w:sz w:val="21"/>
          <w:b/>
        </w:rPr>
        <w:t>1.1.2.</w:t>
      </w:r>
      <w:r>
        <w:rPr>
          <w:sz w:val="21"/>
          <w:b/>
        </w:rPr>
        <w:t>采购人</w:t>
      </w:r>
    </w:p>
    <w:p>
      <w:pPr>
        <w:pStyle w:val="null3"/>
        <w:jc w:val="left"/>
      </w:pPr>
      <w:r>
        <w:rPr>
          <w:sz w:val="21"/>
        </w:rPr>
        <w:t>广东省生态环境厅。</w:t>
      </w:r>
    </w:p>
    <w:p>
      <w:pPr>
        <w:pStyle w:val="null3"/>
      </w:pPr>
      <w:r>
        <w:rPr>
          <w:sz w:val="21"/>
          <w:b/>
        </w:rPr>
        <w:t>1.1.3.</w:t>
      </w:r>
      <w:r>
        <w:rPr>
          <w:sz w:val="21"/>
          <w:b/>
        </w:rPr>
        <w:t>用户单位</w:t>
      </w:r>
    </w:p>
    <w:p>
      <w:pPr>
        <w:pStyle w:val="null3"/>
        <w:jc w:val="left"/>
      </w:pPr>
      <w:r>
        <w:rPr>
          <w:sz w:val="21"/>
        </w:rPr>
        <w:t>广东省生态环境厅。</w:t>
      </w:r>
    </w:p>
    <w:p>
      <w:pPr>
        <w:pStyle w:val="null3"/>
      </w:pPr>
      <w:r>
        <w:rPr>
          <w:sz w:val="21"/>
          <w:b/>
        </w:rPr>
        <w:t>1.1.4.</w:t>
      </w:r>
      <w:r>
        <w:rPr>
          <w:sz w:val="21"/>
          <w:b/>
        </w:rPr>
        <w:t>项目总体目标</w:t>
      </w:r>
    </w:p>
    <w:p>
      <w:pPr>
        <w:pStyle w:val="null3"/>
        <w:jc w:val="left"/>
      </w:pPr>
      <w:r>
        <w:rPr>
          <w:sz w:val="21"/>
        </w:rPr>
        <w:t>1</w:t>
      </w:r>
      <w:r>
        <w:rPr>
          <w:sz w:val="21"/>
        </w:rPr>
        <w:t>、本项目通过建设拟达成以下目标：</w:t>
      </w:r>
    </w:p>
    <w:p>
      <w:pPr>
        <w:pStyle w:val="null3"/>
        <w:jc w:val="left"/>
      </w:pPr>
      <w:r>
        <w:rPr>
          <w:sz w:val="21"/>
        </w:rPr>
        <w:t>（1）通过排污许可清单式执法检查，实现对排污单位全方位全要素动态执法，做到“一次执法、全面检查”，把排污单位存在的各类环境问题和违法违规行为一次性发现到位、一次性指导到位、一次性整改到位、一次性查处到位，切实减少执法频次，提升执法效能。</w:t>
      </w:r>
    </w:p>
    <w:p>
      <w:pPr>
        <w:pStyle w:val="null3"/>
        <w:jc w:val="left"/>
      </w:pPr>
      <w:r>
        <w:rPr>
          <w:sz w:val="21"/>
        </w:rPr>
        <w:t>（2）提升“双随机一公开”能力，实现双随机抽查功能对各类环境行政检查业务的全覆盖。</w:t>
      </w:r>
    </w:p>
    <w:p>
      <w:pPr>
        <w:pStyle w:val="null3"/>
        <w:jc w:val="left"/>
      </w:pPr>
      <w:r>
        <w:rPr>
          <w:sz w:val="21"/>
        </w:rPr>
        <w:t>（3）提升非现场监管能力，通过大数据分析模型深化非现场监管能力，实现精准化执法与针对性指导。</w:t>
      </w:r>
    </w:p>
    <w:p>
      <w:pPr>
        <w:pStyle w:val="null3"/>
        <w:jc w:val="left"/>
      </w:pPr>
      <w:r>
        <w:rPr>
          <w:sz w:val="21"/>
        </w:rPr>
        <w:t>（4）提升执法规范化水平：对执法队伍服装与执法机构提供管理功能，提升生态环境队伍规范化水平，保障我省生态环境保护综合行政执法机构创建规范化，推动建成执法规范、保障有力、运转高效、充满活力的执法队伍。</w:t>
      </w:r>
    </w:p>
    <w:p>
      <w:pPr>
        <w:pStyle w:val="null3"/>
        <w:jc w:val="left"/>
      </w:pPr>
      <w:r>
        <w:rPr>
          <w:sz w:val="21"/>
        </w:rPr>
        <w:t>（5）由于生态环境综合行政执法工作繁重、压力较大等原因，执法部门需要通过利用数据支撑的科学分析指导执法工作来提升工作效率与提高考核指标达成率。</w:t>
      </w:r>
    </w:p>
    <w:p>
      <w:pPr>
        <w:pStyle w:val="null3"/>
        <w:jc w:val="left"/>
      </w:pPr>
      <w:r>
        <w:rPr>
          <w:sz w:val="21"/>
        </w:rPr>
        <w:t>2</w:t>
      </w:r>
      <w:r>
        <w:rPr>
          <w:sz w:val="21"/>
        </w:rPr>
        <w:t>、投标人需对项目的总体定位、需求理解分析的合理性、全面性，以及对项目所述系统软件开发需求情况、构建流程等出具详细可行的总体方案。</w:t>
      </w:r>
    </w:p>
    <w:p>
      <w:pPr>
        <w:pStyle w:val="null3"/>
      </w:pPr>
      <w:r>
        <w:rPr>
          <w:sz w:val="21"/>
          <w:b/>
        </w:rPr>
        <w:t>1.1.5.</w:t>
      </w:r>
      <w:r>
        <w:rPr>
          <w:sz w:val="21"/>
          <w:b/>
        </w:rPr>
        <w:t>服务地点</w:t>
      </w:r>
    </w:p>
    <w:p>
      <w:pPr>
        <w:pStyle w:val="null3"/>
        <w:jc w:val="left"/>
      </w:pPr>
      <w:r>
        <w:rPr>
          <w:sz w:val="21"/>
        </w:rPr>
        <w:t>由采购人指定。</w:t>
      </w:r>
    </w:p>
    <w:p>
      <w:pPr>
        <w:pStyle w:val="null3"/>
      </w:pPr>
      <w:r>
        <w:rPr>
          <w:sz w:val="21"/>
        </w:rPr>
        <w:t>1.2.</w:t>
      </w:r>
      <w:r>
        <w:rPr>
          <w:sz w:val="21"/>
        </w:rPr>
        <w:t>项目背景</w:t>
      </w:r>
    </w:p>
    <w:p>
      <w:pPr>
        <w:pStyle w:val="null3"/>
        <w:jc w:val="left"/>
      </w:pPr>
      <w:r>
        <w:rPr>
          <w:sz w:val="21"/>
        </w:rPr>
        <w:t>为进一步强化生态环境综合执法能力，提升排污许可证后监管与帮扶服务水平，提升重点领域问题发现能力与现场监管水平，开展生态环境量化监管应用升级改造建设，提高非现场监管现代化能力以及执法规范化水平，实现清单式执法与广东省生态环境领域新政策要求下的双随机抽查、检查能力，提升系统的稳定性、响应特性等性能指标。优化广东省生态环境执法部门内部业务协同，增强部门业务管理能力和服务效能。推广清单式执法、强化非现场监管水平，解决固废危废违法倾倒、企业不按证生产、排污等问题，提高了政务服务信息化、智能化、便利化水平，为人民群众提供更加方便、快捷、优质、高效的服务，便民利企服务水平明显提升。</w:t>
      </w:r>
    </w:p>
    <w:p>
      <w:pPr>
        <w:pStyle w:val="null3"/>
      </w:pPr>
      <w:r>
        <w:rPr>
          <w:sz w:val="21"/>
          <w:shd w:fill="C0C0C0" w:val="clear"/>
        </w:rPr>
        <w:t>2.</w:t>
      </w:r>
      <w:r>
        <w:rPr>
          <w:sz w:val="21"/>
        </w:rPr>
        <w:t>项目预算</w:t>
      </w:r>
    </w:p>
    <w:p>
      <w:pPr>
        <w:pStyle w:val="null3"/>
        <w:jc w:val="left"/>
      </w:pPr>
      <w:r>
        <w:rPr>
          <w:sz w:val="21"/>
        </w:rPr>
        <w:t>本项目总预算为</w:t>
      </w:r>
      <w:r>
        <w:rPr>
          <w:sz w:val="21"/>
          <w:u w:val="single"/>
        </w:rPr>
        <w:t>196.4</w:t>
      </w:r>
      <w:r>
        <w:rPr>
          <w:sz w:val="21"/>
        </w:rPr>
        <w:t>万元。</w:t>
      </w:r>
    </w:p>
    <w:p>
      <w:pPr>
        <w:pStyle w:val="null3"/>
      </w:pPr>
      <w:r>
        <w:rPr>
          <w:sz w:val="21"/>
          <w:shd w:fill="C0C0C0" w:val="clear"/>
        </w:rPr>
        <w:t>3.</w:t>
      </w:r>
      <w:r>
        <w:rPr>
          <w:sz w:val="21"/>
        </w:rPr>
        <w:t>服务期限</w:t>
      </w:r>
    </w:p>
    <w:p>
      <w:pPr>
        <w:pStyle w:val="null3"/>
        <w:jc w:val="left"/>
      </w:pPr>
      <w:r>
        <w:rPr>
          <w:sz w:val="21"/>
        </w:rPr>
        <w:t>本项目委托服务期限为自合同生效之日起12个月。</w:t>
      </w:r>
    </w:p>
    <w:p>
      <w:pPr>
        <w:pStyle w:val="null3"/>
      </w:pPr>
      <w:r>
        <w:rPr>
          <w:sz w:val="21"/>
          <w:shd w:fill="C0C0C0" w:val="clear"/>
        </w:rPr>
        <w:t>4.</w:t>
      </w:r>
      <w:r>
        <w:rPr>
          <w:sz w:val="21"/>
        </w:rPr>
        <w:t>服务内容</w:t>
      </w:r>
    </w:p>
    <w:p>
      <w:pPr>
        <w:pStyle w:val="null3"/>
      </w:pPr>
      <w:r>
        <w:rPr>
          <w:sz w:val="21"/>
        </w:rPr>
        <w:t>4.1.</w:t>
      </w:r>
      <w:r>
        <w:rPr>
          <w:sz w:val="21"/>
        </w:rPr>
        <w:t>软件开发服务</w:t>
      </w:r>
    </w:p>
    <w:p>
      <w:pPr>
        <w:pStyle w:val="null3"/>
      </w:pPr>
      <w:r>
        <w:rPr>
          <w:sz w:val="21"/>
          <w:b/>
        </w:rPr>
        <w:t>4.1.1.</w:t>
      </w:r>
      <w:r>
        <w:rPr>
          <w:sz w:val="21"/>
          <w:b/>
        </w:rPr>
        <w:t>定制软件开发服务</w:t>
      </w:r>
    </w:p>
    <w:p>
      <w:pPr>
        <w:pStyle w:val="null3"/>
      </w:pPr>
      <w:r>
        <w:rPr>
          <w:sz w:val="21"/>
        </w:rPr>
        <w:t>4.1.1.1.</w:t>
      </w:r>
      <w:r>
        <w:rPr>
          <w:sz w:val="21"/>
        </w:rPr>
        <w:t>排污许可清单式执法</w:t>
      </w:r>
    </w:p>
    <w:p>
      <w:pPr>
        <w:pStyle w:val="null3"/>
        <w:jc w:val="left"/>
      </w:pPr>
      <w:r>
        <w:rPr>
          <w:sz w:val="21"/>
        </w:rPr>
        <w:t>制定以排污许可证载明事项为核心的执法检查清单，将排污许可证数据库和排污登记库数据纳入执法监管数据库，按照“双随机、一公开”的工作要求，定期生成持证排污检查任务。同时，接收排污单位疑似排污许可违法行为、自行监测未按规定落实等问题，生成执法任务。</w:t>
      </w:r>
    </w:p>
    <w:p>
      <w:pPr>
        <w:pStyle w:val="null3"/>
      </w:pPr>
      <w:r>
        <w:rPr>
          <w:sz w:val="21"/>
        </w:rPr>
        <w:t>4.1.1.1.1.</w:t>
      </w:r>
      <w:r>
        <w:rPr>
          <w:sz w:val="21"/>
        </w:rPr>
        <w:t>清单式执法任务汇聚</w:t>
      </w:r>
    </w:p>
    <w:p>
      <w:pPr>
        <w:pStyle w:val="null3"/>
        <w:jc w:val="left"/>
      </w:pPr>
      <w:r>
        <w:rPr>
          <w:sz w:val="21"/>
        </w:rPr>
        <w:t>调用广东省生态量化监管平台中各类执法任务数据，包括专项行动、领导交办、常规执法任务、智能预警任务，生成清单式执法任务清单，完成所有清单式执法任务汇聚。</w:t>
      </w:r>
    </w:p>
    <w:p>
      <w:pPr>
        <w:pStyle w:val="null3"/>
      </w:pPr>
      <w:r>
        <w:rPr>
          <w:sz w:val="21"/>
        </w:rPr>
        <w:t>4.1.1.1.2.</w:t>
      </w:r>
      <w:r>
        <w:rPr>
          <w:sz w:val="21"/>
        </w:rPr>
        <w:t>清单式执法任务管理</w:t>
      </w:r>
    </w:p>
    <w:p>
      <w:pPr>
        <w:pStyle w:val="null3"/>
        <w:jc w:val="left"/>
      </w:pPr>
      <w:r>
        <w:rPr>
          <w:sz w:val="21"/>
        </w:rPr>
        <w:t>对执法任务进行统一管理，提供清单式执法任务台账、清单式执法任务维护、清单式执法任务新增等功能。</w:t>
      </w:r>
    </w:p>
    <w:p>
      <w:pPr>
        <w:pStyle w:val="null3"/>
      </w:pPr>
      <w:r>
        <w:rPr>
          <w:sz w:val="21"/>
        </w:rPr>
        <w:t>4.1.1.1.3.</w:t>
      </w:r>
      <w:r>
        <w:rPr>
          <w:sz w:val="21"/>
        </w:rPr>
        <w:t>清单式执法任务调度</w:t>
      </w:r>
    </w:p>
    <w:p>
      <w:pPr>
        <w:pStyle w:val="null3"/>
        <w:jc w:val="left"/>
      </w:pPr>
      <w:r>
        <w:rPr>
          <w:sz w:val="21"/>
        </w:rPr>
        <w:t>根据制定的任务，填写具体任务计划、设置抽查规则、抽取对象后匹配执法人员，清单式执法任务即创建成功。提供清单式执法任务发起、清单式执法任务创建等功能。</w:t>
      </w:r>
    </w:p>
    <w:p>
      <w:pPr>
        <w:pStyle w:val="null3"/>
      </w:pPr>
      <w:r>
        <w:rPr>
          <w:sz w:val="21"/>
        </w:rPr>
        <w:t>4.1.1.1.4.</w:t>
      </w:r>
      <w:r>
        <w:rPr>
          <w:sz w:val="21"/>
        </w:rPr>
        <w:t>清单式执法任务查看</w:t>
      </w:r>
    </w:p>
    <w:p>
      <w:pPr>
        <w:pStyle w:val="null3"/>
        <w:jc w:val="left"/>
      </w:pPr>
      <w:r>
        <w:rPr>
          <w:sz w:val="21"/>
        </w:rPr>
        <w:t>可依据双随机、专项、交叉执法、预警等形式完成任务派发后可对已指派的任务办理情况进行查阅或撤回。提供任务查阅、任务撤回、任务修改等功能。</w:t>
      </w:r>
    </w:p>
    <w:p>
      <w:pPr>
        <w:pStyle w:val="null3"/>
      </w:pPr>
      <w:r>
        <w:rPr>
          <w:sz w:val="21"/>
        </w:rPr>
        <w:t>4.1.1.1.5.</w:t>
      </w:r>
      <w:r>
        <w:rPr>
          <w:sz w:val="21"/>
        </w:rPr>
        <w:t>清单式执法检查</w:t>
      </w:r>
    </w:p>
    <w:p>
      <w:pPr>
        <w:pStyle w:val="null3"/>
        <w:jc w:val="left"/>
      </w:pPr>
      <w:r>
        <w:rPr>
          <w:sz w:val="21"/>
        </w:rPr>
        <w:t>提供表单优化、清单式执法任务办理、清单式现场执法、清单式执法非现场检查、问题企业清单、问题笔录等功能。</w:t>
      </w:r>
    </w:p>
    <w:p>
      <w:pPr>
        <w:pStyle w:val="null3"/>
      </w:pPr>
      <w:r>
        <w:rPr>
          <w:sz w:val="21"/>
        </w:rPr>
        <w:t>4.1.1.1.6.</w:t>
      </w:r>
      <w:r>
        <w:rPr>
          <w:sz w:val="21"/>
        </w:rPr>
        <w:t>清单式执法工作分析</w:t>
      </w:r>
    </w:p>
    <w:p>
      <w:pPr>
        <w:pStyle w:val="null3"/>
        <w:jc w:val="left"/>
      </w:pPr>
      <w:r>
        <w:rPr>
          <w:sz w:val="21"/>
        </w:rPr>
        <w:t>从多个维度对各行业清单式执法工作进行分析，包括排污许可证执行报告、自行监测数据、自身排放口规范化建设情况、污染治理设施运行情况、无组织排放控制情况等问题的分布情况、分布区域以及专项整治分析。提供排污许可证执行报告分析、专项整治问题分析等功能。</w:t>
      </w:r>
    </w:p>
    <w:p>
      <w:pPr>
        <w:pStyle w:val="null3"/>
      </w:pPr>
      <w:r>
        <w:rPr>
          <w:sz w:val="21"/>
        </w:rPr>
        <w:t>4.1.1.2.</w:t>
      </w:r>
      <w:r>
        <w:rPr>
          <w:sz w:val="21"/>
        </w:rPr>
        <w:t>队伍规范化管理</w:t>
      </w:r>
    </w:p>
    <w:p>
      <w:pPr>
        <w:pStyle w:val="null3"/>
      </w:pPr>
      <w:r>
        <w:rPr>
          <w:sz w:val="21"/>
        </w:rPr>
        <w:t>4.1.1.2.1.</w:t>
      </w:r>
      <w:r>
        <w:rPr>
          <w:sz w:val="21"/>
        </w:rPr>
        <w:t>执法装备管理</w:t>
      </w:r>
    </w:p>
    <w:p>
      <w:pPr>
        <w:pStyle w:val="null3"/>
        <w:jc w:val="left"/>
      </w:pPr>
      <w:r>
        <w:rPr>
          <w:sz w:val="21"/>
        </w:rPr>
        <w:t>开发装备管理模块对广东省所有执法装备进行管理，可在系统中进行执法装备登记、装备修改、装备台账、装备详情、装备查询、申领备案、装备归还、装备删除、装备统计、装备初始化。</w:t>
      </w:r>
    </w:p>
    <w:p>
      <w:pPr>
        <w:pStyle w:val="null3"/>
      </w:pPr>
      <w:r>
        <w:rPr>
          <w:sz w:val="21"/>
        </w:rPr>
        <w:t>4.1.1.2.2.</w:t>
      </w:r>
      <w:r>
        <w:rPr>
          <w:sz w:val="21"/>
        </w:rPr>
        <w:t>服装管理</w:t>
      </w:r>
    </w:p>
    <w:p>
      <w:pPr>
        <w:pStyle w:val="null3"/>
        <w:jc w:val="left"/>
      </w:pPr>
      <w:r>
        <w:rPr>
          <w:sz w:val="21"/>
        </w:rPr>
        <w:t>为深化生态环境保护综合行政执法改革，严格落实机构规范化、装备现代化、队伍专业化、管理制度化的建设要求，对人员队伍、装备、服装提供管理功能。辅助用户从执法服装、装备申请到预算到采购等阶段全过程信息化留痕，确保账目清晰、数据准确。</w:t>
      </w:r>
    </w:p>
    <w:p>
      <w:pPr>
        <w:pStyle w:val="null3"/>
        <w:jc w:val="left"/>
      </w:pPr>
      <w:r>
        <w:rPr>
          <w:sz w:val="21"/>
        </w:rPr>
        <w:t>提供服装基础信息管理、服装计划、服装申请、量体数据、服装上报情况、服装申领统计、机构额度统计、资料库等功能。</w:t>
      </w:r>
    </w:p>
    <w:p>
      <w:pPr>
        <w:pStyle w:val="null3"/>
      </w:pPr>
      <w:r>
        <w:rPr>
          <w:sz w:val="21"/>
        </w:rPr>
        <w:t>4.1.1.3.</w:t>
      </w:r>
      <w:r>
        <w:rPr>
          <w:sz w:val="21"/>
        </w:rPr>
        <w:t>非现场监管应用</w:t>
      </w:r>
    </w:p>
    <w:p>
      <w:pPr>
        <w:pStyle w:val="null3"/>
        <w:jc w:val="left"/>
      </w:pPr>
      <w:r>
        <w:rPr>
          <w:sz w:val="21"/>
        </w:rPr>
        <w:t>结合排污许可证信息、企业上报信息、在线监测信息等数据的综合研判，发现企业可能存在的问题发出报警，让企业反馈实际情况。在执法人员现场检查过程中也能查看企业历史报警信息和反馈信息。</w:t>
      </w:r>
    </w:p>
    <w:p>
      <w:pPr>
        <w:pStyle w:val="null3"/>
      </w:pPr>
      <w:r>
        <w:rPr>
          <w:sz w:val="21"/>
        </w:rPr>
        <w:t>4.1.1.3.1.</w:t>
      </w:r>
      <w:r>
        <w:rPr>
          <w:sz w:val="21"/>
        </w:rPr>
        <w:t>排污许可证后监管合规性校验</w:t>
      </w:r>
    </w:p>
    <w:p>
      <w:pPr>
        <w:pStyle w:val="null3"/>
        <w:jc w:val="left"/>
      </w:pPr>
      <w:r>
        <w:rPr>
          <w:sz w:val="21"/>
        </w:rPr>
        <w:t>建设排污许可证后监管合规性校验模块，对接获取排污许可证数据信息，利用获取的排污许可证数据信息，依据排污许可证后监管要求设计合规性校验规则，将库里的企业信息、监测信息等进行综合校验，从中发现企业疑似不合规现象。发现疑似不合规现象后，建立闭环处置机制，让企业或执法人员进行问题处置。</w:t>
      </w:r>
    </w:p>
    <w:p>
      <w:pPr>
        <w:pStyle w:val="null3"/>
        <w:jc w:val="left"/>
      </w:pPr>
      <w:r>
        <w:rPr>
          <w:sz w:val="21"/>
        </w:rPr>
        <w:t>提供排污许可数据获取、校验规则设计和配置、校验结果输出、校验结果审核、问题处置情况跟踪、企业合规性分析等功能。</w:t>
      </w:r>
    </w:p>
    <w:p>
      <w:pPr>
        <w:pStyle w:val="null3"/>
      </w:pPr>
      <w:r>
        <w:rPr>
          <w:sz w:val="21"/>
          <w:b/>
        </w:rPr>
        <w:t>4.1.2.</w:t>
      </w:r>
      <w:r>
        <w:rPr>
          <w:sz w:val="21"/>
          <w:b/>
        </w:rPr>
        <w:t>定制软件升级服务</w:t>
      </w:r>
    </w:p>
    <w:p>
      <w:pPr>
        <w:pStyle w:val="null3"/>
      </w:pPr>
      <w:r>
        <w:rPr>
          <w:sz w:val="21"/>
        </w:rPr>
        <w:t>4.1.2.1.</w:t>
      </w:r>
      <w:r>
        <w:rPr>
          <w:sz w:val="21"/>
        </w:rPr>
        <w:t>双随机抽查模块升级</w:t>
      </w:r>
    </w:p>
    <w:p>
      <w:pPr>
        <w:pStyle w:val="null3"/>
        <w:jc w:val="left"/>
      </w:pPr>
      <w:r>
        <w:rPr>
          <w:sz w:val="21"/>
        </w:rPr>
        <w:t>对系统的双随机抽查模块进行升级，包括数据对接、数据规范化归集、与地市数据共享、监管对象标签升级、随机抽查事项清单管理升级、配置监管对象抽查频次、配置抽查比例规则、其它个性化规则、日常随机升级、专项抽查升级、任务生成升级、双随机抽查统计分析功能升级等内容。</w:t>
      </w:r>
    </w:p>
    <w:p>
      <w:pPr>
        <w:pStyle w:val="null3"/>
      </w:pPr>
      <w:r>
        <w:rPr>
          <w:sz w:val="21"/>
        </w:rPr>
        <w:t xml:space="preserve">4.1.2.2.    </w:t>
      </w:r>
      <w:r>
        <w:rPr>
          <w:sz w:val="21"/>
        </w:rPr>
        <w:t>移动监管应用升级</w:t>
      </w:r>
    </w:p>
    <w:p>
      <w:pPr>
        <w:pStyle w:val="null3"/>
        <w:jc w:val="left"/>
      </w:pPr>
      <w:r>
        <w:rPr>
          <w:sz w:val="21"/>
        </w:rPr>
        <w:t>升级移动端应用，建立清单式执法应用。包括任务管理升级、清单式执法预警提醒升级、统计分析升级等内容。</w:t>
      </w:r>
    </w:p>
    <w:p>
      <w:pPr>
        <w:pStyle w:val="null3"/>
      </w:pPr>
      <w:r>
        <w:rPr>
          <w:sz w:val="21"/>
          <w:b/>
        </w:rPr>
        <w:t>4.1.3.</w:t>
      </w:r>
      <w:r>
        <w:rPr>
          <w:sz w:val="21"/>
          <w:b/>
        </w:rPr>
        <w:t>国产化适配</w:t>
      </w:r>
    </w:p>
    <w:p>
      <w:pPr>
        <w:pStyle w:val="null3"/>
        <w:jc w:val="left"/>
      </w:pPr>
      <w:r>
        <w:rPr>
          <w:sz w:val="21"/>
        </w:rPr>
        <w:t>服务内容主要包括：操作系统</w:t>
      </w:r>
      <w:r>
        <w:rPr>
          <w:sz w:val="21"/>
        </w:rPr>
        <w:t>适配安全测评</w:t>
      </w:r>
      <w:r>
        <w:rPr>
          <w:sz w:val="21"/>
        </w:rPr>
        <w:t>改造、数据库</w:t>
      </w:r>
      <w:r>
        <w:rPr>
          <w:sz w:val="21"/>
        </w:rPr>
        <w:t>适配安全测评</w:t>
      </w:r>
      <w:r>
        <w:rPr>
          <w:sz w:val="21"/>
        </w:rPr>
        <w:t>改造、中间件</w:t>
      </w:r>
      <w:r>
        <w:rPr>
          <w:sz w:val="21"/>
        </w:rPr>
        <w:t>适配安全测评</w:t>
      </w:r>
      <w:r>
        <w:rPr>
          <w:sz w:val="21"/>
        </w:rPr>
        <w:t>改造三个部分，按照</w:t>
      </w:r>
      <w:r>
        <w:rPr>
          <w:sz w:val="21"/>
        </w:rPr>
        <w:t>适配安全测评</w:t>
      </w:r>
      <w:r>
        <w:rPr>
          <w:sz w:val="21"/>
        </w:rPr>
        <w:t>相关安全要求对广东省生态环境量化监管平台进行改造，保证系统能够</w:t>
      </w:r>
      <w:r>
        <w:rPr>
          <w:sz w:val="21"/>
        </w:rPr>
        <w:t>适配通过安全测评的环境</w:t>
      </w:r>
      <w:r>
        <w:rPr>
          <w:sz w:val="21"/>
        </w:rPr>
        <w:t>，详细适配功能清单如下：</w:t>
      </w:r>
    </w:p>
    <w:tbl>
      <w:tblPr>
        <w:tblW w:w="0" w:type="auto"/>
        <w:tblBorders>
          <w:top w:val="none" w:color="000000" w:sz="4"/>
          <w:left w:val="none" w:color="000000" w:sz="4"/>
          <w:bottom w:val="none" w:color="000000" w:sz="4"/>
          <w:right w:val="none" w:color="000000" w:sz="4"/>
          <w:insideH w:val="none"/>
          <w:insideV w:val="none"/>
        </w:tblBorders>
      </w:tblPr>
      <w:tblGrid>
        <w:gridCol w:w="1017"/>
        <w:gridCol w:w="2204"/>
        <w:gridCol w:w="3136"/>
        <w:gridCol w:w="1949"/>
      </w:tblGrid>
      <w:tr>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序号</w:t>
            </w:r>
          </w:p>
        </w:tc>
        <w:tc>
          <w:tcPr>
            <w:tcW w:type="dxa" w:w="220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建设内容</w:t>
            </w:r>
          </w:p>
        </w:tc>
        <w:tc>
          <w:tcPr>
            <w:tcW w:type="dxa" w:w="31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功能模块</w:t>
            </w:r>
          </w:p>
        </w:tc>
        <w:tc>
          <w:tcPr>
            <w:tcW w:type="dxa" w:w="19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建设时期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  </w:t>
            </w:r>
          </w:p>
        </w:tc>
        <w:tc>
          <w:tcPr>
            <w:tcW w:type="dxa" w:w="22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移动监管应用</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移动监管应用移动端</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2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监管应用客户端（WEB端）</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3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生态量化监管智能辅助工具</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一期、二期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4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双随机监管任务管理</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5  </w:t>
            </w:r>
          </w:p>
        </w:tc>
        <w:tc>
          <w:tcPr>
            <w:tcW w:type="dxa" w:w="22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融合精准监管</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专项行动管理</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6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专项检查</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7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专项检查成果信息</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8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专项行动台账</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9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融合执法调度驾驶舱</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10 </w:t>
            </w:r>
          </w:p>
        </w:tc>
        <w:tc>
          <w:tcPr>
            <w:tcW w:type="dxa" w:w="22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规范案件办理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案件文书二维码信息</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11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一键生成案卷</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12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文书模板</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13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案件台账信息</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14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在线取号管理</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15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案件权限信息</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16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案件归档信息</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17 </w:t>
            </w:r>
          </w:p>
        </w:tc>
        <w:tc>
          <w:tcPr>
            <w:tcW w:type="dxa" w:w="22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常态监管练兵</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常态监管练兵</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18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规则配置</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19 </w:t>
            </w:r>
          </w:p>
        </w:tc>
        <w:tc>
          <w:tcPr>
            <w:tcW w:type="dxa" w:w="22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生态量化监管数据仓</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监管对象数据库</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一期、二期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20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监管对象采集管理</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一期、二期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21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监管对象采集监控</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一期、二期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22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监管对象标签化管理</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一期、二期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23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监管对象统计分析</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一期、二期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24 </w:t>
            </w:r>
          </w:p>
        </w:tc>
        <w:tc>
          <w:tcPr>
            <w:tcW w:type="dxa" w:w="22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规范执法管理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自由裁量权管理模块</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二期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25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环境稽查管理模块</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二期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26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企业监管互动</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二期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27 </w:t>
            </w:r>
          </w:p>
        </w:tc>
        <w:tc>
          <w:tcPr>
            <w:tcW w:type="dxa" w:w="22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环境问题发现协同</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建设项目协同</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二期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28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排污许可预警</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二期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29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在线监测预警</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二期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30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投诉举报问题发现</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二期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31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靶向执法分析结果应用</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二期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32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任务预警信息</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二期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33 </w:t>
            </w:r>
          </w:p>
        </w:tc>
        <w:tc>
          <w:tcPr>
            <w:tcW w:type="dxa" w:w="22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统一指挥调度管理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统一监管队伍</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二期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34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执法指挥调度</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二期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35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执法专题分析</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二期</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36 </w:t>
            </w:r>
          </w:p>
        </w:tc>
        <w:tc>
          <w:tcPr>
            <w:tcW w:type="dxa" w:w="2204"/>
            <w:vMerge/>
            <w:tcBorders>
              <w:top w:val="none" w:color="000000" w:sz="4"/>
              <w:left w:val="non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移动端执法专题分析</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二期</w:t>
            </w:r>
          </w:p>
        </w:tc>
      </w:tr>
    </w:tbl>
    <w:p>
      <w:pPr>
        <w:pStyle w:val="null3"/>
        <w:jc w:val="left"/>
      </w:pPr>
      <w:r>
        <w:rPr>
          <w:sz w:val="21"/>
        </w:rPr>
        <w:t>4.1.4</w:t>
      </w:r>
    </w:p>
    <w:p>
      <w:pPr>
        <w:pStyle w:val="null3"/>
        <w:jc w:val="left"/>
      </w:pPr>
      <w:r>
        <w:rPr>
          <w:sz w:val="21"/>
        </w:rPr>
        <w:t>（1）投标人需根据本项目需求的重难点痛点分析进行综合评分，对本项目需求提供针对本项目的需求及重难点分析方案。</w:t>
      </w:r>
    </w:p>
    <w:p>
      <w:pPr>
        <w:pStyle w:val="null3"/>
        <w:jc w:val="left"/>
      </w:pPr>
      <w:r>
        <w:rPr>
          <w:sz w:val="21"/>
        </w:rPr>
        <w:t>（2）投标人需根据本项目的需求出具软件开发设计方案，包括但不限于：设计思路、设计原则、技术路线、系统架构设计、数据流程设计、系统安全设计、兼容性设计等内容。</w:t>
      </w:r>
    </w:p>
    <w:p>
      <w:pPr>
        <w:pStyle w:val="null3"/>
      </w:pPr>
      <w:r>
        <w:rPr>
          <w:sz w:val="21"/>
        </w:rPr>
        <w:t>4.1.3.1.</w:t>
      </w:r>
      <w:r>
        <w:rPr>
          <w:sz w:val="21"/>
        </w:rPr>
        <w:t>采用的技术路线要求</w:t>
      </w:r>
    </w:p>
    <w:p>
      <w:pPr>
        <w:pStyle w:val="null3"/>
        <w:jc w:val="left"/>
      </w:pPr>
      <w:r>
        <w:rPr>
          <w:sz w:val="21"/>
        </w:rPr>
        <w:t>操作系统：银河麒麟V10-SP1</w:t>
      </w:r>
    </w:p>
    <w:p>
      <w:pPr>
        <w:pStyle w:val="null3"/>
        <w:jc w:val="left"/>
      </w:pPr>
      <w:r>
        <w:rPr>
          <w:sz w:val="21"/>
        </w:rPr>
        <w:t>中间件：东方通</w:t>
      </w:r>
    </w:p>
    <w:p>
      <w:pPr>
        <w:pStyle w:val="null3"/>
        <w:jc w:val="left"/>
      </w:pPr>
      <w:r>
        <w:rPr>
          <w:sz w:val="21"/>
        </w:rPr>
        <w:t>数据库：达梦DM8</w:t>
      </w:r>
    </w:p>
    <w:p>
      <w:pPr>
        <w:pStyle w:val="null3"/>
        <w:jc w:val="left"/>
      </w:pPr>
      <w:r>
        <w:rPr>
          <w:sz w:val="21"/>
        </w:rPr>
        <w:t>或同类其他产品，具体需求以实施阶段调研为准。</w:t>
      </w:r>
    </w:p>
    <w:p>
      <w:pPr>
        <w:pStyle w:val="null3"/>
      </w:pPr>
      <w:r>
        <w:rPr>
          <w:sz w:val="21"/>
        </w:rPr>
        <w:t>4.1.3.2.</w:t>
      </w:r>
      <w:r>
        <w:rPr>
          <w:sz w:val="21"/>
        </w:rPr>
        <w:t>实施路线要求</w:t>
      </w:r>
    </w:p>
    <w:p>
      <w:pPr>
        <w:pStyle w:val="null3"/>
        <w:jc w:val="left"/>
      </w:pPr>
      <w:r>
        <w:rPr>
          <w:sz w:val="21"/>
        </w:rPr>
        <w:t>1</w:t>
      </w:r>
      <w:r>
        <w:rPr>
          <w:sz w:val="21"/>
        </w:rPr>
        <w:t>、搭建仿真环境，模拟一定数量的用户和运行环境，模仿真实运行环境的系统和开发环境，并进行基础的稳定性能测试后，方可进行部署。</w:t>
      </w:r>
    </w:p>
    <w:p>
      <w:pPr>
        <w:pStyle w:val="null3"/>
        <w:jc w:val="left"/>
      </w:pPr>
      <w:r>
        <w:rPr>
          <w:sz w:val="21"/>
        </w:rPr>
        <w:t>2</w:t>
      </w:r>
      <w:r>
        <w:rPr>
          <w:sz w:val="21"/>
        </w:rPr>
        <w:t>、确认生产环境下服务器、操作系统、数据库、web容器部署完成后，根据系统使用客户端国产化操作系统、浏览器适配的需求，制定设计思路和开发计划，进行设计编码开发，整个业务应用保持与原系统在功能和展现方面完全一致，系统经集成测试，用户测试和完善后，开始进行历史数据移植。</w:t>
      </w:r>
    </w:p>
    <w:p>
      <w:pPr>
        <w:pStyle w:val="null3"/>
      </w:pPr>
      <w:r>
        <w:rPr>
          <w:sz w:val="21"/>
          <w:shd w:fill="C0C0C0" w:val="clear"/>
        </w:rPr>
        <w:t>5.</w:t>
      </w:r>
      <w:r>
        <w:rPr>
          <w:sz w:val="21"/>
        </w:rPr>
        <w:t>服务要求</w:t>
      </w:r>
    </w:p>
    <w:p>
      <w:pPr>
        <w:pStyle w:val="null3"/>
      </w:pPr>
      <w:r>
        <w:rPr>
          <w:sz w:val="21"/>
        </w:rPr>
        <w:t>5.1.</w:t>
      </w:r>
      <w:r>
        <w:rPr>
          <w:sz w:val="21"/>
        </w:rPr>
        <w:t>技术要求</w:t>
      </w:r>
    </w:p>
    <w:p>
      <w:pPr>
        <w:pStyle w:val="null3"/>
      </w:pPr>
      <w:r>
        <w:rPr>
          <w:sz w:val="21"/>
          <w:b/>
        </w:rPr>
        <w:t>5.1.1.</w:t>
      </w:r>
      <w:r>
        <w:rPr>
          <w:sz w:val="21"/>
          <w:b/>
        </w:rPr>
        <w:t>总体技术要求</w:t>
      </w:r>
    </w:p>
    <w:p>
      <w:pPr>
        <w:pStyle w:val="null3"/>
        <w:jc w:val="left"/>
      </w:pPr>
      <w:r>
        <w:rPr>
          <w:sz w:val="21"/>
        </w:rPr>
        <w:t>项目实施充分利用现有先进、成熟技术，坚持需求主导、深化应用的原则，统一规划、统一布局、统一设计、规范标准、突出重点、分步实施</w:t>
      </w:r>
      <w:r>
        <w:rPr>
          <w:sz w:val="21"/>
        </w:rPr>
        <w:t>。</w:t>
      </w:r>
    </w:p>
    <w:p>
      <w:pPr>
        <w:pStyle w:val="null3"/>
      </w:pPr>
      <w:r>
        <w:rPr>
          <w:sz w:val="21"/>
          <w:b/>
        </w:rPr>
        <w:t>5.1.2.</w:t>
      </w:r>
      <w:r>
        <w:rPr>
          <w:sz w:val="21"/>
          <w:b/>
        </w:rPr>
        <w:t>技术路线</w:t>
      </w:r>
    </w:p>
    <w:p>
      <w:pPr>
        <w:pStyle w:val="null3"/>
        <w:jc w:val="left"/>
      </w:pPr>
      <w:r>
        <w:rPr>
          <w:sz w:val="21"/>
        </w:rPr>
        <w:t>适配ARM架构芯片，基于安全操作系统和安全数据库与中间件，支持在省政务云平台的服务器上进行安装部署。</w:t>
      </w:r>
    </w:p>
    <w:p>
      <w:pPr>
        <w:pStyle w:val="null3"/>
      </w:pPr>
      <w:r>
        <w:rPr>
          <w:sz w:val="21"/>
          <w:b/>
        </w:rPr>
        <w:t>5.1.3.</w:t>
      </w:r>
      <w:r>
        <w:rPr>
          <w:sz w:val="21"/>
          <w:b/>
        </w:rPr>
        <w:t>性能要求</w:t>
      </w:r>
    </w:p>
    <w:p>
      <w:pPr>
        <w:pStyle w:val="null3"/>
        <w:jc w:val="left"/>
      </w:pPr>
      <w:r>
        <w:rPr>
          <w:sz w:val="21"/>
        </w:rPr>
        <w:t>系统并发数200个、业务平均吞吐量200Mbps、系统登录响应时间≤1秒；普通操作响应时间不超过1秒；数据查询速度≤3秒；系统故障修复平均响应时间≤60分钟、系统漏洞修复时间≤3小时、系统正常使用年限≥5年、在系统运行期间，内存利用率平均低于70%，cpu利用率平均低于50%、7*24小时稳定运行不宕机。</w:t>
      </w:r>
    </w:p>
    <w:p>
      <w:pPr>
        <w:pStyle w:val="null3"/>
      </w:pPr>
      <w:r>
        <w:rPr>
          <w:sz w:val="21"/>
          <w:b/>
        </w:rPr>
        <w:t>5.1.4.</w:t>
      </w:r>
      <w:r>
        <w:rPr>
          <w:sz w:val="21"/>
          <w:b/>
        </w:rPr>
        <w:t>数据及接口要求</w:t>
      </w:r>
    </w:p>
    <w:p>
      <w:pPr>
        <w:pStyle w:val="null3"/>
        <w:jc w:val="left"/>
      </w:pPr>
      <w:r>
        <w:rPr>
          <w:sz w:val="21"/>
        </w:rPr>
        <w:t>具体数据与接口需求以实施阶段需求调研为准。</w:t>
      </w:r>
    </w:p>
    <w:p>
      <w:pPr>
        <w:pStyle w:val="null3"/>
      </w:pPr>
      <w:r>
        <w:rPr>
          <w:sz w:val="21"/>
          <w:b/>
        </w:rPr>
        <w:t>5.1.5.</w:t>
      </w:r>
      <w:r>
        <w:rPr>
          <w:sz w:val="21"/>
          <w:b/>
        </w:rPr>
        <w:t>安全要求</w:t>
      </w:r>
    </w:p>
    <w:p>
      <w:pPr>
        <w:pStyle w:val="null3"/>
        <w:jc w:val="left"/>
      </w:pPr>
      <w:r>
        <w:rPr>
          <w:sz w:val="21"/>
        </w:rPr>
        <w:t>投标人应承诺，系统的设计、开发与实施等技术方面，要按照信息安全二级等级保护要求进行，并协助采购人在管理方面达到信息安全二级等级保护要求；在系统使用过程中，若采购人对系统进行信息安全二级等级保护评估，对于技术方面需要整改的，投标人应进行整改。</w:t>
      </w:r>
    </w:p>
    <w:p>
      <w:pPr>
        <w:pStyle w:val="null3"/>
      </w:pPr>
      <w:r>
        <w:rPr>
          <w:sz w:val="21"/>
          <w:b/>
        </w:rPr>
        <w:t xml:space="preserve">5.1.6 </w:t>
      </w:r>
      <w:r>
        <w:rPr>
          <w:sz w:val="21"/>
          <w:b/>
        </w:rPr>
        <w:t>演示要求</w:t>
      </w:r>
    </w:p>
    <w:p>
      <w:pPr>
        <w:pStyle w:val="null3"/>
        <w:jc w:val="left"/>
      </w:pPr>
      <w:r>
        <w:rPr>
          <w:sz w:val="21"/>
        </w:rPr>
        <w:t>结合投标人以往开发的相关软件及系统开发上具体产品与应用案例，以录制相对应的视频来演示、讲解、阐述系统后台与用户界面的方式。 主要展示投标人在生态环境执法领域的软件开发成果能力和应用场景丰富性，投标人需结合实际业务场景案例进行演示视频录制。展示中涵盖的上线使用的生态环境执法相关应用场景不少于8个。</w:t>
      </w:r>
    </w:p>
    <w:p>
      <w:pPr>
        <w:pStyle w:val="null3"/>
        <w:jc w:val="left"/>
      </w:pPr>
      <w:r>
        <w:rPr>
          <w:sz w:val="21"/>
        </w:rPr>
        <w:t>视频演示要求：上述演示内容播放要求：整个演示视频时间最长不超过</w:t>
      </w:r>
      <w:r>
        <w:rPr>
          <w:sz w:val="21"/>
        </w:rPr>
        <w:t>10</w:t>
      </w:r>
      <w:r>
        <w:rPr>
          <w:sz w:val="21"/>
        </w:rPr>
        <w:t>分钟。视频分辨率应不低于</w:t>
      </w:r>
      <w:r>
        <w:rPr>
          <w:sz w:val="21"/>
        </w:rPr>
        <w:t>720p</w:t>
      </w:r>
      <w:r>
        <w:rPr>
          <w:sz w:val="21"/>
        </w:rPr>
        <w:t>，演示视频应为</w:t>
      </w:r>
      <w:r>
        <w:rPr>
          <w:sz w:val="21"/>
        </w:rPr>
        <w:t>mp4</w:t>
      </w:r>
      <w:r>
        <w:rPr>
          <w:sz w:val="21"/>
        </w:rPr>
        <w:t>、</w:t>
      </w:r>
      <w:r>
        <w:rPr>
          <w:sz w:val="21"/>
        </w:rPr>
        <w:t>mov</w:t>
      </w:r>
      <w:r>
        <w:rPr>
          <w:sz w:val="21"/>
        </w:rPr>
        <w:t>、</w:t>
      </w:r>
      <w:r>
        <w:rPr>
          <w:sz w:val="21"/>
        </w:rPr>
        <w:t>avi</w:t>
      </w:r>
      <w:r>
        <w:rPr>
          <w:sz w:val="21"/>
        </w:rPr>
        <w:t>等</w:t>
      </w:r>
      <w:r>
        <w:rPr>
          <w:sz w:val="21"/>
        </w:rPr>
        <w:t>Windows10</w:t>
      </w:r>
      <w:r>
        <w:rPr>
          <w:sz w:val="21"/>
        </w:rPr>
        <w:t>政府版操作系统播放器默认兼容格式，因非上述通用格式</w:t>
      </w:r>
      <w:r>
        <w:rPr>
          <w:sz w:val="21"/>
        </w:rPr>
        <w:t>造成视频无法播放或因分辨率过低导致演示效果不清晰的，后果由投标人自行承担。</w:t>
      </w:r>
      <w:r>
        <w:br/>
      </w:r>
      <w:r>
        <w:rPr>
          <w:sz w:val="21"/>
        </w:rPr>
        <w:t>提交方式：光盘（或</w:t>
      </w:r>
      <w:r>
        <w:rPr>
          <w:sz w:val="21"/>
        </w:rPr>
        <w:t>U</w:t>
      </w:r>
      <w:r>
        <w:rPr>
          <w:sz w:val="21"/>
        </w:rPr>
        <w:t>盘）。</w:t>
      </w:r>
      <w:r>
        <w:br/>
      </w:r>
      <w:r>
        <w:rPr>
          <w:sz w:val="21"/>
        </w:rPr>
        <w:t>提交地点：同开标地点（详见采购公告），统一由工作人员接收。为避免邮寄产生的风险，本项目</w:t>
      </w:r>
      <w:r>
        <w:rPr>
          <w:sz w:val="21"/>
        </w:rPr>
        <w:t>(</w:t>
      </w:r>
      <w:r>
        <w:rPr>
          <w:sz w:val="21"/>
        </w:rPr>
        <w:t>本包组</w:t>
      </w:r>
      <w:r>
        <w:rPr>
          <w:sz w:val="21"/>
        </w:rPr>
        <w:t>)</w:t>
      </w:r>
      <w:r>
        <w:rPr>
          <w:sz w:val="21"/>
        </w:rPr>
        <w:t>不接受视频光盘（或</w:t>
      </w:r>
      <w:r>
        <w:rPr>
          <w:sz w:val="21"/>
        </w:rPr>
        <w:t>U</w:t>
      </w:r>
      <w:r>
        <w:rPr>
          <w:sz w:val="21"/>
        </w:rPr>
        <w:t>盘）邮寄。</w:t>
      </w:r>
      <w:r>
        <w:br/>
      </w:r>
      <w:r>
        <w:rPr>
          <w:sz w:val="21"/>
        </w:rPr>
        <w:t>提交时间：开标时间（详见采购公告）前</w:t>
      </w:r>
      <w:r>
        <w:rPr>
          <w:sz w:val="21"/>
        </w:rPr>
        <w:t>30</w:t>
      </w:r>
      <w:r>
        <w:rPr>
          <w:sz w:val="21"/>
        </w:rPr>
        <w:t>分钟内，在以上地点进行提交，提交现场确认并对光盘或</w:t>
      </w:r>
      <w:r>
        <w:rPr>
          <w:sz w:val="21"/>
        </w:rPr>
        <w:t>U</w:t>
      </w:r>
      <w:r>
        <w:rPr>
          <w:sz w:val="21"/>
        </w:rPr>
        <w:t>盘介播放顺序进行抽签后即可离开（请投标人提交现场务必参加抽签，如未参加抽签的，光盘或</w:t>
      </w:r>
      <w:r>
        <w:rPr>
          <w:sz w:val="21"/>
        </w:rPr>
        <w:t>U</w:t>
      </w:r>
      <w:r>
        <w:rPr>
          <w:sz w:val="21"/>
        </w:rPr>
        <w:t>盘介的播放顺序将由评委会安排）。</w:t>
      </w:r>
    </w:p>
    <w:p>
      <w:pPr>
        <w:pStyle w:val="null3"/>
        <w:jc w:val="left"/>
      </w:pPr>
      <w:r>
        <w:rPr>
          <w:sz w:val="21"/>
        </w:rPr>
        <w:t>5.2.</w:t>
      </w:r>
      <w:r>
        <w:rPr>
          <w:sz w:val="21"/>
        </w:rPr>
        <w:t>管理要求</w:t>
      </w:r>
    </w:p>
    <w:p>
      <w:pPr>
        <w:pStyle w:val="null3"/>
      </w:pPr>
      <w:r>
        <w:rPr>
          <w:sz w:val="21"/>
          <w:b/>
        </w:rPr>
        <w:t>5.2.1.</w:t>
      </w:r>
      <w:r>
        <w:rPr>
          <w:sz w:val="21"/>
          <w:b/>
        </w:rPr>
        <w:t>服务人员</w:t>
      </w:r>
    </w:p>
    <w:p>
      <w:pPr>
        <w:pStyle w:val="null3"/>
        <w:jc w:val="left"/>
      </w:pPr>
      <w:r>
        <w:rPr>
          <w:sz w:val="21"/>
        </w:rPr>
        <w:t>投标人应书面承诺，如在项目实际执行过程中发生项目经理不能按采购文件要求胜任相关工作的，采购人有权要求更换项目经理，投标人应在采购人需求提出之日起两周内调整为符合采购文件要求且能胜任相关工作的项目经理并到位开展工作，否则采购人有权终止合同并报相关管理部门进行处理。</w:t>
      </w:r>
    </w:p>
    <w:p>
      <w:pPr>
        <w:pStyle w:val="null3"/>
        <w:jc w:val="both"/>
      </w:pPr>
      <w:r>
        <w:rPr>
          <w:sz w:val="28"/>
        </w:rPr>
        <w:t>★</w:t>
      </w:r>
      <w:r>
        <w:rPr>
          <w:sz w:val="21"/>
        </w:rPr>
        <w:t>投标人承诺的项目经理和开发实施的主要人员未经采购人同意不得调整；投标人如中途更换项目经理和主要开发技术人员，应征得采购人同意，否则采购人有权终止合同。</w:t>
      </w:r>
      <w:r>
        <w:rPr>
          <w:sz w:val="21"/>
        </w:rPr>
        <w:t>（投标人投标时提供承诺函，可参考</w:t>
      </w:r>
      <w:r>
        <w:rPr>
          <w:sz w:val="21"/>
        </w:rPr>
        <w:t>“</w:t>
      </w:r>
      <w:r>
        <w:rPr>
          <w:sz w:val="21"/>
        </w:rPr>
        <w:t>投标文件格式</w:t>
      </w:r>
      <w:r>
        <w:rPr>
          <w:sz w:val="21"/>
        </w:rPr>
        <w:t>”</w:t>
      </w:r>
      <w:r>
        <w:rPr>
          <w:sz w:val="21"/>
        </w:rPr>
        <w:t>中《承诺函》格式）</w:t>
      </w:r>
    </w:p>
    <w:p>
      <w:pPr>
        <w:pStyle w:val="null3"/>
        <w:jc w:val="left"/>
      </w:pPr>
      <w:r>
        <w:rPr>
          <w:sz w:val="21"/>
        </w:rPr>
        <w:t>服务商应指派固定的团队为本项目提供专业服务，服务团队成员不得少于8人。项目经理应具备3年以上项目管理经验。派出的项目团队成员须为本单位员工并做出投标（响应)承诺，并提供团队成员与本单位签订的劳动合同或社保缴纳证明材料。</w:t>
      </w:r>
    </w:p>
    <w:p>
      <w:pPr>
        <w:pStyle w:val="null3"/>
        <w:jc w:val="left"/>
      </w:pPr>
      <w:r>
        <w:rPr>
          <w:sz w:val="21"/>
        </w:rPr>
        <w:t>如需调整服务团队成员，应书面向采购人提出申请，说明申请理由，经采购人书面同意方可调整团队人员，调入人员的资历和从业经验不低于调出人员，否则视为违约行为，采购人有权终止服务合同。</w:t>
      </w:r>
    </w:p>
    <w:p>
      <w:pPr>
        <w:pStyle w:val="null3"/>
      </w:pPr>
      <w:r>
        <w:rPr>
          <w:sz w:val="21"/>
          <w:b/>
        </w:rPr>
        <w:t>5.2.2.</w:t>
      </w:r>
      <w:r>
        <w:rPr>
          <w:sz w:val="21"/>
          <w:b/>
        </w:rPr>
        <w:t>进度要求</w:t>
      </w:r>
    </w:p>
    <w:p>
      <w:pPr>
        <w:pStyle w:val="null3"/>
        <w:jc w:val="left"/>
      </w:pPr>
      <w:r>
        <w:rPr>
          <w:sz w:val="21"/>
        </w:rPr>
        <w:t>软件开发项目里程碑计划严格按照本服务项目的建设任务和进度要求，通过关键节点、里程碑事件的监控，来控制项目工作的进展和保证实现总目标，项目周期为一年，供应商需根据本项目的进度要求提供详细的进度计划及实施方案。</w:t>
      </w:r>
    </w:p>
    <w:p>
      <w:pPr>
        <w:pStyle w:val="null3"/>
        <w:jc w:val="left"/>
      </w:pPr>
      <w:r>
        <w:rPr>
          <w:sz w:val="21"/>
        </w:rPr>
        <w:t>本服务项目里程碑计划如下：（T表示项目合同签订日期）</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932"/>
        <w:gridCol w:w="2711"/>
        <w:gridCol w:w="2965"/>
        <w:gridCol w:w="1694"/>
      </w:tblGrid>
      <w:tr>
        <w:tc>
          <w:tcPr>
            <w:tcW w:type="dxa" w:w="93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27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工作内容</w:t>
            </w:r>
          </w:p>
        </w:tc>
        <w:tc>
          <w:tcPr>
            <w:tcW w:type="dxa" w:w="29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里程碑事件</w:t>
            </w:r>
          </w:p>
        </w:tc>
        <w:tc>
          <w:tcPr>
            <w:tcW w:type="dxa" w:w="16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时间（月）</w:t>
            </w:r>
          </w:p>
        </w:tc>
      </w:tr>
      <w:tr>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项目启动</w:t>
            </w:r>
          </w:p>
        </w:tc>
        <w:tc>
          <w:tcPr>
            <w:tcW w:type="dxa" w:w="29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项目正式启动</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T+0</w:t>
            </w:r>
          </w:p>
        </w:tc>
      </w:tr>
      <w:tr>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需求调研</w:t>
            </w:r>
          </w:p>
        </w:tc>
        <w:tc>
          <w:tcPr>
            <w:tcW w:type="dxa" w:w="29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调研报告</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T+2</w:t>
            </w:r>
          </w:p>
        </w:tc>
      </w:tr>
      <w:tr>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2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需求分析</w:t>
            </w:r>
          </w:p>
        </w:tc>
        <w:tc>
          <w:tcPr>
            <w:tcW w:type="dxa" w:w="29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确认业务需求说明书</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T+3</w:t>
            </w:r>
          </w:p>
        </w:tc>
      </w:tr>
      <w:tr>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2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系统开发</w:t>
            </w:r>
          </w:p>
        </w:tc>
        <w:tc>
          <w:tcPr>
            <w:tcW w:type="dxa" w:w="29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完成系统主体功能开发</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T+5</w:t>
            </w:r>
          </w:p>
        </w:tc>
      </w:tr>
      <w:tr>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2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功能测试</w:t>
            </w:r>
          </w:p>
        </w:tc>
        <w:tc>
          <w:tcPr>
            <w:tcW w:type="dxa" w:w="29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完成主体功能测试报告</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T+8</w:t>
            </w:r>
          </w:p>
        </w:tc>
      </w:tr>
      <w:tr>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2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部署上线</w:t>
            </w:r>
          </w:p>
        </w:tc>
        <w:tc>
          <w:tcPr>
            <w:tcW w:type="dxa" w:w="29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完成系统上线总结</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T+8</w:t>
            </w:r>
          </w:p>
        </w:tc>
      </w:tr>
      <w:tr>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2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系统完善和优化</w:t>
            </w:r>
          </w:p>
        </w:tc>
        <w:tc>
          <w:tcPr>
            <w:tcW w:type="dxa" w:w="29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完成缺陷修复及功能优化</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T+9</w:t>
            </w:r>
          </w:p>
        </w:tc>
      </w:tr>
      <w:tr>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2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系统正式上线</w:t>
            </w:r>
          </w:p>
        </w:tc>
        <w:tc>
          <w:tcPr>
            <w:tcW w:type="dxa" w:w="29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系统正式上线</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T+9</w:t>
            </w:r>
          </w:p>
        </w:tc>
      </w:tr>
      <w:tr>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2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系统交付</w:t>
            </w:r>
          </w:p>
        </w:tc>
        <w:tc>
          <w:tcPr>
            <w:tcW w:type="dxa" w:w="29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系统交付</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T+12</w:t>
            </w:r>
          </w:p>
        </w:tc>
      </w:tr>
    </w:tbl>
    <w:p>
      <w:pPr>
        <w:pStyle w:val="null3"/>
        <w:jc w:val="left"/>
      </w:pPr>
      <w:r>
        <w:rPr>
          <w:sz w:val="21"/>
          <w:b/>
        </w:rPr>
        <w:t>5.2.3.</w:t>
      </w:r>
      <w:r>
        <w:rPr>
          <w:sz w:val="21"/>
          <w:b/>
        </w:rPr>
        <w:t>组织实施要求</w:t>
      </w:r>
    </w:p>
    <w:p>
      <w:pPr>
        <w:pStyle w:val="null3"/>
        <w:jc w:val="left"/>
      </w:pPr>
      <w:r>
        <w:rPr>
          <w:sz w:val="21"/>
        </w:rPr>
        <w:t>为使项目按质、按量、按时及有序实施，投标人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p>
      <w:pPr>
        <w:pStyle w:val="null3"/>
      </w:pPr>
      <w:r>
        <w:rPr>
          <w:sz w:val="21"/>
          <w:b/>
        </w:rPr>
        <w:t>5.2.4.</w:t>
      </w:r>
      <w:r>
        <w:rPr>
          <w:sz w:val="21"/>
          <w:b/>
        </w:rPr>
        <w:t>文档管理要求</w:t>
      </w:r>
    </w:p>
    <w:p>
      <w:pPr>
        <w:pStyle w:val="null3"/>
        <w:jc w:val="left"/>
      </w:pPr>
      <w:r>
        <w:rPr>
          <w:sz w:val="21"/>
        </w:rPr>
        <w:t>投标人应在项目完成时，将本项目所有文档、资料汇集成册交付给采购人，所有文件要求用中文书写或有完整的中文注释。经采购人验收通过后，投标人按国家、省以及采购人档案管理要求，向采购人提供装订成册的纸质文档至少</w:t>
      </w:r>
      <w:r>
        <w:rPr>
          <w:sz w:val="21"/>
          <w:u w:val="single"/>
        </w:rPr>
        <w:t xml:space="preserve"> 1 </w:t>
      </w:r>
      <w:r>
        <w:rPr>
          <w:sz w:val="21"/>
        </w:rPr>
        <w:t>套，电子文档</w:t>
      </w:r>
      <w:r>
        <w:rPr>
          <w:sz w:val="21"/>
          <w:u w:val="single"/>
        </w:rPr>
        <w:t xml:space="preserve"> 1 </w:t>
      </w:r>
      <w:r>
        <w:rPr>
          <w:sz w:val="21"/>
        </w:rPr>
        <w:t>套。</w:t>
      </w:r>
    </w:p>
    <w:p>
      <w:pPr>
        <w:pStyle w:val="null3"/>
      </w:pPr>
      <w:r>
        <w:rPr>
          <w:sz w:val="21"/>
          <w:b/>
        </w:rPr>
        <w:t>5.2.5.</w:t>
      </w:r>
      <w:r>
        <w:rPr>
          <w:sz w:val="21"/>
          <w:b/>
        </w:rPr>
        <w:t>质量保证要求</w:t>
      </w:r>
    </w:p>
    <w:p>
      <w:pPr>
        <w:pStyle w:val="null3"/>
        <w:jc w:val="left"/>
      </w:pPr>
      <w:r>
        <w:rPr>
          <w:sz w:val="21"/>
        </w:rPr>
        <w:t>为保证本项目能按时高质的顺利完成，规避项目风险或将风险降至最低程度，投标人应建立项目质量管理体系，包括但不限于质量目标、质量指标、岗位责任、问题处理计划、质量评价、整改完善等内容。</w:t>
      </w:r>
    </w:p>
    <w:p>
      <w:pPr>
        <w:pStyle w:val="null3"/>
      </w:pPr>
      <w:r>
        <w:rPr>
          <w:sz w:val="21"/>
        </w:rPr>
        <w:t>5.3.</w:t>
      </w:r>
      <w:r>
        <w:rPr>
          <w:sz w:val="21"/>
        </w:rPr>
        <w:t>验收标准</w:t>
      </w:r>
    </w:p>
    <w:p>
      <w:pPr>
        <w:pStyle w:val="null3"/>
        <w:jc w:val="left"/>
      </w:pPr>
      <w:r>
        <w:rPr>
          <w:sz w:val="21"/>
        </w:rPr>
        <w:t>中标方应按照采购人项目管理规定推进项目，产品安装、调试完毕，软件试用后，由中标方提出验收申请，采购人应于中标方提出验收申请后组织验收。采购人验收合格后可出具验收报告，需要其他管理机构验收的由验收机构出具验收报告</w:t>
      </w:r>
      <w:r>
        <w:rPr>
          <w:sz w:val="21"/>
        </w:rPr>
        <w:t>。</w:t>
      </w:r>
    </w:p>
    <w:p>
      <w:pPr>
        <w:pStyle w:val="null3"/>
      </w:pPr>
      <w:r>
        <w:rPr>
          <w:sz w:val="21"/>
        </w:rPr>
        <w:t>5.4.</w:t>
      </w:r>
      <w:r>
        <w:rPr>
          <w:sz w:val="21"/>
        </w:rPr>
        <w:t>其他要求</w:t>
      </w:r>
    </w:p>
    <w:p>
      <w:pPr>
        <w:pStyle w:val="null3"/>
      </w:pPr>
      <w:r>
        <w:rPr>
          <w:sz w:val="21"/>
          <w:b/>
        </w:rPr>
        <w:t>5.4.1.</w:t>
      </w:r>
      <w:r>
        <w:rPr>
          <w:sz w:val="21"/>
          <w:b/>
        </w:rPr>
        <w:t>培训要求</w:t>
      </w:r>
    </w:p>
    <w:p>
      <w:pPr>
        <w:pStyle w:val="null3"/>
        <w:jc w:val="left"/>
      </w:pPr>
      <w:r>
        <w:rPr>
          <w:sz w:val="21"/>
        </w:rPr>
        <w:t>1.</w:t>
      </w:r>
      <w:r>
        <w:rPr>
          <w:sz w:val="21"/>
        </w:rPr>
        <w:t>投标人应提供系统方面的培训，包括对采购人和内容人员的培训，有关培训课程，培训应该在验收前进行。</w:t>
      </w:r>
    </w:p>
    <w:p>
      <w:pPr>
        <w:pStyle w:val="null3"/>
        <w:jc w:val="left"/>
      </w:pPr>
      <w:r>
        <w:rPr>
          <w:sz w:val="21"/>
        </w:rPr>
        <w:t>2.</w:t>
      </w:r>
      <w:r>
        <w:rPr>
          <w:sz w:val="21"/>
        </w:rPr>
        <w:t>投标人需针对用户的角色提供培训课程，如系统管理员、普通用户、领导等角色，安排不同的培训课程。投标人应在响应文件中提出培训课程以及时间表。</w:t>
      </w:r>
    </w:p>
    <w:p>
      <w:pPr>
        <w:pStyle w:val="null3"/>
        <w:jc w:val="left"/>
      </w:pPr>
      <w:r>
        <w:rPr>
          <w:sz w:val="21"/>
        </w:rPr>
        <w:t>3.</w:t>
      </w:r>
      <w:r>
        <w:rPr>
          <w:sz w:val="21"/>
        </w:rPr>
        <w:t>对于所有培训，投标人应派出具有相应专业资格和实际工作经验的辅导人员进行培训，培训所使用的语言应是中文，否则投标人应提供相应的翻译。</w:t>
      </w:r>
    </w:p>
    <w:p>
      <w:pPr>
        <w:pStyle w:val="null3"/>
        <w:jc w:val="left"/>
      </w:pPr>
      <w:r>
        <w:rPr>
          <w:sz w:val="21"/>
        </w:rPr>
        <w:t>4.</w:t>
      </w:r>
      <w:r>
        <w:rPr>
          <w:sz w:val="21"/>
        </w:rPr>
        <w:t>培训费用（可含场地费、教材费、讲课费等培训组织相关费用）计入总价。</w:t>
      </w:r>
    </w:p>
    <w:p>
      <w:pPr>
        <w:pStyle w:val="null3"/>
      </w:pPr>
      <w:r>
        <w:rPr>
          <w:sz w:val="21"/>
          <w:b/>
        </w:rPr>
        <w:t>5.4.2.</w:t>
      </w:r>
      <w:r>
        <w:rPr>
          <w:sz w:val="21"/>
          <w:b/>
        </w:rPr>
        <w:t>服务响应要求</w:t>
      </w:r>
    </w:p>
    <w:p>
      <w:pPr>
        <w:pStyle w:val="null3"/>
        <w:jc w:val="left"/>
      </w:pPr>
      <w:r>
        <w:rPr>
          <w:sz w:val="21"/>
        </w:rPr>
        <w:t>1.</w:t>
      </w:r>
      <w:r>
        <w:rPr>
          <w:sz w:val="21"/>
        </w:rPr>
        <w:t>服务响应可通过现场、远程等方式提供，由此产生的一切费用均由投标人承担。</w:t>
      </w:r>
    </w:p>
    <w:p>
      <w:pPr>
        <w:pStyle w:val="null3"/>
        <w:jc w:val="left"/>
      </w:pPr>
      <w:r>
        <w:rPr>
          <w:sz w:val="21"/>
        </w:rPr>
        <w:t>2.</w:t>
      </w:r>
      <w:r>
        <w:rPr>
          <w:sz w:val="21"/>
        </w:rPr>
        <w:t>系统出现故障时，投标人</w:t>
      </w:r>
      <w:r>
        <w:rPr>
          <w:sz w:val="21"/>
          <w:u w:val="single"/>
        </w:rPr>
        <w:t xml:space="preserve"> 7 </w:t>
      </w:r>
      <w:r>
        <w:rPr>
          <w:sz w:val="21"/>
        </w:rPr>
        <w:t>×</w:t>
      </w:r>
      <w:r>
        <w:rPr>
          <w:sz w:val="21"/>
          <w:u w:val="single"/>
        </w:rPr>
        <w:t xml:space="preserve"> 24 </w:t>
      </w:r>
      <w:r>
        <w:rPr>
          <w:sz w:val="21"/>
        </w:rPr>
        <w:t>小时服务响应，技术人员应在接到报障后</w:t>
      </w:r>
      <w:r>
        <w:rPr>
          <w:sz w:val="21"/>
          <w:u w:val="single"/>
        </w:rPr>
        <w:t xml:space="preserve"> 30 </w:t>
      </w:r>
      <w:r>
        <w:rPr>
          <w:sz w:val="21"/>
        </w:rPr>
        <w:t>分钟内响应；及时做出故障原因报告并提出有效措施加以解决；遇到重大故障的无法及时解决的，应提供解决方案。投标人未能在规定时间内对系统进行维修维护，经采购人敦促后仍未到场解决或到场后未能解决，也未能给出解决方案的，采购人有权委托第三方进行维修维护，产生的费用由投标人承担，采购人有权在尚未支付的合同价款中先行抵扣。</w:t>
      </w:r>
    </w:p>
    <w:p>
      <w:pPr>
        <w:pStyle w:val="null3"/>
      </w:pPr>
      <w:r>
        <w:rPr>
          <w:sz w:val="21"/>
          <w:b/>
        </w:rPr>
        <w:t>5.4.3.</w:t>
      </w:r>
      <w:r>
        <w:rPr>
          <w:sz w:val="21"/>
          <w:b/>
        </w:rPr>
        <w:t>资产权属</w:t>
      </w:r>
    </w:p>
    <w:p>
      <w:pPr>
        <w:pStyle w:val="null3"/>
        <w:jc w:val="left"/>
      </w:pPr>
      <w:r>
        <w:rPr>
          <w:sz w:val="21"/>
        </w:rPr>
        <w:t>1.</w:t>
      </w:r>
      <w:r>
        <w:rPr>
          <w:sz w:val="21"/>
        </w:rPr>
        <w:t>本合同不会引起任何已申请、登记的知识产权所有权的转移。</w:t>
      </w:r>
    </w:p>
    <w:p>
      <w:pPr>
        <w:pStyle w:val="null3"/>
        <w:jc w:val="left"/>
      </w:pPr>
      <w:r>
        <w:rPr>
          <w:sz w:val="21"/>
        </w:rPr>
        <w:t>2.</w:t>
      </w:r>
      <w:r>
        <w:rPr>
          <w:sz w:val="21"/>
        </w:rPr>
        <w:t>投标人、采购人双方一致同意，本合同所涉服务成果的知识产权归属按下列方式处理：</w:t>
      </w:r>
    </w:p>
    <w:p>
      <w:pPr>
        <w:pStyle w:val="null3"/>
        <w:jc w:val="left"/>
      </w:pPr>
      <w:r>
        <w:rPr>
          <w:sz w:val="21"/>
        </w:rPr>
        <w:t>采购人基于本合同约定委托投标人提供的产品、程序、服务等的知识产权归采购人所有，投标人应按采购人书面要求交付该共有部分的源代码；投标人（含投标人合作商）在共有部分的基础上进行二次开发的及对二次开发形成的产品、程序等财产进行处置的，需经采购人书面同意，二次开发所形成的产品、程序、服务等的知识产权归开发者所有，共有部分仍归采购人所有。</w:t>
      </w:r>
    </w:p>
    <w:p>
      <w:pPr>
        <w:pStyle w:val="null3"/>
        <w:jc w:val="left"/>
      </w:pPr>
      <w:r>
        <w:rPr>
          <w:sz w:val="21"/>
        </w:rPr>
        <w:t>3.</w:t>
      </w:r>
      <w:r>
        <w:rPr>
          <w:sz w:val="21"/>
        </w:rPr>
        <w:t>本合同所涉及的数据所有权归政府所有。投标人只能用于履行本合同之义务。</w:t>
      </w:r>
    </w:p>
    <w:p>
      <w:pPr>
        <w:pStyle w:val="null3"/>
        <w:jc w:val="left"/>
      </w:pPr>
      <w:r>
        <w:rPr>
          <w:sz w:val="21"/>
        </w:rPr>
        <w:t>4.</w:t>
      </w:r>
      <w:r>
        <w:rPr>
          <w:sz w:val="21"/>
        </w:rPr>
        <w:t>投标人提供的相关软件应是自行开发的产品或具备合法、合规授权，满足知识产权、安全等保二级等方面的有关规定和要求。</w:t>
      </w:r>
    </w:p>
    <w:p>
      <w:pPr>
        <w:pStyle w:val="null3"/>
        <w:jc w:val="left"/>
      </w:pPr>
      <w:r>
        <w:rPr>
          <w:sz w:val="21"/>
        </w:rPr>
        <w:t>5.</w:t>
      </w:r>
      <w:r>
        <w:rPr>
          <w:sz w:val="21"/>
        </w:rPr>
        <w:t>投标人保证向采购人提供的服务成果是其独立实施完成，不存在任何侵犯第三方专利权、商标权、著作权等合法权益。如因投标人提供的服务成果侵犯任何第三方的合法权益，导致该第三方追究采购人责任的，投标人应负责解决并赔偿因此给采购人造成的全部损失。</w:t>
      </w:r>
    </w:p>
    <w:p>
      <w:pPr>
        <w:pStyle w:val="null3"/>
      </w:pPr>
      <w:r>
        <w:rPr>
          <w:sz w:val="21"/>
          <w:b/>
        </w:rPr>
        <w:t>5.4.4.</w:t>
      </w:r>
      <w:r>
        <w:rPr>
          <w:sz w:val="21"/>
          <w:b/>
        </w:rPr>
        <w:t>保密要求</w:t>
      </w:r>
    </w:p>
    <w:p>
      <w:pPr>
        <w:pStyle w:val="null3"/>
        <w:jc w:val="left"/>
      </w:pPr>
      <w:r>
        <w:rPr>
          <w:sz w:val="21"/>
        </w:rPr>
        <w:t>1.</w:t>
      </w:r>
      <w:r>
        <w:rPr>
          <w:sz w:val="21"/>
        </w:rPr>
        <w:t>投标人应签订保密协议，对其因身份、职务、职业或技术关系而知悉的采购人商业秘密和党政机关保密信息应严格保守，保证不被披露或使用，包括意外或过失。</w:t>
      </w:r>
    </w:p>
    <w:p>
      <w:pPr>
        <w:pStyle w:val="null3"/>
        <w:jc w:val="left"/>
      </w:pPr>
      <w:r>
        <w:rPr>
          <w:sz w:val="21"/>
        </w:rPr>
        <w:t>2.</w:t>
      </w:r>
      <w:r>
        <w:rPr>
          <w:sz w:val="21"/>
        </w:rPr>
        <w:t>投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投标人在从事政府项目时，不得擅自记录、复制、拍摄、摘抄、收藏在工作中涉及的保密信息，严禁将涉及政府项目的任何资料、数据透露或以其他方式提供给项目以外的其他方或投标人内部与该项目无关的任何人员。</w:t>
      </w:r>
    </w:p>
    <w:p>
      <w:pPr>
        <w:pStyle w:val="null3"/>
        <w:jc w:val="left"/>
      </w:pPr>
      <w:r>
        <w:rPr>
          <w:sz w:val="21"/>
        </w:rPr>
        <w:t>3.</w:t>
      </w:r>
      <w:r>
        <w:rPr>
          <w:sz w:val="21"/>
        </w:rPr>
        <w:t>投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jc w:val="left"/>
      </w:pPr>
      <w:r>
        <w:rPr>
          <w:sz w:val="21"/>
        </w:rPr>
        <w:t>4.</w:t>
      </w:r>
      <w:r>
        <w:rPr>
          <w:sz w:val="21"/>
        </w:rPr>
        <w:t>严禁泄露在工作中接触到的政府机关科技研究、发明、装备器材及其技术资料和政府工作信息。</w:t>
      </w:r>
    </w:p>
    <w:p>
      <w:pPr>
        <w:pStyle w:val="null3"/>
        <w:jc w:val="left"/>
      </w:pPr>
      <w:r>
        <w:rPr>
          <w:sz w:val="21"/>
        </w:rPr>
        <w:t>5.</w:t>
      </w:r>
      <w:r>
        <w:rPr>
          <w:sz w:val="21"/>
        </w:rPr>
        <w:t>投标人应采取有效措施，保证其参与本项目的人员遵守本约定，并对参与项目人员违反本约定所造成的后果承担连带责任。</w:t>
      </w:r>
    </w:p>
    <w:p>
      <w:pPr>
        <w:pStyle w:val="null3"/>
      </w:pPr>
      <w:r>
        <w:rPr>
          <w:sz w:val="21"/>
          <w:b/>
        </w:rPr>
        <w:t>5.4.5.</w:t>
      </w:r>
      <w:r>
        <w:rPr>
          <w:sz w:val="21"/>
          <w:b/>
        </w:rPr>
        <w:t>监理要求</w:t>
      </w:r>
    </w:p>
    <w:p>
      <w:pPr>
        <w:pStyle w:val="null3"/>
        <w:jc w:val="left"/>
      </w:pPr>
      <w:r>
        <w:rPr>
          <w:sz w:val="21"/>
        </w:rPr>
        <w:t>投标人应承诺，在项目开展过程中接受采购人指定的咨询监理机构的监理。（</w:t>
      </w:r>
      <w:r>
        <w:rPr>
          <w:sz w:val="21"/>
        </w:rPr>
        <w:t>投标人投标时提供承诺函，可参考</w:t>
      </w:r>
      <w:r>
        <w:rPr>
          <w:sz w:val="21"/>
        </w:rPr>
        <w:t>“</w:t>
      </w:r>
      <w:r>
        <w:rPr>
          <w:sz w:val="21"/>
        </w:rPr>
        <w:t>投标文件格式</w:t>
      </w:r>
      <w:r>
        <w:rPr>
          <w:sz w:val="21"/>
        </w:rPr>
        <w:t>”</w:t>
      </w:r>
      <w:r>
        <w:rPr>
          <w:sz w:val="21"/>
        </w:rPr>
        <w:t>中《承诺函》格式</w:t>
      </w:r>
      <w:r>
        <w:rPr>
          <w:sz w:val="21"/>
        </w:rPr>
        <w:t>）</w:t>
      </w:r>
    </w:p>
    <w:p>
      <w:pPr>
        <w:pStyle w:val="null3"/>
      </w:pPr>
      <w:r>
        <w:rPr>
          <w:sz w:val="21"/>
          <w:shd w:fill="C0C0C0" w:val="clear"/>
        </w:rPr>
        <w:t>6.</w:t>
      </w:r>
      <w:r>
        <w:rPr>
          <w:sz w:val="21"/>
        </w:rPr>
        <w:t>付款方式</w:t>
      </w:r>
    </w:p>
    <w:p>
      <w:pPr>
        <w:pStyle w:val="null3"/>
        <w:jc w:val="left"/>
      </w:pPr>
      <w:r>
        <w:rPr>
          <w:sz w:val="21"/>
        </w:rPr>
        <w:t>本项目计划分三期支付，具体支付方式和时间如下：</w:t>
      </w:r>
    </w:p>
    <w:p>
      <w:pPr>
        <w:pStyle w:val="null3"/>
        <w:jc w:val="left"/>
      </w:pPr>
      <w:r>
        <w:rPr>
          <w:sz w:val="21"/>
        </w:rPr>
        <w:t>首期款：合同生效后，中标人书面提出支付申请函及拟支付金额等额的符合采购人财务管理要求的相应发票，采购人确认后启动首期款支付流程，10个工作日内支付约占合同总金额的60%。</w:t>
      </w:r>
    </w:p>
    <w:p>
      <w:pPr>
        <w:pStyle w:val="null3"/>
        <w:jc w:val="left"/>
      </w:pPr>
      <w:r>
        <w:rPr>
          <w:sz w:val="21"/>
        </w:rPr>
        <w:t>进度款：项目部署上线，并稳定运作后的10个工作日内，中标人书面提出支付申请函及拟支付金额等额的符合采购人财务管理要求的相应发票，采购人确认后启动进度款支付流程，约占合同总金额的30%。</w:t>
      </w:r>
    </w:p>
    <w:p>
      <w:pPr>
        <w:pStyle w:val="null3"/>
        <w:jc w:val="left"/>
      </w:pPr>
      <w:r>
        <w:rPr>
          <w:sz w:val="21"/>
        </w:rPr>
        <w:t>3</w:t>
      </w:r>
      <w:r>
        <w:rPr>
          <w:sz w:val="21"/>
        </w:rPr>
        <w:t>．尾款：项目通过采购人验收后10个工作日内，中标人书面提出支付申请函及拟支付金额等额的符合采购人财务管理要求的相应发票，采购人确认后启动尾款支付流程，约占合同总金额的10%。</w:t>
      </w:r>
    </w:p>
    <w:p>
      <w:pPr>
        <w:pStyle w:val="null3"/>
        <w:jc w:val="left"/>
      </w:pPr>
      <w:r>
        <w:rPr>
          <w:sz w:val="21"/>
        </w:rPr>
        <w:t>项目实际支付总金额按采购成交总金额计算，项目支付计划按合同约定执行，对于满足合同约定支付条件的，采购人应当自收到发票后10个工作日内进行支付。</w:t>
      </w:r>
    </w:p>
    <w:p>
      <w:pPr>
        <w:pStyle w:val="null3"/>
        <w:jc w:val="left"/>
      </w:pPr>
      <w:r>
        <w:rPr>
          <w:sz w:val="21"/>
        </w:rPr>
        <w:t>由于采购人使用的是财政性资金，采购人向财政部门申请支付即视为履行了付款义务，中标方不得因财政部门审核需要时间、拨款迟延等原因要求采购人承担迟延付款的责任，更不得因此怠于履行合同义务。</w:t>
      </w:r>
    </w:p>
    <w:p>
      <w:pPr>
        <w:pStyle w:val="null3"/>
        <w:jc w:val="left"/>
      </w:pPr>
      <w:r>
        <w:rPr>
          <w:sz w:val="21"/>
          <w:b/>
        </w:rPr>
        <w:t>★</w:t>
      </w:r>
      <w:r>
        <w:rPr>
          <w:sz w:val="21"/>
        </w:rPr>
        <w:t>7.</w:t>
      </w:r>
      <w:r>
        <w:rPr>
          <w:sz w:val="21"/>
          <w:b/>
        </w:rPr>
        <w:t>其它要求</w:t>
      </w:r>
    </w:p>
    <w:p>
      <w:pPr>
        <w:pStyle w:val="null3"/>
        <w:jc w:val="both"/>
      </w:pPr>
      <w:r>
        <w:rPr>
          <w:sz w:val="21"/>
          <w:b/>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否则采购人有权终止合同。（供应商投标时提供承诺，函，</w:t>
      </w:r>
      <w:r>
        <w:rPr>
          <w:sz w:val="21"/>
        </w:rPr>
        <w:t>可参考</w:t>
      </w:r>
      <w:r>
        <w:rPr>
          <w:sz w:val="21"/>
        </w:rPr>
        <w:t>“</w:t>
      </w:r>
      <w:r>
        <w:rPr>
          <w:sz w:val="21"/>
        </w:rPr>
        <w:t>投标文件格式</w:t>
      </w:r>
      <w:r>
        <w:rPr>
          <w:sz w:val="21"/>
        </w:rPr>
        <w:t>”</w:t>
      </w:r>
      <w:r>
        <w:rPr>
          <w:sz w:val="21"/>
        </w:rPr>
        <w:t>中《承诺函》格式</w:t>
      </w:r>
      <w:r>
        <w:rPr>
          <w:sz w:val="21"/>
          <w:b/>
        </w:rPr>
        <w:t>）</w:t>
      </w:r>
    </w:p>
    <w:p>
      <w:pPr>
        <w:pStyle w:val="null3"/>
      </w:pPr>
      <w:r>
        <w:rPr>
          <w:sz w:val="21"/>
          <w:b/>
        </w:rPr>
        <w:t>附件: (对于采购需求写明“提供承诺” 的条款，供应商可参照以下格式提供承诺)</w:t>
      </w:r>
    </w:p>
    <w:p>
      <w:pPr>
        <w:pStyle w:val="null3"/>
        <w:ind w:firstLine="643"/>
        <w:jc w:val="center"/>
      </w:pPr>
      <w:r>
        <w:rPr>
          <w:sz w:val="32"/>
          <w:b/>
        </w:rPr>
        <w:t>承诺函</w:t>
      </w:r>
    </w:p>
    <w:p>
      <w:pPr>
        <w:pStyle w:val="null3"/>
        <w:ind w:firstLine="640"/>
        <w:jc w:val="center"/>
      </w:pPr>
      <w:r>
        <w:rPr>
          <w:sz w:val="21"/>
        </w:rPr>
        <w:t>致： （</w:t>
      </w:r>
      <w:r>
        <w:rPr>
          <w:sz w:val="21"/>
          <w:b/>
          <w:u w:val="single"/>
        </w:rPr>
        <w:t>采购人名称）</w:t>
      </w:r>
    </w:p>
    <w:p>
      <w:pPr>
        <w:pStyle w:val="null3"/>
        <w:ind w:firstLine="420"/>
        <w:jc w:val="both"/>
      </w:pPr>
      <w:r>
        <w:rPr>
          <w:sz w:val="21"/>
        </w:rPr>
        <w:t>对于</w:t>
      </w:r>
      <w:r>
        <w:rPr>
          <w:sz w:val="21"/>
        </w:rPr>
        <w:t>项目（项目编号：         ）</w:t>
      </w:r>
      <w:r>
        <w:rPr>
          <w:sz w:val="21"/>
        </w:rPr>
        <w:t>，我方郑重承诺如下：</w:t>
      </w:r>
    </w:p>
    <w:p>
      <w:pPr>
        <w:pStyle w:val="null3"/>
        <w:ind w:firstLine="420"/>
        <w:jc w:val="both"/>
      </w:pPr>
      <w:r>
        <w:rPr>
          <w:sz w:val="21"/>
        </w:rPr>
        <w:t>如中标/成交，我方承诺严格落实采购文件以下条款：(建议复制采购文件相关条款原文)</w:t>
      </w:r>
    </w:p>
    <w:p>
      <w:pPr>
        <w:pStyle w:val="null3"/>
        <w:ind w:firstLine="405"/>
        <w:jc w:val="both"/>
      </w:pPr>
      <w:r>
        <w:rPr>
          <w:sz w:val="21"/>
        </w:rPr>
        <w:t>（一）星号条款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（二）三角号条款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（三）非星号、非三角号条款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特此承诺。</w:t>
      </w:r>
    </w:p>
    <w:p>
      <w:pPr>
        <w:pStyle w:val="null3"/>
        <w:ind w:firstLine="405"/>
        <w:jc w:val="both"/>
      </w:pPr>
      <w:r>
        <w:rPr>
          <w:sz w:val="21"/>
        </w:rPr>
        <w:t>供应商名称（盖章）：</w:t>
      </w:r>
    </w:p>
    <w:p>
      <w:pPr>
        <w:pStyle w:val="null3"/>
        <w:ind w:firstLine="3885"/>
        <w:jc w:val="both"/>
      </w:pPr>
      <w:r>
        <w:rPr>
          <w:sz w:val="21"/>
        </w:rPr>
        <w:t>日期：   年   月   日</w:t>
      </w:r>
    </w:p>
    <w:p>
      <w:pPr>
        <w:pStyle w:val="null3"/>
      </w:pPr>
      <w:r>
        <w:rPr/>
        <w:t>采购包1（省生态环境量化监管平台升级改造及相关系统运营（2024年）项目软件开发服务）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自合同生效之日起12个月</w:t>
            </w:r>
          </w:p>
        </w:tc>
      </w:tr>
      <w:tr>
        <w:tc>
          <w:tcPr>
            <w:tcW w:type="dxa" w:w="4153"/>
          </w:tcPr>
          <w:p>
            <w:pPr>
              <w:pStyle w:val="null3"/>
            </w:pPr>
            <w:r>
              <w:rPr/>
              <w:t>标的提供的地点</w:t>
            </w:r>
          </w:p>
        </w:tc>
        <w:tc>
          <w:tcPr>
            <w:tcW w:type="dxa" w:w="4153"/>
          </w:tcPr>
          <w:p>
            <w:pPr>
              <w:pStyle w:val="null3"/>
            </w:pPr>
            <w:r>
              <w:rPr/>
              <w:t>广东省生态环境厅指定</w:t>
            </w:r>
          </w:p>
        </w:tc>
      </w:tr>
      <w:tr>
        <w:tc>
          <w:tcPr>
            <w:tcW w:type="dxa" w:w="4153"/>
          </w:tcPr>
          <w:p>
            <w:pPr>
              <w:pStyle w:val="null3"/>
            </w:pPr>
            <w:r>
              <w:rPr/>
              <w:t>付款方式</w:t>
            </w:r>
          </w:p>
        </w:tc>
        <w:tc>
          <w:tcPr>
            <w:tcW w:type="dxa" w:w="4153"/>
          </w:tcPr>
          <w:p>
            <w:pPr>
              <w:pStyle w:val="null3"/>
            </w:pPr>
            <w:r>
              <w:rPr/>
              <w:t>1期：支付比例100%,详见用户需求书“6.付款方式”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1期：详见用户需求书“5.3.验收标准”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行业应用软件开发服务</w:t>
            </w:r>
          </w:p>
        </w:tc>
        <w:tc>
          <w:tcPr>
            <w:tcW w:type="dxa" w:w="933"/>
          </w:tcPr>
          <w:p>
            <w:pPr>
              <w:pStyle w:val="null3"/>
              <w:jc w:val="left"/>
            </w:pPr>
            <w:r>
              <w:rPr/>
              <w:t>省生态环境量化监管平台升级改造及相关系统运营（2024年）项目软件开发服务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1,964,000.00</w:t>
            </w:r>
          </w:p>
        </w:tc>
        <w:tc>
          <w:tcPr>
            <w:tcW w:type="dxa" w:w="933"/>
          </w:tcPr>
          <w:p>
            <w:pPr>
              <w:pStyle w:val="null3"/>
              <w:jc w:val="right"/>
            </w:pPr>
            <w:r>
              <w:rPr/>
              <w:t>1,964,000.00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省生态环境量化监管平台升级改造及相关系统运营（2024年）项目软件开发服务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jc w:val="both"/>
            </w:pPr>
            <w:r>
              <w:rPr>
                <w:sz w:val="21"/>
              </w:rPr>
              <w:t>★本项目（各包组）不允许</w:t>
            </w:r>
            <w:r>
              <w:rPr>
                <w:sz w:val="21"/>
              </w:rPr>
              <w:t>任何方式的</w:t>
            </w:r>
            <w:r>
              <w:rPr>
                <w:sz w:val="21"/>
              </w:rPr>
              <w:t>合同分包。如供应商在投标文件中未出现《分包意向协议书》，则视为未采取合同分包。</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w:t>
            </w:r>
            <w:r>
              <w:rPr>
                <w:sz w:val="21"/>
              </w:rPr>
              <w:t>投标人承诺的项目经理和开发实施的主要人员未经采购人同意不得调整；投标人如中途更换项目经理和主要开发技术人员，应征得采购人同意，否则采购人有权终止合同。</w:t>
            </w:r>
            <w:r>
              <w:rPr>
                <w:sz w:val="21"/>
              </w:rPr>
              <w:t>（投标人投标时提供承诺函，可参考</w:t>
            </w:r>
            <w:r>
              <w:rPr>
                <w:sz w:val="21"/>
              </w:rPr>
              <w:t>“</w:t>
            </w:r>
            <w:r>
              <w:rPr>
                <w:sz w:val="21"/>
              </w:rPr>
              <w:t>投标文件格式</w:t>
            </w:r>
            <w:r>
              <w:rPr>
                <w:sz w:val="21"/>
              </w:rPr>
              <w:t>”</w:t>
            </w:r>
            <w:r>
              <w:rPr>
                <w:sz w:val="21"/>
              </w:rPr>
              <w:t>中《承诺函》格式）</w:t>
            </w:r>
          </w:p>
        </w:tc>
      </w:tr>
      <w:tr>
        <w:tc>
          <w:tcPr>
            <w:tcW w:type="dxa" w:w="2076"/>
          </w:tcPr>
          <w:p>
            <w:pPr>
              <w:pStyle w:val="null3"/>
            </w:pPr>
            <w:r>
              <w:rPr/>
              <w:t>★</w:t>
            </w:r>
          </w:p>
        </w:tc>
        <w:tc>
          <w:tcPr>
            <w:tcW w:type="dxa" w:w="415"/>
          </w:tcPr>
          <w:p>
            <w:pPr>
              <w:pStyle w:val="null3"/>
            </w:pPr>
            <w:r>
              <w:rPr/>
              <w:t>3</w:t>
            </w:r>
          </w:p>
        </w:tc>
        <w:tc>
          <w:tcPr>
            <w:tcW w:type="dxa" w:w="5814"/>
          </w:tcPr>
          <w:p>
            <w:pPr>
              <w:pStyle w:val="null3"/>
              <w:jc w:val="left"/>
            </w:pPr>
            <w:r>
              <w:rPr>
                <w:sz w:val="21"/>
              </w:rPr>
              <w:t>★</w:t>
            </w:r>
            <w:r>
              <w:rPr>
                <w:sz w:val="21"/>
              </w:rPr>
              <w:t xml:space="preserve">7. </w:t>
            </w:r>
            <w:r>
              <w:rPr>
                <w:sz w:val="21"/>
              </w:rPr>
              <w:t>其它要求</w:t>
            </w:r>
          </w:p>
          <w:p>
            <w:pPr>
              <w:pStyle w:val="null3"/>
              <w:jc w:val="both"/>
            </w:pP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否则采购人有权终止合同。（供应商投标时提供承诺，函，</w:t>
            </w:r>
            <w:r>
              <w:rPr>
                <w:sz w:val="21"/>
              </w:rPr>
              <w:t>可参考</w:t>
            </w:r>
            <w:r>
              <w:rPr>
                <w:sz w:val="21"/>
              </w:rPr>
              <w:t>“</w:t>
            </w:r>
            <w:r>
              <w:rPr>
                <w:sz w:val="21"/>
              </w:rPr>
              <w:t>投标文件格式</w:t>
            </w:r>
            <w:r>
              <w:rPr>
                <w:sz w:val="21"/>
              </w:rPr>
              <w:t>”</w:t>
            </w:r>
            <w:r>
              <w:rPr>
                <w:sz w:val="21"/>
              </w:rPr>
              <w:t>中《承诺函》格式</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广东省生态环境厅</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电话：020-83187085/83196816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省生态环境量化监管平台升级改造及相关系统运营（2024年）项目软件开发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采购包1（省生态环境量化监管平台升级改造及相关系统运营（2024年）项目软件开发服务）：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采购包1（省生态环境量化监管平台升级改造及相关系统运营（2024年）项目软件开发服务）：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基本开户行出具的资信证明和《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本包组属于专门面向中小企业采购的项目。供应商须为符合本项目采购标的对应行业（软件和信息技术服务业）政策划分标准的中小企业。监狱企业、残疾人福利单位视同小型、微型企业。 注：（1）中小企业须符合本项目采购标的对应的行业（软件和信息技术服务业）划分标准。 （2）监狱企业、残疾人福利单位视同小型、微型企业。属于监狱企业的，提供由省级以上监狱管理局、戒毒管理局(含新疆生产建设兵团)出具的属于监狱企业的证明文件；属于残疾人福利性单位的，提供《残疾人福利性单位声明函》。 （3）本项目为服务标，供应商须选择服务类的《中小企业声明函》进行填写，如按货物类的进行填写，不视为中小企业。 （4）《中小企业声明函》的填写要求见《广东省财政厅关于进一步规范政府采购活动中落实促进中小企业发展政策的通知》（粤财采购〔2024〕11号）的规定，供应商可登陆： https://gdgpo.czt.gd.gov.cn/freecms/site/guangdong/tz/info/2024/15000058.html查阅。</w:t>
            </w:r>
          </w:p>
        </w:tc>
      </w:tr>
    </w:tbl>
    <w:p>
      <w:pPr>
        <w:pStyle w:val="null3"/>
        <w:ind w:firstLine="480"/>
      </w:pPr>
      <w:r>
        <w:rPr/>
        <w:t>表二符合性审查表：</w:t>
      </w:r>
    </w:p>
    <w:p>
      <w:pPr>
        <w:pStyle w:val="null3"/>
      </w:pPr>
      <w:r>
        <w:rPr/>
        <w:t>采购包1（省生态环境量化监管平台升级改造及相关系统运营（2024年）项目软件开发服务）：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总报价未超过本项目采购预算，分项（阶段）报价未超分项（阶段）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对标的服务没有报价漏项。</w:t>
            </w:r>
          </w:p>
        </w:tc>
        <w:tc>
          <w:tcPr>
            <w:tcW w:type="dxa" w:w="4238"/>
          </w:tcPr>
          <w:p>
            <w:pPr>
              <w:pStyle w:val="null3"/>
            </w:pPr>
            <w:r>
              <w:rPr/>
              <w:t>对标的服务没有报价漏项。</w:t>
            </w:r>
          </w:p>
        </w:tc>
      </w:tr>
      <w:tr>
        <w:tc>
          <w:tcPr>
            <w:tcW w:type="dxa" w:w="890"/>
          </w:tcPr>
          <w:p>
            <w:pPr>
              <w:pStyle w:val="null3"/>
            </w:pPr>
            <w:r>
              <w:rPr/>
              <w:t>3</w:t>
            </w:r>
          </w:p>
        </w:tc>
        <w:tc>
          <w:tcPr>
            <w:tcW w:type="dxa" w:w="3178"/>
          </w:tcPr>
          <w:p>
            <w:pPr>
              <w:pStyle w:val="null3"/>
            </w:pPr>
            <w:r>
              <w:rPr/>
              <w:t>提交投标函等</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7</w:t>
            </w:r>
          </w:p>
        </w:tc>
        <w:tc>
          <w:tcPr>
            <w:tcW w:type="dxa" w:w="3178"/>
          </w:tcPr>
          <w:p>
            <w:pPr>
              <w:pStyle w:val="null3"/>
            </w:pPr>
            <w:r>
              <w:rPr/>
              <w:t>如有报价修正</w:t>
            </w:r>
          </w:p>
        </w:tc>
        <w:tc>
          <w:tcPr>
            <w:tcW w:type="dxa" w:w="4238"/>
          </w:tcPr>
          <w:p>
            <w:pPr>
              <w:pStyle w:val="null3"/>
            </w:pPr>
            <w:r>
              <w:rPr/>
              <w:t>如有报价修正的，投标人按规定要求书面确认。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采购包1(省生态环境量化监管平台升级改造及相关系统运营（2024年）项目软件开发服务):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总体方案理解 (10.0分)</w:t>
            </w:r>
            <w:r>
              <w:rPr/>
              <w:t>，（等次分值选择：</w:t>
            </w:r>
            <w:r>
              <w:rPr/>
              <w:t>0.0;</w:t>
            </w:r>
            <w:r>
              <w:rPr/>
              <w:t>3.0;</w:t>
            </w:r>
            <w:r>
              <w:rPr/>
              <w:t>6.0;</w:t>
            </w:r>
            <w:r>
              <w:rPr/>
              <w:t>10.0;</w:t>
            </w:r>
            <w:r>
              <w:rPr/>
              <w:t>）</w:t>
            </w:r>
          </w:p>
        </w:tc>
        <w:tc>
          <w:tcPr>
            <w:tcW w:type="dxa" w:w="5076"/>
          </w:tcPr>
          <w:p>
            <w:pPr>
              <w:pStyle w:val="null3"/>
              <w:jc w:val="left"/>
            </w:pPr>
            <w:r>
              <w:rPr/>
              <w:t>根据各投标人对项目的总体定位、需求理解分析的合理性、全面性，以及对项目所述系统软件开发需求情况、构建流程的熟悉程度等内容进行评审： 1、方案完全满足且优于项目需求的，得10分； 2、方案完全满足项目需求的，得6分； 3、方案不完全满足项目需求的，得3分； 4、未提供相关内容的得 0 分。</w:t>
            </w:r>
          </w:p>
        </w:tc>
      </w:tr>
      <w:tr>
        <w:tc>
          <w:tcPr>
            <w:tcW w:type="dxa" w:w="922"/>
            <w:gridSpan w:val="2"/>
            <w:vMerge/>
          </w:tcPr>
          <w:p/>
        </w:tc>
        <w:tc>
          <w:tcPr>
            <w:tcW w:type="dxa" w:w="2307"/>
          </w:tcPr>
          <w:p>
            <w:pPr>
              <w:pStyle w:val="null3"/>
              <w:jc w:val="left"/>
            </w:pPr>
            <w:r>
              <w:rPr/>
              <w:t>需求理解分析 (10.0分)</w:t>
            </w:r>
            <w:r>
              <w:rPr/>
              <w:t>，（等次分值选择：</w:t>
            </w:r>
            <w:r>
              <w:rPr/>
              <w:t>0.0;</w:t>
            </w:r>
            <w:r>
              <w:rPr/>
              <w:t>3.0;</w:t>
            </w:r>
            <w:r>
              <w:rPr/>
              <w:t>6.0;</w:t>
            </w:r>
            <w:r>
              <w:rPr/>
              <w:t>10.0;</w:t>
            </w:r>
            <w:r>
              <w:rPr/>
              <w:t>）</w:t>
            </w:r>
          </w:p>
        </w:tc>
        <w:tc>
          <w:tcPr>
            <w:tcW w:type="dxa" w:w="5076"/>
          </w:tcPr>
          <w:p>
            <w:pPr>
              <w:pStyle w:val="null3"/>
              <w:jc w:val="left"/>
            </w:pPr>
            <w:r>
              <w:rPr/>
              <w:t>根据投标人针对本项目制定的需求，对项目的重难点痛点分析进行综合评分，对本项目需求提供针对本项目的需求及重难点分析方案。 1、方案完全满足且优于项目需求的，得10分； 2、方案完全满足项目需求的，得6分； 3、方案不完全满足项目需求的，得3分； 4、未提供相关内容的得 0 分。</w:t>
            </w:r>
          </w:p>
        </w:tc>
      </w:tr>
      <w:tr>
        <w:tc>
          <w:tcPr>
            <w:tcW w:type="dxa" w:w="922"/>
            <w:gridSpan w:val="2"/>
            <w:vMerge/>
          </w:tcPr>
          <w:p/>
        </w:tc>
        <w:tc>
          <w:tcPr>
            <w:tcW w:type="dxa" w:w="2307"/>
          </w:tcPr>
          <w:p>
            <w:pPr>
              <w:pStyle w:val="null3"/>
              <w:jc w:val="left"/>
            </w:pPr>
            <w:r>
              <w:rPr/>
              <w:t>软件开发设计 (10.0分)</w:t>
            </w:r>
            <w:r>
              <w:rPr/>
              <w:t>，（等次分值选择：</w:t>
            </w:r>
            <w:r>
              <w:rPr/>
              <w:t>0.0;</w:t>
            </w:r>
            <w:r>
              <w:rPr/>
              <w:t>3.0;</w:t>
            </w:r>
            <w:r>
              <w:rPr/>
              <w:t>6.0;</w:t>
            </w:r>
            <w:r>
              <w:rPr/>
              <w:t>10.0;</w:t>
            </w:r>
            <w:r>
              <w:rPr/>
              <w:t>）</w:t>
            </w:r>
          </w:p>
        </w:tc>
        <w:tc>
          <w:tcPr>
            <w:tcW w:type="dxa" w:w="5076"/>
          </w:tcPr>
          <w:p>
            <w:pPr>
              <w:pStyle w:val="null3"/>
              <w:jc w:val="left"/>
            </w:pPr>
            <w:r>
              <w:rPr/>
              <w:t>项目软件开发设计方案完整，包含：设计思路、设计原则、技术路线、系统架构设计、数据流程设计、系统安全设计、兼容性设计等内容，满足项目要求等进行综合评审。 1、方案完全满足且优于项目需求的，得10分； 2、方案完全满足项目需求的，得6分； 3、方案不完全满足项目需求的，得3分； 4、未提供相关内容的得 0 分。</w:t>
            </w:r>
          </w:p>
        </w:tc>
      </w:tr>
      <w:tr>
        <w:tc>
          <w:tcPr>
            <w:tcW w:type="dxa" w:w="922"/>
            <w:gridSpan w:val="2"/>
            <w:vMerge/>
          </w:tcPr>
          <w:p/>
        </w:tc>
        <w:tc>
          <w:tcPr>
            <w:tcW w:type="dxa" w:w="2307"/>
          </w:tcPr>
          <w:p>
            <w:pPr>
              <w:pStyle w:val="null3"/>
              <w:jc w:val="left"/>
            </w:pPr>
            <w:r>
              <w:rPr/>
              <w:t>项目实施方案及进度计划 (10.0分)</w:t>
            </w:r>
            <w:r>
              <w:rPr/>
              <w:t>，（等次分值选择：</w:t>
            </w:r>
            <w:r>
              <w:rPr/>
              <w:t>0.0;</w:t>
            </w:r>
            <w:r>
              <w:rPr/>
              <w:t>3.0;</w:t>
            </w:r>
            <w:r>
              <w:rPr/>
              <w:t>6.0;</w:t>
            </w:r>
            <w:r>
              <w:rPr/>
              <w:t>10.0;</w:t>
            </w:r>
            <w:r>
              <w:rPr/>
              <w:t>）</w:t>
            </w:r>
          </w:p>
        </w:tc>
        <w:tc>
          <w:tcPr>
            <w:tcW w:type="dxa" w:w="5076"/>
          </w:tcPr>
          <w:p>
            <w:pPr>
              <w:pStyle w:val="null3"/>
              <w:jc w:val="left"/>
            </w:pPr>
            <w:r>
              <w:rPr/>
              <w:t>根据各投标人提供的针对本项目的详细进度计划，实施过程中可对详细进度计划涉及的功能模块、任务、时间节点、人员进行精细化管理，以及项目计划实施工期有详细可执行的保障措施，能够支撑项目快速上线等内容进行评审。 1、方案完全满足且优于项目需求的，得10分； 2、方案完全满足项目需求的，得6分； 3、方案不完全满足项目需求的，得3分； 4、未提供相关内容的得 0 分。</w:t>
            </w:r>
          </w:p>
        </w:tc>
      </w:tr>
      <w:tr>
        <w:tc>
          <w:tcPr>
            <w:tcW w:type="dxa" w:w="922"/>
            <w:gridSpan w:val="2"/>
            <w:vMerge/>
          </w:tcPr>
          <w:p/>
        </w:tc>
        <w:tc>
          <w:tcPr>
            <w:tcW w:type="dxa" w:w="2307"/>
          </w:tcPr>
          <w:p>
            <w:pPr>
              <w:pStyle w:val="null3"/>
              <w:jc w:val="left"/>
            </w:pPr>
            <w:r>
              <w:rPr/>
              <w:t>开发能力演示 (10.0分)</w:t>
            </w:r>
            <w:r>
              <w:rPr/>
              <w:t>，（等次分值选择：</w:t>
            </w:r>
            <w:r>
              <w:rPr/>
              <w:t>0.0;</w:t>
            </w:r>
            <w:r>
              <w:rPr/>
              <w:t>3.0;</w:t>
            </w:r>
            <w:r>
              <w:rPr/>
              <w:t>6.0;</w:t>
            </w:r>
            <w:r>
              <w:rPr/>
              <w:t>10.0;</w:t>
            </w:r>
            <w:r>
              <w:rPr/>
              <w:t>）</w:t>
            </w:r>
          </w:p>
        </w:tc>
        <w:tc>
          <w:tcPr>
            <w:tcW w:type="dxa" w:w="5076"/>
          </w:tcPr>
          <w:p>
            <w:pPr>
              <w:pStyle w:val="null3"/>
              <w:jc w:val="left"/>
            </w:pPr>
            <w:r>
              <w:rPr/>
              <w:t>针对上述系统建设需求与要求，结合投标人在相关软件及系统开发上具体产品与应用案例， 考查投标人在生态环境执法领域的软件开发成果能力和应用场景丰富性，根据投标人提供的演示视频进行评价： 1、展示中涵盖的上线使用的生态环境执法相关应用场景不少于8个，得10分。 2、展示中涵盖的上线使用的生态环境执法相关应用场景在5-7个之间，得7分。 3、展示中涵盖的上线使用的生态环境执法相关应用场景在1-4个，得4分。 4、未提供的，得0分。</w:t>
            </w:r>
          </w:p>
        </w:tc>
      </w:tr>
      <w:tr>
        <w:tc>
          <w:tcPr>
            <w:tcW w:type="dxa" w:w="922"/>
            <w:gridSpan w:val="2"/>
            <w:vMerge w:val="restart"/>
          </w:tcPr>
          <w:p>
            <w:pPr>
              <w:pStyle w:val="null3"/>
              <w:jc w:val="center"/>
            </w:pPr>
            <w:r>
              <w:rPr/>
              <w:t>商务部分</w:t>
            </w:r>
          </w:p>
        </w:tc>
        <w:tc>
          <w:tcPr>
            <w:tcW w:type="dxa" w:w="2307"/>
          </w:tcPr>
          <w:p>
            <w:pPr>
              <w:pStyle w:val="null3"/>
              <w:jc w:val="left"/>
            </w:pPr>
            <w:r>
              <w:rPr/>
              <w:t>综合实力 (10.0分)</w:t>
            </w:r>
          </w:p>
        </w:tc>
        <w:tc>
          <w:tcPr>
            <w:tcW w:type="dxa" w:w="5076"/>
          </w:tcPr>
          <w:p>
            <w:pPr>
              <w:pStyle w:val="null3"/>
              <w:jc w:val="left"/>
            </w:pPr>
            <w:r>
              <w:rPr/>
              <w:t>1、投标人具有质量管理体系认证证书（认证范围须与信息化相关），得3分。 2、投标人具有环境信息化类软件相关的自主知识产权（软著或其他知识产权形式），每个自主知识产权得1分，本项最高7分。 1-2项注：①提供软著或其他知识产权形式的证书扫描件并加盖投标人公章，不提供不得分。 ②提供在有效期内的认证证书复印件及“国家认证认可监督管理委员（http://www.cnca.gov.cn）”的全国认证认可信息公共服务平台上查询到的在有效期的官网截图（查询结果证书状态为撤销、暂停或失效的，不得分），上述证书如因成立时间不足三个月的原因未能获得的，可对应得分。上述材料均需加盖投标人公章，否则视为无效。</w:t>
            </w:r>
          </w:p>
        </w:tc>
      </w:tr>
      <w:tr>
        <w:tc>
          <w:tcPr>
            <w:tcW w:type="dxa" w:w="922"/>
            <w:gridSpan w:val="2"/>
            <w:vMerge/>
          </w:tcPr>
          <w:p/>
        </w:tc>
        <w:tc>
          <w:tcPr>
            <w:tcW w:type="dxa" w:w="2307"/>
          </w:tcPr>
          <w:p>
            <w:pPr>
              <w:pStyle w:val="null3"/>
              <w:jc w:val="left"/>
            </w:pPr>
            <w:r>
              <w:rPr/>
              <w:t>软件开发类相关业绩 (14.0分)</w:t>
            </w:r>
          </w:p>
        </w:tc>
        <w:tc>
          <w:tcPr>
            <w:tcW w:type="dxa" w:w="5076"/>
          </w:tcPr>
          <w:p>
            <w:pPr>
              <w:pStyle w:val="null3"/>
              <w:jc w:val="left"/>
            </w:pPr>
            <w:r>
              <w:rPr/>
              <w:t>投标人2021年1月1日至今取得的生态相关软件开发服务业绩：每提供1个得2分，本小项最高得14分。 注：①需提供合同复印件（合同页至少包括合：合同封面、服务内容页及双方签章页；加盖供应商公章）。 ②项目时间以合同签署时间为准。</w:t>
            </w:r>
          </w:p>
        </w:tc>
      </w:tr>
      <w:tr>
        <w:tc>
          <w:tcPr>
            <w:tcW w:type="dxa" w:w="922"/>
            <w:gridSpan w:val="2"/>
            <w:vMerge/>
          </w:tcPr>
          <w:p/>
        </w:tc>
        <w:tc>
          <w:tcPr>
            <w:tcW w:type="dxa" w:w="2307"/>
          </w:tcPr>
          <w:p>
            <w:pPr>
              <w:pStyle w:val="null3"/>
              <w:jc w:val="left"/>
            </w:pPr>
            <w:r>
              <w:rPr/>
              <w:t>项目团队实力 (16.0分)</w:t>
            </w:r>
          </w:p>
        </w:tc>
        <w:tc>
          <w:tcPr>
            <w:tcW w:type="dxa" w:w="5076"/>
          </w:tcPr>
          <w:p>
            <w:pPr>
              <w:pStyle w:val="null3"/>
              <w:jc w:val="left"/>
            </w:pPr>
            <w:r>
              <w:rPr/>
              <w:t>1、项目负责人具备人力资源和社会保障部、工业和信息化部颁发的信息系统项目管理师、具备系统集成项目管理工程师或系统架构设计师证书，提供以上任意一个证书得2分，此项最高得2分。 注：提供上述人员的证书复印件或扫描件及同时提供2024年3月至今任意1个月投标人为其缴纳的社保证明（须至少包含养老保险）复印件，并加盖投标人公章，未提供以上证明材料本项不得分。 2、投标人为本项目配备的项目组成员（不含项目经理及负责人）具有计算机相关专业本科（或以上）学历或学士（或以上）学位的，1人得1分，此项最高得分14分。 注：①提供项目组成员学历证书复印件，供应商如提供国（境）外学历的，须同时提供中文翻译，及教育部留学服务中心出具的“国外学历学位认证书”，否则不得分。 ②同时提供2024年3月至今任意1个月供应商为上述人员缴纳的社保证明（须至少包含养老保险）复印件，并加盖投标人公章。 ③未提供以上证明材料对应项不得分。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rPr>
        <w:t xml:space="preserve">      </w:t>
      </w:r>
      <w:r>
        <w:rPr>
          <w:sz w:val="24"/>
        </w:rPr>
        <w:t>合同编号：</w:t>
      </w:r>
      <w:r>
        <w:rPr>
          <w:sz w:val="24"/>
        </w:rPr>
        <w:t xml:space="preserve">       </w:t>
      </w:r>
    </w:p>
    <w:p>
      <w:pPr>
        <w:pStyle w:val="null3"/>
        <w:jc w:val="both"/>
      </w:pPr>
      <w:r>
        <w:rPr>
          <w:sz w:val="56"/>
          <w:b/>
        </w:rPr>
        <w:t>省级政务信息化项目</w:t>
      </w:r>
    </w:p>
    <w:p>
      <w:pPr>
        <w:pStyle w:val="null3"/>
        <w:ind w:firstLine="1124"/>
        <w:jc w:val="center"/>
      </w:pPr>
      <w:r>
        <w:rPr>
          <w:sz w:val="56"/>
          <w:b/>
        </w:rPr>
        <w:t>合同书</w:t>
      </w:r>
    </w:p>
    <w:tbl>
      <w:tblPr>
        <w:tblW w:w="0" w:type="auto"/>
        <w:tblBorders>
          <w:top w:val="single"/>
          <w:left w:val="single"/>
          <w:bottom w:val="single"/>
          <w:right w:val="single"/>
          <w:insideH w:val="single"/>
          <w:insideV w:val="single"/>
        </w:tblBorders>
      </w:tblPr>
      <w:tblGrid>
        <w:gridCol w:w="2550"/>
        <w:gridCol w:w="330"/>
        <w:gridCol w:w="4785"/>
      </w:tblGrid>
      <w:tr>
        <w:tc>
          <w:tcPr>
            <w:tcW w:type="dxa" w:w="2550"/>
            <w:tcMar>
              <w:top w:type="dxa" w:w="0"/>
              <w:left w:type="dxa" w:w="105"/>
              <w:bottom w:type="dxa" w:w="0"/>
              <w:right w:type="dxa" w:w="105"/>
            </w:tcMar>
          </w:tcPr>
          <w:p>
            <w:pPr>
              <w:pStyle w:val="null3"/>
              <w:jc w:val="both"/>
            </w:pPr>
            <w:r>
              <w:rPr>
                <w:sz w:val="32"/>
              </w:rPr>
              <w:t>项目名称</w:t>
            </w:r>
          </w:p>
        </w:tc>
        <w:tc>
          <w:tcPr>
            <w:tcW w:type="dxa" w:w="330"/>
            <w:tcMar>
              <w:top w:type="dxa" w:w="0"/>
              <w:left w:type="dxa" w:w="105"/>
              <w:bottom w:type="dxa" w:w="0"/>
              <w:right w:type="dxa" w:w="105"/>
            </w:tcMar>
          </w:tcPr>
          <w:p>
            <w:pPr>
              <w:pStyle w:val="null3"/>
              <w:jc w:val="both"/>
            </w:pPr>
            <w:r>
              <w:rPr>
                <w:sz w:val="32"/>
              </w:rPr>
              <w:t>：</w:t>
            </w:r>
          </w:p>
        </w:tc>
        <w:tc>
          <w:tcPr>
            <w:tcW w:type="dxa" w:w="4785"/>
            <w:tcMar>
              <w:top w:type="dxa" w:w="0"/>
              <w:left w:type="dxa" w:w="105"/>
              <w:bottom w:type="dxa" w:w="0"/>
              <w:right w:type="dxa" w:w="105"/>
            </w:tcMar>
          </w:tcPr>
          <w:p>
            <w:pPr>
              <w:pStyle w:val="null3"/>
              <w:jc w:val="both"/>
            </w:pPr>
            <w:r>
              <w:rPr>
                <w:sz w:val="21"/>
                <w:u w:val="single"/>
              </w:rPr>
              <w:t xml:space="preserve">                                                        </w:t>
            </w:r>
          </w:p>
        </w:tc>
      </w:tr>
      <w:tr>
        <w:tc>
          <w:tcPr>
            <w:tcW w:type="dxa" w:w="2550"/>
            <w:tcMar>
              <w:top w:type="dxa" w:w="0"/>
              <w:left w:type="dxa" w:w="105"/>
              <w:bottom w:type="dxa" w:w="0"/>
              <w:right w:type="dxa" w:w="105"/>
            </w:tcMar>
          </w:tcPr>
          <w:p>
            <w:pPr>
              <w:pStyle w:val="null3"/>
              <w:jc w:val="both"/>
            </w:pPr>
            <w:r>
              <w:rPr>
                <w:sz w:val="32"/>
              </w:rPr>
              <w:t>委托方（甲方）</w:t>
            </w:r>
          </w:p>
        </w:tc>
        <w:tc>
          <w:tcPr>
            <w:tcW w:type="dxa" w:w="330"/>
            <w:tcMar>
              <w:top w:type="dxa" w:w="0"/>
              <w:left w:type="dxa" w:w="105"/>
              <w:bottom w:type="dxa" w:w="0"/>
              <w:right w:type="dxa" w:w="105"/>
            </w:tcMar>
          </w:tcPr>
          <w:p>
            <w:pPr>
              <w:pStyle w:val="null3"/>
              <w:ind w:left="1605"/>
              <w:jc w:val="both"/>
            </w:pPr>
            <w:r>
              <w:rPr>
                <w:sz w:val="32"/>
              </w:rPr>
              <w:t>：</w:t>
            </w:r>
          </w:p>
        </w:tc>
        <w:tc>
          <w:tcPr>
            <w:tcW w:type="dxa" w:w="4785"/>
            <w:tcMar>
              <w:top w:type="dxa" w:w="0"/>
              <w:left w:type="dxa" w:w="105"/>
              <w:bottom w:type="dxa" w:w="0"/>
              <w:right w:type="dxa" w:w="105"/>
            </w:tcMar>
          </w:tcPr>
          <w:p>
            <w:pPr>
              <w:pStyle w:val="null3"/>
              <w:jc w:val="both"/>
            </w:pPr>
            <w:r>
              <w:rPr>
                <w:sz w:val="21"/>
                <w:u w:val="single"/>
              </w:rPr>
              <w:t xml:space="preserve">                                                       </w:t>
            </w:r>
          </w:p>
        </w:tc>
      </w:tr>
      <w:tr>
        <w:tc>
          <w:tcPr>
            <w:tcW w:type="dxa" w:w="2550"/>
            <w:tcMar>
              <w:top w:type="dxa" w:w="0"/>
              <w:left w:type="dxa" w:w="105"/>
              <w:bottom w:type="dxa" w:w="0"/>
              <w:right w:type="dxa" w:w="105"/>
            </w:tcMar>
          </w:tcPr>
          <w:p>
            <w:pPr>
              <w:pStyle w:val="null3"/>
              <w:jc w:val="both"/>
            </w:pPr>
            <w:r>
              <w:rPr>
                <w:sz w:val="32"/>
              </w:rPr>
              <w:t>受托方（乙方）</w:t>
            </w:r>
          </w:p>
        </w:tc>
        <w:tc>
          <w:tcPr>
            <w:tcW w:type="dxa" w:w="330"/>
            <w:tcMar>
              <w:top w:type="dxa" w:w="0"/>
              <w:left w:type="dxa" w:w="105"/>
              <w:bottom w:type="dxa" w:w="0"/>
              <w:right w:type="dxa" w:w="105"/>
            </w:tcMar>
          </w:tcPr>
          <w:p>
            <w:pPr>
              <w:pStyle w:val="null3"/>
              <w:ind w:left="1605"/>
              <w:jc w:val="both"/>
            </w:pPr>
            <w:r>
              <w:rPr>
                <w:sz w:val="32"/>
              </w:rPr>
              <w:t>：</w:t>
            </w:r>
          </w:p>
        </w:tc>
        <w:tc>
          <w:tcPr>
            <w:tcW w:type="dxa" w:w="4785"/>
            <w:tcMar>
              <w:top w:type="dxa" w:w="0"/>
              <w:left w:type="dxa" w:w="105"/>
              <w:bottom w:type="dxa" w:w="0"/>
              <w:right w:type="dxa" w:w="105"/>
            </w:tcMar>
          </w:tcPr>
          <w:p>
            <w:pPr>
              <w:pStyle w:val="null3"/>
              <w:jc w:val="both"/>
            </w:pPr>
            <w:r>
              <w:rPr>
                <w:sz w:val="21"/>
                <w:u w:val="single"/>
              </w:rPr>
              <w:t xml:space="preserve">                                                        </w:t>
            </w:r>
            <w:r>
              <w:rPr>
                <w:sz w:val="21"/>
                <w:u w:val="single"/>
              </w:rPr>
              <w:t xml:space="preserve">                          </w:t>
            </w:r>
          </w:p>
        </w:tc>
      </w:tr>
      <w:tr>
        <w:tc>
          <w:tcPr>
            <w:tcW w:type="dxa" w:w="2550"/>
            <w:tcMar>
              <w:top w:type="dxa" w:w="0"/>
              <w:left w:type="dxa" w:w="105"/>
              <w:bottom w:type="dxa" w:w="0"/>
              <w:right w:type="dxa" w:w="105"/>
            </w:tcMar>
          </w:tcPr>
          <w:p>
            <w:pPr>
              <w:pStyle w:val="null3"/>
              <w:jc w:val="both"/>
            </w:pPr>
            <w:r>
              <w:rPr>
                <w:sz w:val="32"/>
              </w:rPr>
              <w:t xml:space="preserve">签订日期                </w:t>
            </w:r>
          </w:p>
        </w:tc>
        <w:tc>
          <w:tcPr>
            <w:tcW w:type="dxa" w:w="330"/>
            <w:tcMar>
              <w:top w:type="dxa" w:w="0"/>
              <w:left w:type="dxa" w:w="105"/>
              <w:bottom w:type="dxa" w:w="0"/>
              <w:right w:type="dxa" w:w="105"/>
            </w:tcMar>
          </w:tcPr>
          <w:p>
            <w:pPr>
              <w:pStyle w:val="null3"/>
              <w:ind w:left="1605"/>
              <w:jc w:val="both"/>
            </w:pPr>
            <w:r>
              <w:rPr>
                <w:sz w:val="32"/>
              </w:rPr>
              <w:t>：</w:t>
            </w:r>
          </w:p>
        </w:tc>
        <w:tc>
          <w:tcPr>
            <w:tcW w:type="dxa" w:w="4785"/>
            <w:tcMar>
              <w:top w:type="dxa" w:w="0"/>
              <w:left w:type="dxa" w:w="105"/>
              <w:bottom w:type="dxa" w:w="0"/>
              <w:right w:type="dxa" w:w="105"/>
            </w:tcMar>
          </w:tcPr>
          <w:p>
            <w:pPr>
              <w:pStyle w:val="null3"/>
              <w:jc w:val="both"/>
            </w:pPr>
            <w:r>
              <w:rPr>
                <w:sz w:val="21"/>
                <w:u w:val="single"/>
              </w:rPr>
              <w:t xml:space="preserve">        </w:t>
            </w:r>
            <w:r>
              <w:rPr>
                <w:sz w:val="32"/>
              </w:rPr>
              <w:t>年</w:t>
            </w:r>
            <w:r>
              <w:rPr>
                <w:sz w:val="21"/>
                <w:u w:val="single"/>
              </w:rPr>
              <w:t xml:space="preserve">       </w:t>
            </w:r>
            <w:r>
              <w:rPr>
                <w:sz w:val="32"/>
              </w:rPr>
              <w:t>月</w:t>
            </w:r>
            <w:r>
              <w:rPr>
                <w:sz w:val="21"/>
                <w:u w:val="single"/>
              </w:rPr>
              <w:t xml:space="preserve">        </w:t>
            </w:r>
          </w:p>
        </w:tc>
      </w:tr>
      <w:tr>
        <w:tc>
          <w:tcPr>
            <w:tcW w:type="dxa" w:w="2550"/>
            <w:tcMar>
              <w:top w:type="dxa" w:w="0"/>
              <w:left w:type="dxa" w:w="105"/>
              <w:bottom w:type="dxa" w:w="0"/>
              <w:right w:type="dxa" w:w="105"/>
            </w:tcMar>
          </w:tcPr>
          <w:p>
            <w:pPr>
              <w:pStyle w:val="null3"/>
              <w:jc w:val="both"/>
            </w:pPr>
            <w:r>
              <w:rPr>
                <w:sz w:val="32"/>
              </w:rPr>
              <w:t xml:space="preserve">签订地点                      </w:t>
            </w:r>
          </w:p>
        </w:tc>
        <w:tc>
          <w:tcPr>
            <w:tcW w:type="dxa" w:w="330"/>
            <w:tcMar>
              <w:top w:type="dxa" w:w="0"/>
              <w:left w:type="dxa" w:w="105"/>
              <w:bottom w:type="dxa" w:w="0"/>
              <w:right w:type="dxa" w:w="105"/>
            </w:tcMar>
          </w:tcPr>
          <w:p>
            <w:pPr>
              <w:pStyle w:val="null3"/>
              <w:ind w:left="1605"/>
              <w:jc w:val="both"/>
            </w:pPr>
            <w:r>
              <w:rPr>
                <w:sz w:val="32"/>
              </w:rPr>
              <w:t>：</w:t>
            </w:r>
          </w:p>
        </w:tc>
        <w:tc>
          <w:tcPr>
            <w:tcW w:type="dxa" w:w="4785"/>
            <w:tcMar>
              <w:top w:type="dxa" w:w="0"/>
              <w:left w:type="dxa" w:w="105"/>
              <w:bottom w:type="dxa" w:w="0"/>
              <w:right w:type="dxa" w:w="105"/>
            </w:tcMar>
          </w:tcPr>
          <w:p>
            <w:pPr>
              <w:pStyle w:val="null3"/>
              <w:jc w:val="both"/>
            </w:pPr>
            <w:r>
              <w:rPr>
                <w:sz w:val="21"/>
                <w:u w:val="single"/>
              </w:rPr>
              <w:t xml:space="preserve">      </w:t>
            </w:r>
            <w:r>
              <w:rPr>
                <w:sz w:val="32"/>
              </w:rPr>
              <w:t>省</w:t>
            </w:r>
            <w:r>
              <w:rPr>
                <w:sz w:val="21"/>
                <w:u w:val="single"/>
              </w:rPr>
              <w:t xml:space="preserve">      </w:t>
            </w:r>
            <w:r>
              <w:rPr>
                <w:sz w:val="32"/>
              </w:rPr>
              <w:t>市</w:t>
            </w:r>
            <w:r>
              <w:rPr>
                <w:sz w:val="21"/>
                <w:u w:val="single"/>
              </w:rPr>
              <w:t xml:space="preserve">      </w:t>
            </w:r>
            <w:r>
              <w:rPr>
                <w:sz w:val="32"/>
              </w:rPr>
              <w:t>区</w:t>
            </w:r>
          </w:p>
        </w:tc>
      </w:tr>
    </w:tbl>
    <w:p>
      <w:pPr>
        <w:pStyle w:val="null3"/>
        <w:ind w:firstLine="600"/>
        <w:jc w:val="center"/>
      </w:pPr>
      <w:r>
        <w:rPr>
          <w:sz w:val="30"/>
        </w:rPr>
        <w:t>广东省政务服务和数据管理局印制</w:t>
      </w:r>
    </w:p>
    <w:p>
      <w:pPr>
        <w:pStyle w:val="null3"/>
        <w:ind w:firstLine="422"/>
        <w:jc w:val="center"/>
      </w:pPr>
      <w:r>
        <w:rPr>
          <w:sz w:val="36"/>
          <w:b/>
        </w:rPr>
        <w:t>填 写 说 明</w:t>
      </w:r>
    </w:p>
    <w:p>
      <w:pPr>
        <w:pStyle w:val="null3"/>
        <w:ind w:firstLine="422"/>
        <w:jc w:val="center"/>
      </w:pPr>
      <w:r>
        <w:rPr>
          <w:sz w:val="24"/>
        </w:rPr>
        <w:t>一、本合同为广东省政务服务和数据管理局印制的项目服务合同示范文本，省各有关单位可参照使用。</w:t>
      </w:r>
    </w:p>
    <w:p>
      <w:pPr>
        <w:pStyle w:val="null3"/>
        <w:spacing w:before="150" w:after="150"/>
        <w:ind w:firstLine="480"/>
        <w:jc w:val="left"/>
      </w:pPr>
      <w:r>
        <w:rPr>
          <w:sz w:val="24"/>
        </w:rPr>
        <w:t>二、本合同书适用于一方当事人（受托方）为另一方（委托方）提供省级政务信息化服务（含软件开发服务、基础设施服务、运维服务）所订立的合同。</w:t>
      </w:r>
    </w:p>
    <w:p>
      <w:pPr>
        <w:pStyle w:val="null3"/>
        <w:spacing w:before="150" w:after="150"/>
        <w:ind w:firstLine="480"/>
        <w:jc w:val="left"/>
      </w:pPr>
      <w:r>
        <w:rPr>
          <w:sz w:val="24"/>
        </w:rPr>
        <w:t>三、签约一方为多个当事人的，可按各自在合同关系中的作用等，在“委托方”、“受托方”项下（增页）分别排列为共同委托人或共同受托人。</w:t>
      </w:r>
    </w:p>
    <w:p>
      <w:pPr>
        <w:pStyle w:val="null3"/>
        <w:spacing w:before="150" w:after="150"/>
        <w:ind w:firstLine="480"/>
        <w:jc w:val="left"/>
      </w:pPr>
      <w:r>
        <w:rPr>
          <w:sz w:val="24"/>
        </w:rPr>
        <w:t>四、本合同书未尽事项，可由当事人附页另行约定，并作为本合同的组成部分。</w:t>
      </w:r>
    </w:p>
    <w:p>
      <w:pPr>
        <w:pStyle w:val="null3"/>
        <w:spacing w:before="150" w:after="150"/>
        <w:ind w:firstLine="480"/>
        <w:jc w:val="left"/>
      </w:pPr>
      <w:r>
        <w:rPr>
          <w:sz w:val="24"/>
        </w:rPr>
        <w:t>五、当事人使用本合同书时约定无需填写的条款，应在该条款处注明“无”等字样</w:t>
      </w:r>
      <w:r>
        <w:rPr>
          <w:sz w:val="24"/>
          <w:b/>
        </w:rPr>
        <w:t>。</w:t>
      </w:r>
    </w:p>
    <w:p>
      <w:pPr>
        <w:pStyle w:val="null3"/>
        <w:ind w:firstLine="422"/>
        <w:jc w:val="center"/>
      </w:pPr>
      <w:r>
        <w:rPr>
          <w:sz w:val="21"/>
          <w:b/>
        </w:rPr>
        <w:t>第一章总则</w:t>
      </w:r>
    </w:p>
    <w:p>
      <w:pPr>
        <w:pStyle w:val="null3"/>
        <w:spacing w:before="345" w:after="330"/>
        <w:jc w:val="both"/>
        <w:outlineLvl w:val="0"/>
      </w:pPr>
      <w:r>
        <w:rPr>
          <w:sz w:val="21"/>
          <w:b/>
        </w:rPr>
        <w:t xml:space="preserve">1. </w:t>
      </w:r>
      <w:r>
        <w:rPr>
          <w:sz w:val="44"/>
          <w:b/>
        </w:rPr>
        <w:t>相关术语的定义和解释</w:t>
      </w:r>
    </w:p>
    <w:p>
      <w:pPr>
        <w:pStyle w:val="null3"/>
        <w:spacing w:before="255" w:after="255"/>
        <w:jc w:val="both"/>
        <w:outlineLvl w:val="1"/>
      </w:pPr>
      <w:r>
        <w:rPr>
          <w:sz w:val="21"/>
          <w:b/>
        </w:rPr>
        <w:t xml:space="preserve">1.1. </w:t>
      </w:r>
      <w:r>
        <w:rPr>
          <w:sz w:val="32"/>
          <w:b/>
        </w:rPr>
        <w:t>定义</w:t>
      </w:r>
    </w:p>
    <w:p>
      <w:pPr>
        <w:pStyle w:val="null3"/>
        <w:ind w:firstLine="420"/>
        <w:jc w:val="left"/>
      </w:pPr>
      <w:r>
        <w:rPr>
          <w:sz w:val="21"/>
        </w:rPr>
        <w:t>1.1.1.</w:t>
      </w:r>
      <w:r>
        <w:rPr>
          <w:sz w:val="21"/>
        </w:rPr>
        <w:t>本项目：</w:t>
      </w:r>
      <w:r>
        <w:rPr>
          <w:sz w:val="21"/>
          <w:u w:val="single"/>
        </w:rPr>
        <w:t xml:space="preserve">                                                                            </w:t>
      </w:r>
      <w:r>
        <w:rPr>
          <w:sz w:val="21"/>
          <w:u w:val="single"/>
        </w:rPr>
        <w:t>（采购项目编号：</w:t>
      </w:r>
      <w:r>
        <w:rPr>
          <w:sz w:val="21"/>
          <w:u w:val="single"/>
        </w:rPr>
        <w:t xml:space="preserve">          </w:t>
      </w:r>
      <w:r>
        <w:rPr>
          <w:sz w:val="21"/>
          <w:u w:val="single"/>
        </w:rPr>
        <w:t>）。</w:t>
      </w:r>
    </w:p>
    <w:p>
      <w:pPr>
        <w:pStyle w:val="null3"/>
        <w:ind w:firstLine="420"/>
        <w:jc w:val="left"/>
      </w:pPr>
      <w:r>
        <w:rPr>
          <w:sz w:val="21"/>
        </w:rPr>
        <w:t>1.1.2.</w:t>
      </w:r>
      <w:r>
        <w:rPr>
          <w:sz w:val="21"/>
        </w:rPr>
        <w:t>委托方</w:t>
      </w:r>
      <w:r>
        <w:rPr>
          <w:sz w:val="21"/>
        </w:rPr>
        <w:t>/</w:t>
      </w:r>
      <w:r>
        <w:rPr>
          <w:sz w:val="21"/>
        </w:rPr>
        <w:t>甲方：本项目采购人。</w:t>
      </w:r>
    </w:p>
    <w:p>
      <w:pPr>
        <w:pStyle w:val="null3"/>
        <w:ind w:firstLine="420"/>
        <w:jc w:val="left"/>
      </w:pPr>
      <w:r>
        <w:rPr>
          <w:sz w:val="21"/>
        </w:rPr>
        <w:t>1.1.3.</w:t>
      </w:r>
      <w:r>
        <w:rPr>
          <w:sz w:val="21"/>
        </w:rPr>
        <w:t>受托方</w:t>
      </w:r>
      <w:r>
        <w:rPr>
          <w:sz w:val="21"/>
        </w:rPr>
        <w:t>/</w:t>
      </w:r>
      <w:r>
        <w:rPr>
          <w:sz w:val="21"/>
        </w:rPr>
        <w:t>乙方：本项目成交供应商。</w:t>
      </w:r>
    </w:p>
    <w:p>
      <w:pPr>
        <w:pStyle w:val="null3"/>
        <w:ind w:firstLine="420"/>
        <w:jc w:val="left"/>
      </w:pPr>
      <w:r>
        <w:rPr>
          <w:sz w:val="21"/>
        </w:rPr>
        <w:t>1.1.4.</w:t>
      </w:r>
      <w:r>
        <w:rPr>
          <w:sz w:val="21"/>
        </w:rPr>
        <w:t>咨询、监理单位：受甲方委托对本项目进行第三方咨询、监理的单位。</w:t>
      </w:r>
    </w:p>
    <w:p>
      <w:pPr>
        <w:pStyle w:val="null3"/>
        <w:ind w:firstLine="420"/>
        <w:jc w:val="left"/>
      </w:pPr>
      <w:r>
        <w:rPr>
          <w:sz w:val="21"/>
        </w:rPr>
        <w:t>1.1.5.</w:t>
      </w:r>
      <w:r>
        <w:rPr>
          <w:sz w:val="21"/>
        </w:rPr>
        <w:t>测试、测评单位：受甲方或乙方委托对本项目进行第三方测试、安全等保测评等服务的单位。</w:t>
      </w:r>
    </w:p>
    <w:p>
      <w:pPr>
        <w:pStyle w:val="null3"/>
        <w:ind w:firstLine="420"/>
        <w:jc w:val="left"/>
      </w:pPr>
      <w:r>
        <w:rPr>
          <w:sz w:val="21"/>
        </w:rPr>
        <w:t>1.1.6.</w:t>
      </w:r>
      <w:r>
        <w:rPr>
          <w:sz w:val="21"/>
        </w:rPr>
        <w:t>省各有关单位：经广东省机构编制委员会批准设立的广东省行政事业单位，主要包括省府办公厅、省政府组成部门、省政府直属特设机构、省政府直属机构、部门管理机构、其他机构、省政府直属事业单位、其他。</w:t>
      </w:r>
    </w:p>
    <w:p>
      <w:pPr>
        <w:pStyle w:val="null3"/>
        <w:ind w:firstLine="420"/>
        <w:jc w:val="left"/>
      </w:pPr>
      <w:r>
        <w:rPr>
          <w:sz w:val="21"/>
        </w:rPr>
        <w:t>1.1.7.</w:t>
      </w:r>
      <w:r>
        <w:rPr>
          <w:sz w:val="21"/>
        </w:rPr>
        <w:t>适用法律：指所有适用的中华人民共和国法律、法规、部门规章、地方性法规、司法解释、政府部门颁布的标准、规范或其他适用的强制性要求、有法律约束力的规范性文件等。除非另有特别约定或文意另有所指，本合同中提及的“法律”均包括适用法律的全部定义内容。</w:t>
      </w:r>
    </w:p>
    <w:p>
      <w:pPr>
        <w:pStyle w:val="null3"/>
        <w:ind w:firstLine="420"/>
        <w:jc w:val="left"/>
      </w:pPr>
      <w:r>
        <w:rPr>
          <w:sz w:val="21"/>
        </w:rPr>
        <w:t>1.1.8.</w:t>
      </w:r>
      <w:r>
        <w:rPr>
          <w:sz w:val="21"/>
        </w:rPr>
        <w:t>法律变更：指在生效日后颁布、修订、废止或重新解释的任何适用法律导致甲方或乙方在本合同项下的权利义务发生实质性变化。</w:t>
      </w:r>
    </w:p>
    <w:p>
      <w:pPr>
        <w:pStyle w:val="null3"/>
        <w:ind w:firstLine="420"/>
        <w:jc w:val="left"/>
      </w:pPr>
      <w:r>
        <w:rPr>
          <w:sz w:val="21"/>
        </w:rPr>
        <w:t>1.1.9.</w:t>
      </w:r>
      <w:r>
        <w:rPr>
          <w:sz w:val="21"/>
        </w:rPr>
        <w:t>批准：指为了使乙方能够履行其在本合同项下的义务和行使其在本合同项下的权利，乙方必须从甲方或省各有关单位依法获得的为乙方的建设、运营、运维所需要的任何许可、同意、授权等。</w:t>
      </w:r>
    </w:p>
    <w:p>
      <w:pPr>
        <w:pStyle w:val="null3"/>
        <w:ind w:firstLine="420"/>
        <w:jc w:val="left"/>
      </w:pPr>
      <w:r>
        <w:rPr>
          <w:sz w:val="21"/>
        </w:rPr>
        <w:t>1.1.10.</w:t>
      </w:r>
      <w:r>
        <w:rPr>
          <w:sz w:val="21"/>
        </w:rPr>
        <w:t>生效日：指本合同甲乙双方盖章并由双方法定代表人或授权代表人签字之日。如依照适用法律需要履行审批程序的，则在有权部门审批后生效。</w:t>
      </w:r>
    </w:p>
    <w:p>
      <w:pPr>
        <w:pStyle w:val="null3"/>
        <w:ind w:firstLine="420"/>
        <w:jc w:val="left"/>
      </w:pPr>
      <w:r>
        <w:rPr>
          <w:sz w:val="21"/>
        </w:rPr>
        <w:t>1.1.11.</w:t>
      </w:r>
      <w:r>
        <w:rPr>
          <w:sz w:val="21"/>
        </w:rPr>
        <w:t>服务实施：指乙方根据本合同开展服务实施准备、执行、收尾等为实现服务交付开展的工作。</w:t>
      </w:r>
    </w:p>
    <w:p>
      <w:pPr>
        <w:pStyle w:val="null3"/>
        <w:ind w:firstLine="420"/>
        <w:jc w:val="left"/>
      </w:pPr>
      <w:r>
        <w:rPr>
          <w:sz w:val="21"/>
        </w:rPr>
        <w:t>1.1.12.</w:t>
      </w:r>
      <w:r>
        <w:rPr>
          <w:sz w:val="21"/>
        </w:rPr>
        <w:t>服务交付：指乙方根据本合同提交交付验收申请，经甲方组织验收后确认服务交付的过程。</w:t>
      </w:r>
    </w:p>
    <w:p>
      <w:pPr>
        <w:pStyle w:val="null3"/>
        <w:ind w:firstLine="420"/>
        <w:jc w:val="left"/>
      </w:pPr>
      <w:r>
        <w:rPr>
          <w:sz w:val="21"/>
        </w:rPr>
        <w:t>1.1.13.</w:t>
      </w:r>
      <w:r>
        <w:rPr>
          <w:sz w:val="21"/>
        </w:rPr>
        <w:t>服务运行：指自服务交付验收完成时起至合同约定期限届满时止，乙方按本合同提供的服务。</w:t>
      </w:r>
    </w:p>
    <w:p>
      <w:pPr>
        <w:pStyle w:val="null3"/>
        <w:ind w:firstLine="420"/>
        <w:jc w:val="left"/>
      </w:pPr>
      <w:r>
        <w:rPr>
          <w:sz w:val="21"/>
        </w:rPr>
        <w:t>1.1.14.</w:t>
      </w:r>
      <w:r>
        <w:rPr>
          <w:sz w:val="21"/>
        </w:rPr>
        <w:t>交付验收：指对服务提供方拟交付使用的软件系统或基础设施进行验收。</w:t>
      </w:r>
    </w:p>
    <w:p>
      <w:pPr>
        <w:pStyle w:val="null3"/>
        <w:ind w:firstLine="420"/>
        <w:jc w:val="left"/>
      </w:pPr>
      <w:r>
        <w:rPr>
          <w:sz w:val="21"/>
        </w:rPr>
        <w:t>1.1.15.</w:t>
      </w:r>
      <w:r>
        <w:rPr>
          <w:sz w:val="21"/>
        </w:rPr>
        <w:t>阶段性服务确认：指服务提供方按项目合同要求，完成某一时间段服务，对服务成果进行确认，适用于基础设施服务项目、运维服务项目。</w:t>
      </w:r>
    </w:p>
    <w:p>
      <w:pPr>
        <w:pStyle w:val="null3"/>
        <w:ind w:firstLine="420"/>
        <w:jc w:val="left"/>
      </w:pPr>
      <w:r>
        <w:rPr>
          <w:sz w:val="21"/>
        </w:rPr>
        <w:t>1.1.16.</w:t>
      </w:r>
      <w:r>
        <w:rPr>
          <w:sz w:val="21"/>
        </w:rPr>
        <w:t>最终验收：对项目整体服务的验收。</w:t>
      </w:r>
    </w:p>
    <w:p>
      <w:pPr>
        <w:pStyle w:val="null3"/>
        <w:ind w:firstLine="420"/>
        <w:jc w:val="left"/>
      </w:pPr>
      <w:r>
        <w:rPr>
          <w:sz w:val="21"/>
        </w:rPr>
        <w:t>1.1.17.</w:t>
      </w:r>
      <w:r>
        <w:rPr>
          <w:sz w:val="21"/>
        </w:rPr>
        <w:t>服务正式上线：指乙方提供的服务经交付验收合格后，甲方确认服务正式上线，作为服务上线运行的标志。</w:t>
      </w:r>
    </w:p>
    <w:p>
      <w:pPr>
        <w:pStyle w:val="null3"/>
        <w:ind w:firstLine="420"/>
        <w:jc w:val="left"/>
      </w:pPr>
      <w:r>
        <w:rPr>
          <w:sz w:val="21"/>
        </w:rPr>
        <w:t>1.1.18.</w:t>
      </w:r>
      <w:r>
        <w:rPr>
          <w:sz w:val="21"/>
        </w:rPr>
        <w:t>服务期限：指本项目周期、期限。</w:t>
      </w:r>
    </w:p>
    <w:p>
      <w:pPr>
        <w:pStyle w:val="null3"/>
        <w:ind w:firstLine="420"/>
        <w:jc w:val="left"/>
      </w:pPr>
      <w:r>
        <w:rPr>
          <w:sz w:val="21"/>
        </w:rPr>
        <w:t>1.1.19.</w:t>
      </w:r>
      <w:r>
        <w:rPr>
          <w:sz w:val="21"/>
        </w:rPr>
        <w:t>粤复用</w:t>
      </w:r>
      <w:r>
        <w:rPr>
          <w:sz w:val="21"/>
        </w:rPr>
        <w:t>：</w:t>
      </w:r>
      <w:r>
        <w:rPr>
          <w:sz w:val="21"/>
        </w:rPr>
        <w:t>是指广东数字政府应用超市，汇聚</w:t>
      </w:r>
      <w:r>
        <w:rPr>
          <w:sz w:val="21"/>
        </w:rPr>
        <w:t>各</w:t>
      </w:r>
      <w:r>
        <w:rPr>
          <w:sz w:val="21"/>
        </w:rPr>
        <w:t>级政府部门数字政府应用、服务商产品、组件等资源，以“快速、可靠、低成本”为原则，推动“一地创新，各地复用”，实现数字政府建设模式变革。</w:t>
      </w:r>
    </w:p>
    <w:p>
      <w:pPr>
        <w:pStyle w:val="null3"/>
        <w:ind w:firstLine="420"/>
        <w:jc w:val="left"/>
      </w:pPr>
      <w:r>
        <w:rPr>
          <w:sz w:val="21"/>
        </w:rPr>
        <w:t>1.1.20.</w:t>
      </w:r>
      <w:r>
        <w:rPr>
          <w:sz w:val="21"/>
        </w:rPr>
        <w:t>复用推广</w:t>
      </w:r>
      <w:r>
        <w:rPr>
          <w:sz w:val="21"/>
        </w:rPr>
        <w:t>：</w:t>
      </w:r>
      <w:r>
        <w:rPr>
          <w:sz w:val="21"/>
        </w:rPr>
        <w:t>是指</w:t>
      </w:r>
      <w:r>
        <w:rPr>
          <w:sz w:val="21"/>
        </w:rPr>
        <w:t>在“粤复用”平台上架的应用、产品和组件等资源</w:t>
      </w:r>
      <w:r>
        <w:rPr>
          <w:sz w:val="21"/>
        </w:rPr>
        <w:t>在全省政府部门、事业单位和国有企业进行复用</w:t>
      </w:r>
      <w:r>
        <w:rPr>
          <w:sz w:val="21"/>
        </w:rPr>
        <w:t>推广</w:t>
      </w:r>
      <w:r>
        <w:rPr>
          <w:sz w:val="21"/>
        </w:rPr>
        <w:t>。</w:t>
      </w:r>
    </w:p>
    <w:p>
      <w:pPr>
        <w:pStyle w:val="null3"/>
        <w:ind w:firstLine="420"/>
        <w:jc w:val="left"/>
      </w:pPr>
      <w:r>
        <w:rPr>
          <w:sz w:val="21"/>
        </w:rPr>
        <w:t>1.1.21.</w:t>
      </w:r>
      <w:r>
        <w:rPr>
          <w:sz w:val="21"/>
        </w:rPr>
        <w:t>其他在本合同及相关附件中涉及的有关名词和技术术语，其定义和解释如下：</w:t>
      </w:r>
    </w:p>
    <w:p>
      <w:pPr>
        <w:pStyle w:val="null3"/>
        <w:ind w:firstLine="420"/>
        <w:jc w:val="left"/>
      </w:pPr>
      <w:r>
        <w:rPr>
          <w:sz w:val="21"/>
        </w:rPr>
        <w:t>（</w:t>
      </w:r>
      <w:r>
        <w:rPr>
          <w:sz w:val="21"/>
        </w:rPr>
        <w:t>1</w:t>
      </w:r>
      <w:r>
        <w:rPr>
          <w:sz w:val="21"/>
        </w:rPr>
        <w:t>）</w:t>
      </w:r>
      <w:r>
        <w:rPr>
          <w:sz w:val="21"/>
          <w:u w:val="single"/>
        </w:rPr>
        <w:t xml:space="preserve">                                                                                                                                       </w:t>
      </w:r>
      <w:r>
        <w:rPr>
          <w:sz w:val="21"/>
        </w:rPr>
        <w:t xml:space="preserve"> </w:t>
      </w:r>
      <w:r>
        <w:rPr>
          <w:sz w:val="21"/>
        </w:rPr>
        <w:t>；</w:t>
      </w:r>
    </w:p>
    <w:p>
      <w:pPr>
        <w:pStyle w:val="null3"/>
        <w:ind w:firstLine="420"/>
        <w:jc w:val="left"/>
      </w:pPr>
      <w:r>
        <w:rPr>
          <w:sz w:val="21"/>
        </w:rPr>
        <w:t>（</w:t>
      </w:r>
      <w:r>
        <w:rPr>
          <w:sz w:val="21"/>
        </w:rPr>
        <w:t>2</w:t>
      </w:r>
      <w:r>
        <w:rPr>
          <w:sz w:val="21"/>
        </w:rPr>
        <w:t>）</w:t>
      </w:r>
      <w:r>
        <w:rPr>
          <w:sz w:val="21"/>
          <w:u w:val="single"/>
        </w:rPr>
        <w:t xml:space="preserve">                                                                                                                                      </w:t>
      </w:r>
      <w:r>
        <w:rPr>
          <w:sz w:val="21"/>
        </w:rPr>
        <w:t xml:space="preserve"> </w:t>
      </w:r>
      <w:r>
        <w:rPr>
          <w:sz w:val="21"/>
        </w:rPr>
        <w:t>。</w:t>
      </w:r>
    </w:p>
    <w:p>
      <w:pPr>
        <w:pStyle w:val="null3"/>
        <w:spacing w:before="255" w:after="255"/>
        <w:jc w:val="both"/>
        <w:outlineLvl w:val="1"/>
      </w:pPr>
      <w:r>
        <w:rPr>
          <w:sz w:val="21"/>
          <w:b/>
        </w:rPr>
        <w:t xml:space="preserve">1.2. </w:t>
      </w:r>
      <w:r>
        <w:rPr>
          <w:sz w:val="32"/>
          <w:b/>
        </w:rPr>
        <w:t>解释</w:t>
      </w:r>
    </w:p>
    <w:p>
      <w:pPr>
        <w:pStyle w:val="null3"/>
        <w:ind w:firstLine="420"/>
        <w:jc w:val="left"/>
      </w:pPr>
      <w:r>
        <w:rPr>
          <w:sz w:val="21"/>
        </w:rPr>
        <w:t>1.2.1.</w:t>
      </w:r>
      <w:r>
        <w:rPr>
          <w:sz w:val="21"/>
        </w:rPr>
        <w:t>“工作日”是指国家所规定的节假日之外的所有的工作日，凡本合同所约定的工作日均指工作日，未指明工作日的日期指自然顺延的日期。</w:t>
      </w:r>
    </w:p>
    <w:p>
      <w:pPr>
        <w:pStyle w:val="null3"/>
        <w:ind w:firstLine="420"/>
        <w:jc w:val="left"/>
      </w:pPr>
      <w:r>
        <w:rPr>
          <w:sz w:val="21"/>
        </w:rPr>
        <w:t>1.2.2.</w:t>
      </w:r>
      <w:r>
        <w:rPr>
          <w:sz w:val="21"/>
        </w:rPr>
        <w:t>所指的日、月和年均指公历的日、月和年，其中一年以三百六十五日计，一个月以三十日计。</w:t>
      </w:r>
    </w:p>
    <w:p>
      <w:pPr>
        <w:pStyle w:val="null3"/>
        <w:ind w:firstLine="420"/>
        <w:jc w:val="left"/>
      </w:pPr>
      <w:r>
        <w:rPr>
          <w:sz w:val="21"/>
        </w:rPr>
        <w:t>1.2.3.</w:t>
      </w:r>
      <w:r>
        <w:rPr>
          <w:sz w:val="21"/>
        </w:rPr>
        <w:t>“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pPr>
        <w:pStyle w:val="null3"/>
        <w:ind w:firstLine="420"/>
        <w:jc w:val="left"/>
      </w:pPr>
      <w:r>
        <w:rPr>
          <w:sz w:val="21"/>
        </w:rPr>
        <w:t>1.2.4.</w:t>
      </w:r>
      <w:r>
        <w:rPr>
          <w:sz w:val="21"/>
        </w:rPr>
        <w:t>“元”是指人民币元。</w:t>
      </w:r>
    </w:p>
    <w:p>
      <w:pPr>
        <w:pStyle w:val="null3"/>
        <w:ind w:firstLine="420"/>
        <w:jc w:val="left"/>
      </w:pPr>
      <w:r>
        <w:rPr>
          <w:sz w:val="21"/>
        </w:rPr>
        <w:t>1.2.5.</w:t>
      </w:r>
      <w:r>
        <w:rPr>
          <w:sz w:val="21"/>
        </w:rPr>
        <w:t>条款或附件：指本合同的条款或附件。</w:t>
      </w:r>
    </w:p>
    <w:p>
      <w:pPr>
        <w:pStyle w:val="null3"/>
        <w:ind w:firstLine="420"/>
        <w:jc w:val="left"/>
      </w:pPr>
      <w:r>
        <w:rPr>
          <w:sz w:val="21"/>
        </w:rPr>
        <w:t>1.2.6.</w:t>
      </w:r>
      <w:r>
        <w:rPr>
          <w:sz w:val="21"/>
        </w:rPr>
        <w:t>除非本合同另有明确约定，“包括”指包括但不限于；除本合同另有明确约定，“以上”、“以下”、“以内”或“内”均含本数，“超过”、“以外”不含本数。</w:t>
      </w:r>
    </w:p>
    <w:p>
      <w:pPr>
        <w:pStyle w:val="null3"/>
        <w:spacing w:before="345" w:after="330"/>
        <w:jc w:val="both"/>
        <w:outlineLvl w:val="0"/>
      </w:pPr>
      <w:r>
        <w:rPr>
          <w:sz w:val="21"/>
          <w:b/>
        </w:rPr>
        <w:t>2.</w:t>
      </w:r>
      <w:r>
        <w:rPr>
          <w:sz w:val="21"/>
          <w:b/>
        </w:rPr>
        <w:t>声明和保证</w:t>
      </w:r>
    </w:p>
    <w:p>
      <w:pPr>
        <w:pStyle w:val="null3"/>
        <w:spacing w:before="255" w:after="255"/>
        <w:jc w:val="both"/>
        <w:outlineLvl w:val="1"/>
      </w:pPr>
      <w:r>
        <w:rPr>
          <w:sz w:val="21"/>
          <w:b/>
        </w:rPr>
        <w:t xml:space="preserve">2.1. </w:t>
      </w:r>
      <w:r>
        <w:rPr>
          <w:sz w:val="21"/>
          <w:b/>
        </w:rPr>
        <w:t>甲方的声明和保证</w:t>
      </w:r>
    </w:p>
    <w:p>
      <w:pPr>
        <w:pStyle w:val="null3"/>
        <w:ind w:firstLine="420"/>
        <w:jc w:val="left"/>
      </w:pPr>
      <w:r>
        <w:rPr>
          <w:sz w:val="21"/>
        </w:rPr>
        <w:t>2.1.1.</w:t>
      </w:r>
      <w:r>
        <w:rPr>
          <w:sz w:val="21"/>
        </w:rPr>
        <w:t>在本合同生效日前已获得了签订本合同所必需的授权，有权签署本合同。</w:t>
      </w:r>
    </w:p>
    <w:p>
      <w:pPr>
        <w:pStyle w:val="null3"/>
        <w:ind w:firstLine="420"/>
        <w:jc w:val="left"/>
      </w:pPr>
      <w:r>
        <w:rPr>
          <w:sz w:val="21"/>
        </w:rPr>
        <w:t>2.1.2.</w:t>
      </w:r>
      <w:r>
        <w:rPr>
          <w:sz w:val="21"/>
        </w:rPr>
        <w:t>甲方应保证对向乙方提供的与本项目相关的材料、信息或数据的准确性、完整性或适宜性负责；甲方对向乙方提供的其他材料、信息或数据的准确性、完整性或适宜性，未作出任何保证。</w:t>
      </w:r>
    </w:p>
    <w:p>
      <w:pPr>
        <w:pStyle w:val="null3"/>
        <w:ind w:firstLine="420"/>
        <w:jc w:val="left"/>
      </w:pPr>
      <w:r>
        <w:rPr>
          <w:sz w:val="21"/>
        </w:rPr>
        <w:t>2.1.3.</w:t>
      </w:r>
      <w:r>
        <w:rPr>
          <w:sz w:val="21"/>
        </w:rPr>
        <w:t>如果甲方的保证被证明在做出时存在不实或不能兑现，对乙方依本合同享有权利或承担义务造成实质性影响时，乙方有权提前终止本合同。本合同各附件也随之自动终止。</w:t>
      </w:r>
    </w:p>
    <w:p>
      <w:pPr>
        <w:pStyle w:val="null3"/>
        <w:spacing w:before="255" w:after="255"/>
        <w:jc w:val="both"/>
        <w:outlineLvl w:val="1"/>
      </w:pPr>
      <w:r>
        <w:rPr>
          <w:sz w:val="21"/>
          <w:b/>
        </w:rPr>
        <w:t xml:space="preserve">2.2. </w:t>
      </w:r>
      <w:r>
        <w:rPr>
          <w:sz w:val="21"/>
          <w:b/>
        </w:rPr>
        <w:t>乙方的声明和保证</w:t>
      </w:r>
    </w:p>
    <w:p>
      <w:pPr>
        <w:pStyle w:val="null3"/>
        <w:ind w:firstLine="420"/>
        <w:jc w:val="left"/>
      </w:pPr>
      <w:r>
        <w:rPr>
          <w:sz w:val="21"/>
        </w:rPr>
        <w:t>2.2.1.</w:t>
      </w:r>
      <w:r>
        <w:rPr>
          <w:sz w:val="21"/>
        </w:rPr>
        <w:t>乙方是依据中国法律正式成立的企业法人或具有法人资格的事业单位和社会团体，具有签署和履行本合同的法人资格及履约能力。</w:t>
      </w:r>
    </w:p>
    <w:p>
      <w:pPr>
        <w:pStyle w:val="null3"/>
        <w:ind w:firstLine="420"/>
        <w:jc w:val="left"/>
      </w:pPr>
      <w:r>
        <w:rPr>
          <w:sz w:val="21"/>
        </w:rPr>
        <w:t>2.2.2.</w:t>
      </w:r>
      <w:r>
        <w:rPr>
          <w:sz w:val="21"/>
        </w:rPr>
        <w:t>乙方为签署本合同已经依据适用法律及公司章程之规定完成所有必要的公司内部行为，其有权签署本合同并履行本合同项下的义务。</w:t>
      </w:r>
    </w:p>
    <w:p>
      <w:pPr>
        <w:pStyle w:val="null3"/>
        <w:ind w:firstLine="420"/>
        <w:jc w:val="left"/>
      </w:pPr>
      <w:r>
        <w:rPr>
          <w:sz w:val="21"/>
        </w:rPr>
        <w:t>2.2.3.</w:t>
      </w:r>
      <w:r>
        <w:rPr>
          <w:sz w:val="21"/>
        </w:rPr>
        <w:t>乙方应保证向甲方提供本项目服务内容前，已达到提供相应服务的能力，包括符合国家、广东省相关标准规范或行业标准规范。</w:t>
      </w:r>
    </w:p>
    <w:p>
      <w:pPr>
        <w:pStyle w:val="null3"/>
        <w:ind w:firstLine="420"/>
        <w:jc w:val="left"/>
      </w:pPr>
      <w:r>
        <w:rPr>
          <w:sz w:val="21"/>
        </w:rPr>
        <w:t>2.2.4.</w:t>
      </w:r>
      <w:r>
        <w:rPr>
          <w:sz w:val="21"/>
        </w:rPr>
        <w:t>如果乙方的保证被证明在做出时存在不实或不能兑现，对甲方依本合同享有权利或承担义务造成实质性影响时，甲方有权提前终止本合同，并保留追究损失的权利。本合同各附件也随之自动终止。</w:t>
      </w:r>
    </w:p>
    <w:p>
      <w:pPr>
        <w:pStyle w:val="null3"/>
        <w:spacing w:before="240" w:after="60"/>
        <w:ind w:firstLine="422"/>
        <w:jc w:val="center"/>
      </w:pPr>
      <w:r>
        <w:rPr>
          <w:sz w:val="21"/>
          <w:b/>
        </w:rPr>
        <w:t>第二章合同主体的权利和义务</w:t>
      </w:r>
    </w:p>
    <w:p>
      <w:pPr>
        <w:pStyle w:val="null3"/>
        <w:spacing w:before="345" w:after="330"/>
        <w:jc w:val="both"/>
        <w:outlineLvl w:val="0"/>
      </w:pPr>
      <w:r>
        <w:rPr>
          <w:sz w:val="21"/>
          <w:b/>
        </w:rPr>
        <w:t xml:space="preserve">3. </w:t>
      </w:r>
      <w:r>
        <w:rPr>
          <w:sz w:val="44"/>
          <w:b/>
        </w:rPr>
        <w:t>甲方</w:t>
      </w:r>
    </w:p>
    <w:p>
      <w:pPr>
        <w:pStyle w:val="null3"/>
        <w:spacing w:before="255" w:after="255"/>
        <w:jc w:val="both"/>
        <w:outlineLvl w:val="1"/>
      </w:pPr>
      <w:r>
        <w:rPr>
          <w:sz w:val="21"/>
          <w:b/>
        </w:rPr>
        <w:t xml:space="preserve">3.1. </w:t>
      </w:r>
      <w:r>
        <w:rPr>
          <w:sz w:val="32"/>
          <w:b/>
        </w:rPr>
        <w:t>权利</w:t>
      </w:r>
    </w:p>
    <w:p>
      <w:pPr>
        <w:pStyle w:val="null3"/>
        <w:ind w:right="30" w:firstLine="420"/>
        <w:jc w:val="left"/>
      </w:pPr>
      <w:r>
        <w:rPr>
          <w:sz w:val="21"/>
        </w:rPr>
        <w:t>3.1.1.</w:t>
      </w:r>
      <w:r>
        <w:rPr>
          <w:sz w:val="21"/>
        </w:rPr>
        <w:t>甲方有自行或委托第三方机构，对乙方提供的本项目的服务进行监管的权利。</w:t>
      </w:r>
    </w:p>
    <w:p>
      <w:pPr>
        <w:pStyle w:val="null3"/>
        <w:ind w:right="30" w:firstLine="420"/>
        <w:jc w:val="left"/>
      </w:pPr>
      <w:r>
        <w:rPr>
          <w:sz w:val="21"/>
        </w:rPr>
        <w:t>3.1.2.</w:t>
      </w:r>
      <w:r>
        <w:rPr>
          <w:sz w:val="21"/>
        </w:rPr>
        <w:t>甲方有自行或委托第三方机构，对乙方的建设、运维、管理、安全、质量、服务状况进行定期评估考核的权利。</w:t>
      </w:r>
    </w:p>
    <w:p>
      <w:pPr>
        <w:pStyle w:val="null3"/>
        <w:ind w:right="30" w:firstLine="420"/>
        <w:jc w:val="left"/>
      </w:pPr>
      <w:r>
        <w:rPr>
          <w:sz w:val="21"/>
        </w:rPr>
        <w:t>3.1.3.</w:t>
      </w:r>
      <w:r>
        <w:rPr>
          <w:sz w:val="21"/>
        </w:rPr>
        <w:t>乙方因自身原因导致合同无法继续履行，则视为违约，甲方有权单方解除合同，并向乙方追偿损失。</w:t>
      </w:r>
    </w:p>
    <w:p>
      <w:pPr>
        <w:pStyle w:val="null3"/>
        <w:ind w:right="30" w:firstLine="420"/>
        <w:jc w:val="left"/>
      </w:pPr>
      <w:r>
        <w:rPr>
          <w:sz w:val="21"/>
        </w:rPr>
        <w:t>3.1.4.</w:t>
      </w:r>
      <w:r>
        <w:rPr>
          <w:sz w:val="21"/>
        </w:rPr>
        <w:t>如因乙方原因导致甲方被行政处分或行政处罚，甲方保留向乙方追究法律责任、经济责任的权利。</w:t>
      </w:r>
    </w:p>
    <w:p>
      <w:pPr>
        <w:pStyle w:val="null3"/>
        <w:ind w:right="30" w:firstLine="420"/>
        <w:jc w:val="left"/>
      </w:pPr>
      <w:r>
        <w:rPr>
          <w:sz w:val="21"/>
        </w:rPr>
        <w:t>3.1.5.</w:t>
      </w:r>
      <w:r>
        <w:rPr>
          <w:sz w:val="21"/>
        </w:rPr>
        <w:t>甲方有权要求乙方按照甲方规定的工作范围、工作内容、进度、时限、程序、技术规范和技术标准，保质保量完成《采购需求》和本合同约定的各项任务。</w:t>
      </w:r>
    </w:p>
    <w:p>
      <w:pPr>
        <w:pStyle w:val="null3"/>
        <w:ind w:right="30" w:firstLine="420"/>
        <w:jc w:val="left"/>
      </w:pPr>
      <w:r>
        <w:rPr>
          <w:sz w:val="21"/>
        </w:rPr>
        <w:t>3.1.6.</w:t>
      </w:r>
      <w:r>
        <w:rPr>
          <w:sz w:val="21"/>
        </w:rPr>
        <w:t>甲方有权监督本合同的履行进度，就乙方提交的工作成果提出修改意见和建议，或就项目相关问题要求乙方按甲方指定的形式（包括会议面谈、书面函件、邮件或电话等形式）作出解释、说明及答复。</w:t>
      </w:r>
    </w:p>
    <w:p>
      <w:pPr>
        <w:pStyle w:val="null3"/>
        <w:ind w:right="30" w:firstLine="420"/>
        <w:jc w:val="left"/>
      </w:pPr>
      <w:r>
        <w:rPr>
          <w:sz w:val="21"/>
        </w:rPr>
        <w:t>3.1.7.</w:t>
      </w:r>
      <w:r>
        <w:rPr>
          <w:sz w:val="21"/>
        </w:rPr>
        <w:t>甲方有权要求乙方以会议面谈、书面函件、电话等甲方指定的方式如实陈述及说明项目工作的进展情况，并有权要求乙方提供相应的说明函件及其阶段性的工作进展材料。</w:t>
      </w:r>
    </w:p>
    <w:p>
      <w:pPr>
        <w:pStyle w:val="null3"/>
        <w:ind w:right="30" w:firstLine="420"/>
        <w:jc w:val="left"/>
      </w:pPr>
      <w:r>
        <w:rPr>
          <w:sz w:val="21"/>
        </w:rPr>
        <w:t>3.1.8.</w:t>
      </w:r>
      <w:r>
        <w:rPr>
          <w:sz w:val="21"/>
        </w:rPr>
        <w:t>如因法律或政策发生变化，导致本合同的履行成为不必要时，甲方有权终止合同。但甲方应当根据乙方已经完成的工作量支付服务费。</w:t>
      </w:r>
    </w:p>
    <w:p>
      <w:pPr>
        <w:pStyle w:val="null3"/>
        <w:ind w:right="30" w:firstLine="420"/>
        <w:jc w:val="left"/>
      </w:pPr>
      <w:r>
        <w:rPr>
          <w:sz w:val="21"/>
        </w:rPr>
        <w:t>3.1.9.</w:t>
      </w:r>
      <w:r>
        <w:rPr>
          <w:sz w:val="21"/>
        </w:rPr>
        <w:t>法律、法规授予甲方的其他权利。</w:t>
      </w:r>
    </w:p>
    <w:p>
      <w:pPr>
        <w:pStyle w:val="null3"/>
        <w:spacing w:before="255" w:after="255"/>
        <w:jc w:val="both"/>
        <w:outlineLvl w:val="1"/>
      </w:pPr>
      <w:r>
        <w:rPr>
          <w:sz w:val="21"/>
          <w:b/>
        </w:rPr>
        <w:t xml:space="preserve">3.2. </w:t>
      </w:r>
      <w:r>
        <w:rPr>
          <w:sz w:val="32"/>
          <w:b/>
        </w:rPr>
        <w:t>义务</w:t>
      </w:r>
    </w:p>
    <w:p>
      <w:pPr>
        <w:pStyle w:val="null3"/>
        <w:ind w:right="30" w:firstLine="420"/>
        <w:jc w:val="left"/>
      </w:pPr>
      <w:r>
        <w:rPr>
          <w:sz w:val="21"/>
        </w:rPr>
        <w:t>3.2.1.</w:t>
      </w:r>
      <w:r>
        <w:rPr>
          <w:sz w:val="21"/>
        </w:rPr>
        <w:t>依据乙方的书面申请，在不影响正常工作的前提下协助乙方及时获得本项目需要的合理、合法的条件，包括但不限于成立项目协调小组或安排专人负责配合乙方开展服务，协调乙方与相关单位的工作关系，保障项目顺利实施和运营维护以及提供本项目所需水、电、服务场地、信息和数据等相关事宜</w:t>
      </w:r>
      <w:r>
        <w:rPr>
          <w:sz w:val="21"/>
        </w:rPr>
        <w:t>；对委托给乙方运维的政务信息系统所涉及的知识产权取得合法授权（如有）</w:t>
      </w:r>
      <w:r>
        <w:rPr>
          <w:sz w:val="21"/>
        </w:rPr>
        <w:t>。</w:t>
      </w:r>
    </w:p>
    <w:p>
      <w:pPr>
        <w:pStyle w:val="null3"/>
        <w:ind w:right="30" w:firstLine="420"/>
        <w:jc w:val="both"/>
      </w:pPr>
      <w:r>
        <w:rPr>
          <w:sz w:val="21"/>
          <w:color w:val="000000"/>
        </w:rPr>
        <w:t>3.2.2.</w:t>
      </w:r>
      <w:r>
        <w:rPr>
          <w:sz w:val="21"/>
          <w:color w:val="000000"/>
        </w:rPr>
        <w:t>甲方应依照合同要求向乙方提供技术服务所必须的信息、数据、资料，并负责为乙方提供必要的设备、工作场地、后勤设施等，但乙方对所需材料及工作条件应一次性告知甲方。</w:t>
      </w:r>
    </w:p>
    <w:p>
      <w:pPr>
        <w:pStyle w:val="null3"/>
        <w:ind w:right="30" w:firstLine="420"/>
        <w:jc w:val="both"/>
      </w:pPr>
      <w:r>
        <w:rPr>
          <w:sz w:val="21"/>
          <w:color w:val="000000"/>
        </w:rPr>
        <w:t>3.2.3.</w:t>
      </w:r>
      <w:r>
        <w:rPr>
          <w:sz w:val="21"/>
          <w:color w:val="000000"/>
        </w:rPr>
        <w:t>甲方应在项目小组指派一名甲方人员作为项目联络人，负责对乙方服务进行协调、监督，项目联络人应定期向甲方汇报，与乙方项目负责人沟通，并跟进本合同项下服务和</w:t>
      </w:r>
      <w:r>
        <w:rPr>
          <w:sz w:val="21"/>
          <w:color w:val="000000"/>
        </w:rPr>
        <w:t>/</w:t>
      </w:r>
      <w:r>
        <w:rPr>
          <w:sz w:val="21"/>
          <w:color w:val="000000"/>
        </w:rPr>
        <w:t>或可交付成果物的验收组织工作。如乙方提供的服务达不到甲方要求的，甲方应及时将不符合要求的内容和原因通知乙方。</w:t>
      </w:r>
    </w:p>
    <w:p>
      <w:pPr>
        <w:pStyle w:val="null3"/>
        <w:ind w:right="30" w:firstLine="420"/>
        <w:jc w:val="left"/>
      </w:pPr>
      <w:r>
        <w:rPr>
          <w:sz w:val="21"/>
          <w:color w:val="000000"/>
        </w:rPr>
        <w:t>3.2.4.</w:t>
      </w:r>
      <w:r>
        <w:rPr>
          <w:sz w:val="21"/>
          <w:color w:val="000000"/>
        </w:rPr>
        <w:t>甲方应及时组织验收，对乙方提交的符合本合同约定的服务成果进行书面确认。</w:t>
      </w:r>
    </w:p>
    <w:p>
      <w:pPr>
        <w:pStyle w:val="null3"/>
        <w:ind w:right="30" w:firstLine="420"/>
        <w:jc w:val="left"/>
      </w:pPr>
      <w:r>
        <w:rPr>
          <w:sz w:val="21"/>
        </w:rPr>
        <w:t>3.2.5.</w:t>
      </w:r>
      <w:r>
        <w:rPr>
          <w:sz w:val="21"/>
        </w:rPr>
        <w:t>按照本合同的约定向乙方支付合同金额。</w:t>
      </w:r>
    </w:p>
    <w:p>
      <w:pPr>
        <w:pStyle w:val="null3"/>
        <w:ind w:right="30" w:firstLine="420"/>
        <w:jc w:val="left"/>
      </w:pPr>
      <w:r>
        <w:rPr>
          <w:sz w:val="21"/>
        </w:rPr>
        <w:t>3.2.6.</w:t>
      </w:r>
      <w:r>
        <w:rPr>
          <w:sz w:val="21"/>
        </w:rPr>
        <w:t>及时审核并确认乙方提交的服务成果、进度报告等。</w:t>
      </w:r>
    </w:p>
    <w:p>
      <w:pPr>
        <w:pStyle w:val="null3"/>
        <w:ind w:right="30" w:firstLine="420"/>
        <w:jc w:val="left"/>
      </w:pPr>
      <w:r>
        <w:rPr>
          <w:sz w:val="21"/>
        </w:rPr>
        <w:t>3.2.7.</w:t>
      </w:r>
      <w:r>
        <w:rPr>
          <w:sz w:val="21"/>
        </w:rPr>
        <w:t>若甲方在其他合同中为本项目指定监理单位，甲方应当将授予监理单位的监理权利及时通知乙方。</w:t>
      </w:r>
    </w:p>
    <w:p>
      <w:pPr>
        <w:pStyle w:val="null3"/>
        <w:ind w:right="30" w:firstLine="420"/>
        <w:jc w:val="left"/>
      </w:pPr>
      <w:r>
        <w:rPr>
          <w:sz w:val="21"/>
        </w:rPr>
        <w:t>3.2.8.</w:t>
      </w:r>
      <w:r>
        <w:rPr>
          <w:sz w:val="21"/>
        </w:rPr>
        <w:t>法律、法规规定的以及本合同项下的其他义务。</w:t>
      </w:r>
    </w:p>
    <w:p>
      <w:pPr>
        <w:pStyle w:val="null3"/>
        <w:spacing w:before="345" w:after="330"/>
        <w:jc w:val="both"/>
        <w:outlineLvl w:val="0"/>
      </w:pPr>
      <w:r>
        <w:rPr>
          <w:sz w:val="21"/>
          <w:b/>
        </w:rPr>
        <w:t xml:space="preserve">4. </w:t>
      </w:r>
      <w:r>
        <w:rPr>
          <w:sz w:val="44"/>
          <w:b/>
        </w:rPr>
        <w:t>乙方</w:t>
      </w:r>
    </w:p>
    <w:p>
      <w:pPr>
        <w:pStyle w:val="null3"/>
        <w:spacing w:before="255" w:after="255"/>
        <w:jc w:val="both"/>
        <w:outlineLvl w:val="1"/>
      </w:pPr>
      <w:r>
        <w:rPr>
          <w:sz w:val="21"/>
          <w:b/>
        </w:rPr>
        <w:t xml:space="preserve">4.1. </w:t>
      </w:r>
      <w:r>
        <w:rPr>
          <w:sz w:val="32"/>
          <w:b/>
        </w:rPr>
        <w:t>权利</w:t>
      </w:r>
    </w:p>
    <w:p>
      <w:pPr>
        <w:pStyle w:val="null3"/>
        <w:ind w:right="30" w:firstLine="420"/>
        <w:jc w:val="left"/>
      </w:pPr>
      <w:r>
        <w:rPr>
          <w:sz w:val="21"/>
        </w:rPr>
        <w:t>4.1.1.</w:t>
      </w:r>
      <w:r>
        <w:rPr>
          <w:sz w:val="21"/>
        </w:rPr>
        <w:t>要求甲方按本合同的约定支付合同金额的权利。</w:t>
      </w:r>
    </w:p>
    <w:p>
      <w:pPr>
        <w:pStyle w:val="null3"/>
        <w:ind w:right="30" w:firstLine="420"/>
        <w:jc w:val="left"/>
      </w:pPr>
      <w:r>
        <w:rPr>
          <w:sz w:val="21"/>
        </w:rPr>
        <w:t>4.1.2.</w:t>
      </w:r>
      <w:r>
        <w:rPr>
          <w:sz w:val="21"/>
        </w:rPr>
        <w:t>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考核不达标的依据，并不得追究乙方的违约责任。</w:t>
      </w:r>
    </w:p>
    <w:p>
      <w:pPr>
        <w:pStyle w:val="null3"/>
        <w:ind w:right="30" w:firstLine="420"/>
        <w:jc w:val="left"/>
      </w:pPr>
      <w:r>
        <w:rPr>
          <w:sz w:val="21"/>
        </w:rPr>
        <w:t>4.1.3.</w:t>
      </w:r>
      <w:r>
        <w:rPr>
          <w:sz w:val="21"/>
        </w:rPr>
        <w:t>法律、法规规定以及本合同规定的其他权利。</w:t>
      </w:r>
    </w:p>
    <w:p>
      <w:pPr>
        <w:pStyle w:val="null3"/>
        <w:spacing w:before="255" w:after="255"/>
        <w:jc w:val="both"/>
        <w:outlineLvl w:val="1"/>
      </w:pPr>
      <w:r>
        <w:rPr>
          <w:sz w:val="21"/>
          <w:b/>
        </w:rPr>
        <w:t xml:space="preserve">4.2. </w:t>
      </w:r>
      <w:r>
        <w:rPr>
          <w:sz w:val="32"/>
          <w:b/>
        </w:rPr>
        <w:t>义务</w:t>
      </w:r>
    </w:p>
    <w:p>
      <w:pPr>
        <w:pStyle w:val="null3"/>
        <w:ind w:firstLine="420"/>
        <w:jc w:val="both"/>
      </w:pPr>
      <w:r>
        <w:rPr>
          <w:sz w:val="21"/>
        </w:rPr>
        <w:t>4.2.1.</w:t>
      </w:r>
      <w:r>
        <w:rPr>
          <w:sz w:val="21"/>
        </w:rPr>
        <w:t>按照本合同约定（包括进度、质量、安全标准）完成本项目，保证其提交的服务成果符合采购文件的要求，以及投标（或响应）文件的承诺，并且符合行业技术规范和技术标准的要求。</w:t>
      </w:r>
    </w:p>
    <w:p>
      <w:pPr>
        <w:pStyle w:val="null3"/>
        <w:ind w:firstLine="420"/>
        <w:jc w:val="both"/>
      </w:pPr>
      <w:r>
        <w:rPr>
          <w:sz w:val="21"/>
        </w:rPr>
        <w:t>4.2.2.</w:t>
      </w:r>
      <w:r>
        <w:rPr>
          <w:sz w:val="21"/>
        </w:rPr>
        <w:t>接受甲方或其指定的第三方机构对本项目的监管、评估考核等，乙方应根据甲方的意见和建议修正或完善服务内容，就甲方提出的疑问及时作出解释、说明和答复。</w:t>
      </w:r>
    </w:p>
    <w:p>
      <w:pPr>
        <w:pStyle w:val="null3"/>
        <w:ind w:firstLine="420"/>
        <w:jc w:val="both"/>
      </w:pPr>
      <w:r>
        <w:rPr>
          <w:sz w:val="21"/>
        </w:rPr>
        <w:t>4.2.3.</w:t>
      </w:r>
      <w:r>
        <w:rPr>
          <w:sz w:val="21"/>
        </w:rPr>
        <w:t>服务期内，如遇国家法律、法规及相关政策发生重大变化，对本合同的履行造成实质性的影响，乙方应积极与甲方协商解决，并采取合理措施避免各方的损失扩大。</w:t>
      </w:r>
    </w:p>
    <w:p>
      <w:pPr>
        <w:pStyle w:val="null3"/>
        <w:ind w:firstLine="420"/>
        <w:jc w:val="both"/>
      </w:pPr>
      <w:r>
        <w:rPr>
          <w:sz w:val="21"/>
        </w:rPr>
        <w:t>4.2.4.</w:t>
      </w:r>
      <w:r>
        <w:rPr>
          <w:sz w:val="21"/>
        </w:rPr>
        <w:t>如政府审计部门或政府审计部门委托的第三方审计单位需对涉及本合同的事项进行审计时，乙方应按照政府审计有关法律法规和政策要求，支持、协助审计部门或其委托的跟踪审计单位开展工作。在本合同履行期间及终止之后，乙方均有义务按甲方的要求，就本项目服务成果向甲方以及其他机关（包括政府及政府部门、审计机关、监察机关）作出解释、说明及答复。</w:t>
      </w:r>
    </w:p>
    <w:p>
      <w:pPr>
        <w:pStyle w:val="null3"/>
        <w:ind w:firstLine="420"/>
        <w:jc w:val="both"/>
      </w:pPr>
      <w:r>
        <w:rPr>
          <w:sz w:val="21"/>
        </w:rPr>
        <w:t>4.2.5.</w:t>
      </w:r>
      <w:r>
        <w:rPr>
          <w:sz w:val="21"/>
        </w:rPr>
        <w:t>乙方应加强项目相关人员管理，且提供足够并且符合资质、经验要求的工作人员为甲方服务。向甲方书面提交本合同项目具体的人力资源计划及人员分工（包括但不限于：本合同项目的管理、开发、运营、运维等服务人员的名单、岗位责任、组织架构等），如有变化乙方应及时更新，核心骨干人员变化要提前征得甲方事先同意。与本项目有关的制度规章以及服务过程有关资料，乙方应书面报甲方备案，并接受甲方定期不定期的检查。应加强对驻场人员管理，遵守甲方工作管理要求，接受工作指导和统一安排。</w:t>
      </w:r>
    </w:p>
    <w:p>
      <w:pPr>
        <w:pStyle w:val="null3"/>
        <w:ind w:firstLine="420"/>
        <w:jc w:val="both"/>
      </w:pPr>
      <w:r>
        <w:rPr>
          <w:sz w:val="21"/>
        </w:rPr>
        <w:t>4.2.6.</w:t>
      </w:r>
      <w:r>
        <w:rPr>
          <w:sz w:val="21"/>
        </w:rPr>
        <w:t>乙方应保证所提供的产品或服务没有侵害任何第三方的知识产权或其他正当权益。如有第三方指控甲方接受乙方提供的产品或服务侵犯了该方的知识产权或其他合法权利，甲方有权要求乙方自费就上述指控为甲方辩护或进行妥善处理，并承担给甲方及第三方造成的一切损失（包括但不限于赔偿金、律师费、诉讼费等）。甲方也有权选择自行处理，对于甲方与第三方达成的和解协议或法院、仲裁机构作出的生效法律文书确定由甲方承担的责任和费用，及甲方自行处理所支出的合理费用（包括但不限于律师费、案件受理费、执行费、差旅费等），全部由乙方承担，甲方有权在应付乙方的合同款项中直接扣减相应金额或另行向乙方进行追偿。</w:t>
      </w:r>
    </w:p>
    <w:p>
      <w:pPr>
        <w:pStyle w:val="null3"/>
        <w:ind w:firstLine="420"/>
        <w:jc w:val="both"/>
      </w:pPr>
      <w:r>
        <w:rPr>
          <w:sz w:val="21"/>
        </w:rPr>
        <w:t>4.2.7.</w:t>
      </w:r>
      <w:r>
        <w:rPr>
          <w:sz w:val="21"/>
        </w:rPr>
        <w:t>合同履行期内，如乙方的股东拟转让股权的，乙方应按《公司法》等法律法规及《公司章程》履行相应的决策、审批程序，并及时向甲方报备。</w:t>
      </w:r>
    </w:p>
    <w:p>
      <w:pPr>
        <w:pStyle w:val="null3"/>
        <w:ind w:firstLine="420"/>
        <w:jc w:val="both"/>
      </w:pPr>
      <w:r>
        <w:rPr>
          <w:sz w:val="21"/>
        </w:rPr>
        <w:t>4.2.8.</w:t>
      </w:r>
      <w:r>
        <w:rPr>
          <w:sz w:val="21"/>
        </w:rPr>
        <w:t>合同履行期限届满后，或者按照本合同约定需要终止或解除合同的，乙方应配合甲方做好与项目相关的数据迁移、资料移交等工作。</w:t>
      </w:r>
    </w:p>
    <w:p>
      <w:pPr>
        <w:pStyle w:val="null3"/>
        <w:ind w:firstLine="420"/>
        <w:jc w:val="both"/>
      </w:pPr>
      <w:r>
        <w:rPr>
          <w:sz w:val="21"/>
        </w:rPr>
        <w:t>4.2.9.</w:t>
      </w:r>
      <w:r>
        <w:rPr>
          <w:sz w:val="21"/>
        </w:rPr>
        <w:t>若甲方在其他合同中为本项目指定咨询、监理单位，乙方应无条件接受甲方或甲方指定的咨询、监理单位的统一管理和监督检查，并按要求完成相关配合工作。</w:t>
      </w:r>
    </w:p>
    <w:p>
      <w:pPr>
        <w:pStyle w:val="null3"/>
        <w:ind w:firstLine="420"/>
        <w:jc w:val="both"/>
      </w:pPr>
      <w:r>
        <w:rPr>
          <w:sz w:val="21"/>
        </w:rPr>
        <w:t>4.2.10.</w:t>
      </w:r>
      <w:r>
        <w:rPr>
          <w:sz w:val="21"/>
        </w:rPr>
        <w:t>若甲方在其他合同中为本项目指定第三方验收测评机构，测评内容包括但不限于系统规模（功能点评估）、功能、性能、安全性、可靠性、易用性、维护性、可移植性等，乙方应无条件配合完成相关工作。</w:t>
      </w:r>
    </w:p>
    <w:p>
      <w:pPr>
        <w:pStyle w:val="null3"/>
        <w:ind w:firstLine="420"/>
        <w:jc w:val="both"/>
      </w:pPr>
      <w:r>
        <w:rPr>
          <w:sz w:val="21"/>
        </w:rPr>
        <w:t>4.2.11.</w:t>
      </w:r>
      <w:r>
        <w:rPr>
          <w:sz w:val="21"/>
        </w:rPr>
        <w:t>乙方应对其履行本合同所雇佣、安排的全部人员所引起或涉及的安全事故承担责任。由于乙方或乙方人员原因在甲方办公场所内及其毗邻造成的第三者人身伤亡和财产损失，由乙方负责赔偿，若造成甲方实际损失的，甲方有权向乙方全额追索。</w:t>
      </w:r>
    </w:p>
    <w:p>
      <w:pPr>
        <w:pStyle w:val="null3"/>
        <w:ind w:firstLine="420"/>
      </w:pPr>
      <w:r>
        <w:rPr>
          <w:sz w:val="21"/>
          <w:b/>
        </w:rPr>
        <w:t>4.2.12.</w:t>
      </w:r>
      <w:r>
        <w:rPr>
          <w:sz w:val="21"/>
          <w:b/>
        </w:rPr>
        <w:t>乙方须承诺依据系统工程要求开展工作，按甲方要求提交系统工程设计书和系统工程验收报告，指派项目技术负责人并按甲方要求接受相关的系统工程能力考核。</w:t>
      </w:r>
    </w:p>
    <w:p>
      <w:pPr>
        <w:pStyle w:val="null3"/>
        <w:ind w:firstLine="420"/>
        <w:jc w:val="both"/>
      </w:pPr>
      <w:r>
        <w:rPr>
          <w:sz w:val="21"/>
        </w:rPr>
        <w:t>4.2.13</w:t>
      </w:r>
      <w:r>
        <w:rPr>
          <w:sz w:val="21"/>
        </w:rPr>
        <w:t>涉及定制软件开发的服务内容，乙方应按甲方要求交付源代码。</w:t>
      </w:r>
    </w:p>
    <w:p>
      <w:pPr>
        <w:pStyle w:val="null3"/>
        <w:ind w:firstLine="420"/>
        <w:jc w:val="both"/>
      </w:pPr>
      <w:r>
        <w:rPr>
          <w:sz w:val="21"/>
        </w:rPr>
        <w:t>4.2.14</w:t>
      </w:r>
      <w:r>
        <w:rPr>
          <w:sz w:val="21"/>
        </w:rPr>
        <w:t>乙方需按甲方要求移交系统超级管理员和其他重要权限。</w:t>
      </w:r>
    </w:p>
    <w:p>
      <w:pPr>
        <w:pStyle w:val="null3"/>
        <w:ind w:firstLine="420"/>
        <w:jc w:val="both"/>
      </w:pPr>
      <w:r>
        <w:rPr>
          <w:sz w:val="21"/>
        </w:rPr>
        <w:t>4.2.15</w:t>
      </w:r>
      <w:r>
        <w:rPr>
          <w:sz w:val="21"/>
        </w:rPr>
        <w:t>乙方承担数字政府建设运营中心职责，并无条件接受甲方对数字政府建设运营中心</w:t>
      </w:r>
    </w:p>
    <w:p>
      <w:pPr>
        <w:pStyle w:val="null3"/>
        <w:jc w:val="both"/>
      </w:pPr>
      <w:r>
        <w:rPr>
          <w:sz w:val="21"/>
        </w:rPr>
        <w:t>的管理和考核。（适用于统采项目）</w:t>
      </w:r>
    </w:p>
    <w:p>
      <w:pPr>
        <w:pStyle w:val="null3"/>
        <w:ind w:firstLine="420"/>
        <w:jc w:val="both"/>
      </w:pPr>
      <w:r>
        <w:rPr>
          <w:sz w:val="21"/>
        </w:rPr>
        <w:t>4.2.16</w:t>
      </w:r>
      <w:r>
        <w:rPr>
          <w:sz w:val="21"/>
        </w:rPr>
        <w:t>乙方按甲方要求，配合完成本项目关联系统的数据资产、数字化资产建档建卡，包括但不限于：系统登记、资产清查盘点、建立并完善资产信息卡等工作。具体建档建卡要素和格式须符合财政部《关于加强行政事业单位数据资产管理的通知》（财资〔</w:t>
      </w:r>
      <w:r>
        <w:rPr>
          <w:sz w:val="21"/>
        </w:rPr>
        <w:t>2024</w:t>
      </w:r>
      <w:r>
        <w:rPr>
          <w:sz w:val="21"/>
        </w:rPr>
        <w:t>〕</w:t>
      </w:r>
      <w:r>
        <w:rPr>
          <w:sz w:val="21"/>
        </w:rPr>
        <w:t>1</w:t>
      </w:r>
      <w:r>
        <w:rPr>
          <w:sz w:val="21"/>
        </w:rPr>
        <w:t>号）、《固定资产等资产基础分类与代码》（</w:t>
      </w:r>
      <w:r>
        <w:rPr>
          <w:sz w:val="21"/>
        </w:rPr>
        <w:t>GB/T 14885-2022</w:t>
      </w:r>
      <w:r>
        <w:rPr>
          <w:sz w:val="21"/>
        </w:rPr>
        <w:t>）等国家和广东省相关政策，以及甲方内控制度的要求。乙方需保证其交付工作即数据资产信息的齐全性、准确性和真实性。</w:t>
      </w:r>
    </w:p>
    <w:p>
      <w:pPr>
        <w:pStyle w:val="null3"/>
        <w:ind w:firstLine="420"/>
        <w:jc w:val="both"/>
      </w:pPr>
      <w:r>
        <w:rPr>
          <w:sz w:val="21"/>
        </w:rPr>
        <w:t>4.2.17</w:t>
      </w:r>
      <w:r>
        <w:rPr>
          <w:sz w:val="21"/>
        </w:rPr>
        <w:t>乙方指定</w:t>
      </w:r>
      <w:r>
        <w:rPr>
          <w:sz w:val="21"/>
        </w:rPr>
        <w:t xml:space="preserve">          </w:t>
      </w:r>
      <w:r>
        <w:rPr>
          <w:sz w:val="21"/>
        </w:rPr>
        <w:t>为乙方项目联系人（负责人）。项目联系人（负责人）应满足采购文件及本合同规定的资质要求，并能胜任项目联系人（负责人）的工作。其负责内容包括：跟进项目进度，协调解决合同履行过程中出现的问题，及时进行联络和沟通，确保各项服务内容及成果按时按质按量提交；及时向甲方汇报项目进展情况，就甲方提出的疑问作出解释、说明和答复；传递、移交、签收文件材料。乙方变更项目联系人的，应当征得甲方同意。甲方认为乙方指定的项目联系人（负责人）不能胜任工作的，可以要求乙方更换。乙方应及时更换团队人员直至甲方满意为止，所替换的人员应当具备与原人员同等或以上的资质或经历。</w:t>
      </w:r>
    </w:p>
    <w:p>
      <w:pPr>
        <w:pStyle w:val="null3"/>
        <w:ind w:firstLine="420"/>
        <w:jc w:val="both"/>
      </w:pPr>
      <w:r>
        <w:rPr>
          <w:sz w:val="21"/>
        </w:rPr>
        <w:t>4.2.18</w:t>
      </w:r>
      <w:r>
        <w:rPr>
          <w:sz w:val="21"/>
        </w:rPr>
        <w:t>乙方应提供</w:t>
      </w:r>
      <w:r>
        <w:rPr>
          <w:sz w:val="21"/>
        </w:rPr>
        <w:t xml:space="preserve"> 5</w:t>
      </w:r>
      <w:r>
        <w:rPr>
          <w:sz w:val="21"/>
        </w:rPr>
        <w:t>×</w:t>
      </w:r>
      <w:r>
        <w:rPr>
          <w:sz w:val="21"/>
        </w:rPr>
        <w:t xml:space="preserve"> 8 </w:t>
      </w:r>
      <w:r>
        <w:rPr>
          <w:sz w:val="21"/>
        </w:rPr>
        <w:t>小时服务响应，技术人员快速受理服务请求，业务系统根据不同的故障等级按照甲方要求在不同时间内进行响应；及时做出故障原因报告并提出有效措施加以解决。若乙方不能及时提供服务或者不能有效解决系统故障的，甲方有权自行或者委托第三方予以解决，由此造成的损失由乙方承担。</w:t>
      </w:r>
    </w:p>
    <w:p>
      <w:pPr>
        <w:pStyle w:val="null3"/>
        <w:ind w:firstLine="420"/>
        <w:jc w:val="both"/>
      </w:pPr>
      <w:r>
        <w:rPr>
          <w:sz w:val="21"/>
        </w:rPr>
        <w:t>4.2.19</w:t>
      </w:r>
      <w:r>
        <w:rPr>
          <w:sz w:val="21"/>
        </w:rPr>
        <w:t>乙方应对项目服务人员进行背景调查，视情通过实地考察、能力测试、查阅档案、个别访谈、与本人面谈等方式，多渠道了解掌握服务人员的政治素质、专业能力、廉洁从业及家庭背景、社会关系等情况，把好政治关、品行关、能力关、作风关、廉洁关、保密关。</w:t>
      </w:r>
    </w:p>
    <w:p>
      <w:pPr>
        <w:pStyle w:val="null3"/>
        <w:ind w:firstLine="420"/>
        <w:jc w:val="both"/>
      </w:pPr>
      <w:r>
        <w:rPr>
          <w:sz w:val="21"/>
        </w:rPr>
        <w:t>乙方及其工作人员若因系统安装、调试、服务响应、培训开展等原因需要进入甲方场地的，应严格执行甲方场所的管理规定，不得影响甲方的正常工作、不得擅自进入办公区域、不得擅自翻阅、复制行政机关资料。</w:t>
      </w:r>
    </w:p>
    <w:p>
      <w:pPr>
        <w:pStyle w:val="null3"/>
        <w:ind w:firstLine="420"/>
        <w:jc w:val="both"/>
      </w:pPr>
      <w:r>
        <w:rPr>
          <w:sz w:val="21"/>
        </w:rPr>
        <w:t>4.2.20</w:t>
      </w:r>
      <w:r>
        <w:rPr>
          <w:sz w:val="21"/>
        </w:rPr>
        <w:t>乙方应当就委托事项进行全面、细致的调查和分析，提出先进、科学、可行的对策和建议。</w:t>
      </w:r>
    </w:p>
    <w:p>
      <w:pPr>
        <w:pStyle w:val="null3"/>
        <w:ind w:firstLine="420"/>
        <w:jc w:val="both"/>
      </w:pPr>
      <w:r>
        <w:rPr>
          <w:sz w:val="21"/>
        </w:rPr>
        <w:t>4.2.21</w:t>
      </w:r>
      <w:r>
        <w:rPr>
          <w:sz w:val="21"/>
        </w:rPr>
        <w:t>法律、法规规定的以及本合同项下的其他义务。</w:t>
      </w:r>
    </w:p>
    <w:p>
      <w:pPr>
        <w:pStyle w:val="null3"/>
        <w:spacing w:before="345" w:after="330"/>
        <w:jc w:val="both"/>
        <w:outlineLvl w:val="0"/>
      </w:pPr>
      <w:r>
        <w:rPr>
          <w:sz w:val="21"/>
          <w:b/>
        </w:rPr>
        <w:t xml:space="preserve">5. </w:t>
      </w:r>
      <w:r>
        <w:rPr>
          <w:sz w:val="44"/>
          <w:b/>
        </w:rPr>
        <w:t>其他相关方（若有，如用户单位）</w:t>
      </w:r>
    </w:p>
    <w:p>
      <w:pPr>
        <w:pStyle w:val="null3"/>
        <w:spacing w:before="255" w:after="255"/>
        <w:jc w:val="both"/>
        <w:outlineLvl w:val="1"/>
      </w:pPr>
      <w:r>
        <w:rPr>
          <w:sz w:val="21"/>
          <w:b/>
        </w:rPr>
        <w:t xml:space="preserve">5.1. </w:t>
      </w:r>
      <w:r>
        <w:rPr>
          <w:sz w:val="32"/>
          <w:b/>
        </w:rPr>
        <w:t>权利</w:t>
      </w:r>
    </w:p>
    <w:p>
      <w:pPr>
        <w:pStyle w:val="null3"/>
        <w:ind w:firstLine="420"/>
        <w:jc w:val="both"/>
      </w:pPr>
      <w:r>
        <w:rPr>
          <w:sz w:val="21"/>
        </w:rPr>
        <w:t>根据项目需要，甲方将部分以下权利授予相关方：</w:t>
      </w:r>
    </w:p>
    <w:p>
      <w:pPr>
        <w:pStyle w:val="null3"/>
        <w:ind w:firstLine="420"/>
        <w:jc w:val="both"/>
      </w:pPr>
      <w:r>
        <w:rPr>
          <w:sz w:val="21"/>
        </w:rPr>
        <w:t>（</w:t>
      </w:r>
      <w:r>
        <w:rPr>
          <w:sz w:val="21"/>
        </w:rPr>
        <w:t>1</w:t>
      </w:r>
      <w:r>
        <w:rPr>
          <w:sz w:val="21"/>
        </w:rPr>
        <w:t>）</w:t>
      </w:r>
      <w:r>
        <w:rPr>
          <w:sz w:val="21"/>
          <w:u w:val="single"/>
        </w:rPr>
        <w:t xml:space="preserve">                                                                                                                                       </w:t>
      </w:r>
      <w:r>
        <w:rPr>
          <w:sz w:val="21"/>
        </w:rPr>
        <w:t>；</w:t>
      </w:r>
    </w:p>
    <w:p>
      <w:pPr>
        <w:pStyle w:val="null3"/>
        <w:ind w:firstLine="420"/>
        <w:jc w:val="both"/>
      </w:pPr>
      <w:r>
        <w:rPr>
          <w:sz w:val="21"/>
        </w:rPr>
        <w:t>（</w:t>
      </w:r>
      <w:r>
        <w:rPr>
          <w:sz w:val="21"/>
        </w:rPr>
        <w:t>2</w:t>
      </w:r>
      <w:r>
        <w:rPr>
          <w:sz w:val="21"/>
        </w:rPr>
        <w:t>）</w:t>
      </w:r>
      <w:r>
        <w:rPr>
          <w:sz w:val="21"/>
          <w:u w:val="single"/>
        </w:rPr>
        <w:t xml:space="preserve">                                                                                                                                       </w:t>
      </w:r>
      <w:r>
        <w:rPr>
          <w:sz w:val="21"/>
        </w:rPr>
        <w:t>；</w:t>
      </w:r>
    </w:p>
    <w:p>
      <w:pPr>
        <w:pStyle w:val="null3"/>
        <w:ind w:firstLine="420"/>
        <w:jc w:val="both"/>
      </w:pPr>
      <w:r>
        <w:rPr>
          <w:sz w:val="21"/>
        </w:rPr>
        <w:t>（</w:t>
      </w:r>
      <w:r>
        <w:rPr>
          <w:sz w:val="21"/>
        </w:rPr>
        <w:t>3</w:t>
      </w:r>
      <w:r>
        <w:rPr>
          <w:sz w:val="21"/>
        </w:rPr>
        <w:t>）</w:t>
      </w:r>
      <w:r>
        <w:rPr>
          <w:sz w:val="21"/>
          <w:u w:val="single"/>
        </w:rPr>
        <w:t xml:space="preserve">                                                                                                                                       </w:t>
      </w:r>
      <w:r>
        <w:rPr>
          <w:sz w:val="21"/>
        </w:rPr>
        <w:t>；</w:t>
      </w:r>
    </w:p>
    <w:p>
      <w:pPr>
        <w:pStyle w:val="null3"/>
        <w:ind w:firstLine="420"/>
        <w:jc w:val="both"/>
      </w:pPr>
      <w:r>
        <w:rPr>
          <w:sz w:val="21"/>
        </w:rPr>
        <w:t>（</w:t>
      </w:r>
      <w:r>
        <w:rPr>
          <w:sz w:val="21"/>
        </w:rPr>
        <w:t>4</w:t>
      </w:r>
      <w:r>
        <w:rPr>
          <w:sz w:val="21"/>
        </w:rPr>
        <w:t>）</w:t>
      </w:r>
      <w:r>
        <w:rPr>
          <w:sz w:val="21"/>
          <w:u w:val="single"/>
        </w:rPr>
        <w:t xml:space="preserve">                                                                                                                                       </w:t>
      </w:r>
      <w:r>
        <w:rPr>
          <w:sz w:val="21"/>
        </w:rPr>
        <w:t>；</w:t>
      </w:r>
    </w:p>
    <w:p>
      <w:pPr>
        <w:pStyle w:val="null3"/>
        <w:ind w:firstLine="420"/>
        <w:jc w:val="both"/>
      </w:pPr>
      <w:r>
        <w:rPr>
          <w:sz w:val="21"/>
        </w:rPr>
        <w:t>（</w:t>
      </w:r>
      <w:r>
        <w:rPr>
          <w:sz w:val="21"/>
        </w:rPr>
        <w:t>5</w:t>
      </w:r>
      <w:r>
        <w:rPr>
          <w:sz w:val="21"/>
        </w:rPr>
        <w:t>）</w:t>
      </w:r>
      <w:r>
        <w:rPr>
          <w:sz w:val="21"/>
          <w:u w:val="single"/>
        </w:rPr>
        <w:t xml:space="preserve">                                                                                                                                       </w:t>
      </w:r>
      <w:r>
        <w:rPr>
          <w:sz w:val="21"/>
        </w:rPr>
        <w:t>；</w:t>
      </w:r>
    </w:p>
    <w:p>
      <w:pPr>
        <w:pStyle w:val="null3"/>
        <w:ind w:firstLine="420"/>
        <w:jc w:val="both"/>
      </w:pPr>
      <w:r>
        <w:rPr>
          <w:sz w:val="21"/>
        </w:rPr>
        <w:t>（</w:t>
      </w:r>
      <w:r>
        <w:rPr>
          <w:sz w:val="21"/>
        </w:rPr>
        <w:t>6</w:t>
      </w:r>
      <w:r>
        <w:rPr>
          <w:sz w:val="21"/>
        </w:rPr>
        <w:t>）</w:t>
      </w:r>
      <w:r>
        <w:rPr>
          <w:sz w:val="21"/>
          <w:u w:val="single"/>
        </w:rPr>
        <w:t xml:space="preserve">                                                                                                                                       </w:t>
      </w:r>
      <w:r>
        <w:rPr>
          <w:sz w:val="21"/>
        </w:rPr>
        <w:t>。</w:t>
      </w:r>
    </w:p>
    <w:p>
      <w:pPr>
        <w:pStyle w:val="null3"/>
        <w:spacing w:before="255" w:after="255"/>
        <w:jc w:val="both"/>
        <w:outlineLvl w:val="1"/>
      </w:pPr>
      <w:r>
        <w:rPr>
          <w:sz w:val="21"/>
          <w:b/>
        </w:rPr>
        <w:t xml:space="preserve">5.2. </w:t>
      </w:r>
      <w:r>
        <w:rPr>
          <w:sz w:val="32"/>
          <w:b/>
        </w:rPr>
        <w:t>义务</w:t>
      </w:r>
    </w:p>
    <w:p>
      <w:pPr>
        <w:pStyle w:val="null3"/>
        <w:ind w:firstLine="420"/>
        <w:jc w:val="both"/>
      </w:pPr>
      <w:r>
        <w:rPr>
          <w:sz w:val="21"/>
        </w:rPr>
        <w:t>伴随甲方授予的上述权利，相关方需履行以下义务：</w:t>
      </w:r>
    </w:p>
    <w:p>
      <w:pPr>
        <w:pStyle w:val="null3"/>
        <w:ind w:firstLine="420"/>
        <w:jc w:val="both"/>
      </w:pPr>
      <w:r>
        <w:rPr>
          <w:sz w:val="21"/>
        </w:rPr>
        <w:t>（</w:t>
      </w:r>
      <w:r>
        <w:rPr>
          <w:sz w:val="21"/>
        </w:rPr>
        <w:t>1</w:t>
      </w:r>
      <w:r>
        <w:rPr>
          <w:sz w:val="21"/>
        </w:rPr>
        <w:t>）</w:t>
      </w:r>
      <w:r>
        <w:rPr>
          <w:sz w:val="21"/>
          <w:u w:val="single"/>
        </w:rPr>
        <w:t xml:space="preserve">                                                                                                                                      </w:t>
      </w:r>
      <w:r>
        <w:rPr>
          <w:sz w:val="21"/>
        </w:rPr>
        <w:t>；</w:t>
      </w:r>
    </w:p>
    <w:p>
      <w:pPr>
        <w:pStyle w:val="null3"/>
        <w:ind w:firstLine="420"/>
        <w:jc w:val="both"/>
      </w:pPr>
      <w:r>
        <w:rPr>
          <w:sz w:val="21"/>
        </w:rPr>
        <w:t>（</w:t>
      </w:r>
      <w:r>
        <w:rPr>
          <w:sz w:val="21"/>
        </w:rPr>
        <w:t>2</w:t>
      </w:r>
      <w:r>
        <w:rPr>
          <w:sz w:val="21"/>
        </w:rPr>
        <w:t>）</w:t>
      </w:r>
      <w:r>
        <w:rPr>
          <w:sz w:val="21"/>
          <w:u w:val="single"/>
        </w:rPr>
        <w:t xml:space="preserve">                                                                                                                                       </w:t>
      </w:r>
      <w:r>
        <w:rPr>
          <w:sz w:val="21"/>
        </w:rPr>
        <w:t>；</w:t>
      </w:r>
    </w:p>
    <w:p>
      <w:pPr>
        <w:pStyle w:val="null3"/>
        <w:ind w:firstLine="420"/>
        <w:jc w:val="both"/>
      </w:pPr>
      <w:r>
        <w:rPr>
          <w:sz w:val="21"/>
        </w:rPr>
        <w:t>（</w:t>
      </w:r>
      <w:r>
        <w:rPr>
          <w:sz w:val="21"/>
        </w:rPr>
        <w:t>3</w:t>
      </w:r>
      <w:r>
        <w:rPr>
          <w:sz w:val="21"/>
        </w:rPr>
        <w:t>）</w:t>
      </w:r>
      <w:r>
        <w:rPr>
          <w:sz w:val="21"/>
          <w:u w:val="single"/>
        </w:rPr>
        <w:t xml:space="preserve">                                                                                                                                       </w:t>
      </w:r>
      <w:r>
        <w:rPr>
          <w:sz w:val="21"/>
        </w:rPr>
        <w:t>；</w:t>
      </w:r>
    </w:p>
    <w:p>
      <w:pPr>
        <w:pStyle w:val="null3"/>
        <w:ind w:firstLine="420"/>
        <w:jc w:val="both"/>
      </w:pPr>
      <w:r>
        <w:rPr>
          <w:sz w:val="21"/>
        </w:rPr>
        <w:t>（</w:t>
      </w:r>
      <w:r>
        <w:rPr>
          <w:sz w:val="21"/>
        </w:rPr>
        <w:t>4</w:t>
      </w:r>
      <w:r>
        <w:rPr>
          <w:sz w:val="21"/>
        </w:rPr>
        <w:t>）</w:t>
      </w:r>
      <w:r>
        <w:rPr>
          <w:sz w:val="21"/>
          <w:u w:val="single"/>
        </w:rPr>
        <w:t xml:space="preserve">                                                                                                                                       </w:t>
      </w:r>
      <w:r>
        <w:rPr>
          <w:sz w:val="21"/>
        </w:rPr>
        <w:t>；</w:t>
      </w:r>
    </w:p>
    <w:p>
      <w:pPr>
        <w:pStyle w:val="null3"/>
        <w:ind w:firstLine="420"/>
        <w:jc w:val="both"/>
      </w:pPr>
      <w:r>
        <w:rPr>
          <w:sz w:val="21"/>
        </w:rPr>
        <w:t>（</w:t>
      </w:r>
      <w:r>
        <w:rPr>
          <w:sz w:val="21"/>
        </w:rPr>
        <w:t>5</w:t>
      </w:r>
      <w:r>
        <w:rPr>
          <w:sz w:val="21"/>
        </w:rPr>
        <w:t>）</w:t>
      </w:r>
      <w:r>
        <w:rPr>
          <w:sz w:val="21"/>
          <w:u w:val="single"/>
        </w:rPr>
        <w:t xml:space="preserve">                                                                                                                                       </w:t>
      </w:r>
      <w:r>
        <w:rPr>
          <w:sz w:val="21"/>
        </w:rPr>
        <w:t>；</w:t>
      </w:r>
    </w:p>
    <w:p>
      <w:pPr>
        <w:pStyle w:val="null3"/>
        <w:ind w:firstLine="420"/>
        <w:jc w:val="both"/>
      </w:pPr>
      <w:r>
        <w:rPr>
          <w:sz w:val="21"/>
        </w:rPr>
        <w:t>（</w:t>
      </w:r>
      <w:r>
        <w:rPr>
          <w:sz w:val="21"/>
        </w:rPr>
        <w:t>6</w:t>
      </w:r>
      <w:r>
        <w:rPr>
          <w:sz w:val="21"/>
        </w:rPr>
        <w:t>）</w:t>
      </w:r>
      <w:r>
        <w:rPr>
          <w:sz w:val="21"/>
          <w:u w:val="single"/>
        </w:rPr>
        <w:t xml:space="preserve">                                                                                                                                       </w:t>
      </w:r>
      <w:r>
        <w:rPr>
          <w:sz w:val="21"/>
        </w:rPr>
        <w:t>。</w:t>
      </w:r>
    </w:p>
    <w:p>
      <w:pPr>
        <w:pStyle w:val="null3"/>
        <w:spacing w:before="240" w:after="60"/>
        <w:ind w:firstLine="422"/>
        <w:jc w:val="center"/>
      </w:pPr>
      <w:r>
        <w:rPr>
          <w:sz w:val="21"/>
          <w:b/>
        </w:rPr>
        <w:t>第三章服务内容及服务期限</w:t>
      </w:r>
    </w:p>
    <w:p>
      <w:pPr>
        <w:pStyle w:val="null3"/>
        <w:spacing w:before="345" w:after="330"/>
        <w:jc w:val="both"/>
        <w:outlineLvl w:val="0"/>
      </w:pPr>
      <w:r>
        <w:rPr>
          <w:sz w:val="21"/>
          <w:b/>
        </w:rPr>
        <w:t xml:space="preserve">6. </w:t>
      </w:r>
      <w:r>
        <w:rPr>
          <w:sz w:val="44"/>
          <w:b/>
        </w:rPr>
        <w:t>服务内容</w:t>
      </w:r>
    </w:p>
    <w:p>
      <w:pPr>
        <w:pStyle w:val="null3"/>
        <w:ind w:firstLine="420"/>
        <w:jc w:val="both"/>
      </w:pPr>
      <w:r>
        <w:rPr>
          <w:sz w:val="21"/>
        </w:rPr>
        <w:t>本项目为软件开发项目</w:t>
      </w:r>
      <w:r>
        <w:rPr>
          <w:sz w:val="21"/>
        </w:rPr>
        <w:t>，包括：</w:t>
      </w:r>
    </w:p>
    <w:p>
      <w:pPr>
        <w:pStyle w:val="null3"/>
        <w:ind w:firstLine="420"/>
        <w:jc w:val="both"/>
      </w:pPr>
      <w:r>
        <w:rPr>
          <w:sz w:val="21"/>
        </w:rPr>
        <w:t>服务内容：</w:t>
      </w:r>
      <w:r>
        <w:rPr>
          <w:sz w:val="21"/>
        </w:rPr>
        <w:t>1</w:t>
      </w:r>
      <w:r>
        <w:rPr>
          <w:sz w:val="21"/>
        </w:rPr>
        <w:t>、定制软件开发服务：</w:t>
      </w:r>
    </w:p>
    <w:p>
      <w:pPr>
        <w:pStyle w:val="null3"/>
        <w:ind w:firstLine="420"/>
        <w:jc w:val="both"/>
      </w:pPr>
      <w:r>
        <w:rPr>
          <w:sz w:val="21"/>
        </w:rPr>
        <w:t>排污许可清单式执法；清单式执法任务汇聚；清单式执法任务管理；清单式执法任务调度；清单式执法任务查看；清单式执法检查；清单式执法工作分析；队伍规范化管理；执法装备管理；服装管理；非现场监管应用；排污许可证后监管合规性校验</w:t>
      </w:r>
    </w:p>
    <w:p>
      <w:pPr>
        <w:pStyle w:val="null3"/>
        <w:ind w:firstLine="420"/>
        <w:jc w:val="both"/>
      </w:pPr>
      <w:r>
        <w:rPr>
          <w:sz w:val="21"/>
        </w:rPr>
        <w:t>2</w:t>
      </w:r>
      <w:r>
        <w:rPr>
          <w:sz w:val="21"/>
        </w:rPr>
        <w:t>、定制软件升级服务</w:t>
      </w:r>
    </w:p>
    <w:p>
      <w:pPr>
        <w:pStyle w:val="null3"/>
        <w:ind w:firstLine="420"/>
        <w:jc w:val="both"/>
      </w:pPr>
      <w:r>
        <w:rPr>
          <w:sz w:val="21"/>
        </w:rPr>
        <w:t>双随机抽查模块升级：对系统的双随机抽查模块进行升级，包括数据对接、数据规范化归集、与地市数据共享、监管对象标签升级、随机抽查事项清单管理升级、配置监管对象抽查频次、配置抽查比例规则、其它个性化规则、日常随机升级、专项抽查升级、任务生成升级、双随机抽查统计分析功能升级等内容。</w:t>
      </w:r>
    </w:p>
    <w:p>
      <w:pPr>
        <w:pStyle w:val="null3"/>
        <w:ind w:firstLine="420"/>
        <w:jc w:val="both"/>
      </w:pPr>
      <w:r>
        <w:rPr>
          <w:sz w:val="21"/>
        </w:rPr>
        <w:t>移动监管应用升级：升级移动端应用，建立清单式执法应用。包括任务管理升级、清单式执法预警提醒升级、统计分析升级等内容。</w:t>
      </w:r>
    </w:p>
    <w:p>
      <w:pPr>
        <w:pStyle w:val="null3"/>
        <w:ind w:firstLine="420"/>
        <w:jc w:val="both"/>
      </w:pPr>
      <w:r>
        <w:rPr>
          <w:sz w:val="21"/>
        </w:rPr>
        <w:t>具体内容详见《用户需求书》。</w:t>
      </w:r>
    </w:p>
    <w:p>
      <w:pPr>
        <w:pStyle w:val="null3"/>
        <w:spacing w:before="345" w:after="330"/>
        <w:jc w:val="both"/>
        <w:outlineLvl w:val="0"/>
      </w:pPr>
      <w:r>
        <w:rPr>
          <w:sz w:val="21"/>
          <w:b/>
        </w:rPr>
        <w:t xml:space="preserve">7. </w:t>
      </w:r>
      <w:r>
        <w:rPr>
          <w:sz w:val="44"/>
          <w:b/>
        </w:rPr>
        <w:t>服务期限</w:t>
      </w:r>
    </w:p>
    <w:p>
      <w:pPr>
        <w:pStyle w:val="null3"/>
        <w:ind w:firstLine="420"/>
        <w:jc w:val="both"/>
      </w:pPr>
      <w:r>
        <w:rPr>
          <w:sz w:val="21"/>
        </w:rPr>
        <w:t>本项目委托服务期限，其中</w:t>
      </w:r>
      <w:r>
        <w:rPr>
          <w:sz w:val="21"/>
          <w:u w:val="single"/>
        </w:rPr>
        <w:t xml:space="preserve">                  </w:t>
      </w:r>
      <w:r>
        <w:rPr>
          <w:sz w:val="21"/>
        </w:rPr>
        <w:t>服务采用以下第</w:t>
      </w:r>
      <w:r>
        <w:rPr>
          <w:sz w:val="21"/>
          <w:u w:val="single"/>
        </w:rPr>
        <w:t xml:space="preserve">           </w:t>
      </w:r>
      <w:r>
        <w:rPr>
          <w:sz w:val="21"/>
        </w:rPr>
        <w:t>种方式，</w:t>
      </w:r>
      <w:r>
        <w:rPr>
          <w:sz w:val="21"/>
          <w:u w:val="single"/>
        </w:rPr>
        <w:t xml:space="preserve">               </w:t>
      </w:r>
      <w:r>
        <w:rPr>
          <w:sz w:val="21"/>
        </w:rPr>
        <w:t>服务采用以下第</w:t>
      </w:r>
      <w:r>
        <w:rPr>
          <w:sz w:val="21"/>
          <w:u w:val="single"/>
        </w:rPr>
        <w:t xml:space="preserve">      </w:t>
      </w:r>
      <w:r>
        <w:rPr>
          <w:sz w:val="21"/>
        </w:rPr>
        <w:t>（</w:t>
      </w:r>
      <w:r>
        <w:rPr>
          <w:sz w:val="21"/>
        </w:rPr>
        <w:t>6</w:t>
      </w:r>
      <w:r>
        <w:rPr>
          <w:sz w:val="21"/>
        </w:rPr>
        <w:t>）</w:t>
      </w:r>
      <w:r>
        <w:rPr>
          <w:sz w:val="21"/>
          <w:u w:val="single"/>
        </w:rPr>
        <w:t xml:space="preserve">     </w:t>
      </w:r>
      <w:r>
        <w:rPr>
          <w:sz w:val="21"/>
        </w:rPr>
        <w:t>种方式：</w:t>
      </w:r>
    </w:p>
    <w:p>
      <w:pPr>
        <w:pStyle w:val="null3"/>
        <w:ind w:firstLine="420"/>
        <w:jc w:val="both"/>
      </w:pPr>
      <w:r>
        <w:rPr>
          <w:sz w:val="21"/>
        </w:rPr>
        <w:t>（</w:t>
      </w:r>
      <w:r>
        <w:rPr>
          <w:sz w:val="21"/>
        </w:rPr>
        <w:t>1</w:t>
      </w:r>
      <w:r>
        <w:rPr>
          <w:sz w:val="21"/>
        </w:rPr>
        <w:t>）以合同签订之日起</w:t>
      </w:r>
      <w:r>
        <w:rPr>
          <w:sz w:val="21"/>
          <w:u w:val="single"/>
        </w:rPr>
        <w:t xml:space="preserve">     </w:t>
      </w:r>
      <w:r>
        <w:rPr>
          <w:sz w:val="21"/>
        </w:rPr>
        <w:t>个月内完成交付验收，交付验收后提供</w:t>
      </w:r>
      <w:r>
        <w:rPr>
          <w:sz w:val="21"/>
          <w:u w:val="single"/>
        </w:rPr>
        <w:t xml:space="preserve">      </w:t>
      </w:r>
      <w:r>
        <w:rPr>
          <w:sz w:val="21"/>
        </w:rPr>
        <w:t>年运维服务。</w:t>
      </w:r>
    </w:p>
    <w:p>
      <w:pPr>
        <w:pStyle w:val="null3"/>
        <w:ind w:firstLine="420"/>
        <w:jc w:val="both"/>
      </w:pPr>
      <w:r>
        <w:rPr>
          <w:sz w:val="21"/>
        </w:rPr>
        <w:t>（</w:t>
      </w:r>
      <w:r>
        <w:rPr>
          <w:sz w:val="21"/>
        </w:rPr>
        <w:t>2</w:t>
      </w:r>
      <w:r>
        <w:rPr>
          <w:sz w:val="21"/>
        </w:rPr>
        <w:t>）</w:t>
      </w:r>
      <w:r>
        <w:rPr>
          <w:sz w:val="21"/>
        </w:rPr>
        <w:t>以甲方确认的服务启动报审备案时间为服务起始时间，服务期为</w:t>
      </w:r>
      <w:r>
        <w:rPr>
          <w:sz w:val="21"/>
        </w:rPr>
        <w:t>___</w:t>
      </w:r>
      <w:r>
        <w:rPr>
          <w:sz w:val="21"/>
        </w:rPr>
        <w:t>个月。</w:t>
      </w:r>
    </w:p>
    <w:p>
      <w:pPr>
        <w:pStyle w:val="null3"/>
        <w:ind w:firstLine="420"/>
        <w:jc w:val="both"/>
      </w:pPr>
      <w:r>
        <w:rPr>
          <w:sz w:val="21"/>
        </w:rPr>
        <w:t>（</w:t>
      </w:r>
      <w:r>
        <w:rPr>
          <w:sz w:val="21"/>
        </w:rPr>
        <w:t>3</w:t>
      </w:r>
      <w:r>
        <w:rPr>
          <w:sz w:val="21"/>
        </w:rPr>
        <w:t>）以合同签订之日为服务起始时间，服务期为</w:t>
      </w:r>
      <w:r>
        <w:rPr>
          <w:sz w:val="21"/>
          <w:u w:val="single"/>
        </w:rPr>
        <w:t xml:space="preserve">     </w:t>
      </w:r>
      <w:r>
        <w:rPr>
          <w:sz w:val="21"/>
        </w:rPr>
        <w:t>个月。</w:t>
      </w:r>
    </w:p>
    <w:p>
      <w:pPr>
        <w:pStyle w:val="null3"/>
        <w:ind w:firstLine="420"/>
        <w:jc w:val="both"/>
      </w:pPr>
      <w:r>
        <w:rPr>
          <w:sz w:val="21"/>
        </w:rPr>
        <w:t>（</w:t>
      </w:r>
      <w:r>
        <w:rPr>
          <w:sz w:val="21"/>
        </w:rPr>
        <w:t>4</w:t>
      </w:r>
      <w:r>
        <w:rPr>
          <w:sz w:val="21"/>
        </w:rPr>
        <w:t>）服务期自</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日止。</w:t>
      </w:r>
    </w:p>
    <w:p>
      <w:pPr>
        <w:pStyle w:val="null3"/>
        <w:ind w:firstLine="420"/>
        <w:jc w:val="left"/>
      </w:pPr>
      <w:r>
        <w:rPr>
          <w:sz w:val="21"/>
        </w:rPr>
        <w:t>（</w:t>
      </w:r>
      <w:r>
        <w:rPr>
          <w:sz w:val="21"/>
        </w:rPr>
        <w:t>5</w:t>
      </w:r>
      <w:r>
        <w:rPr>
          <w:sz w:val="21"/>
        </w:rPr>
        <w:t>）以交付验收完成之日起算，交付验收后提供</w:t>
      </w:r>
      <w:r>
        <w:rPr>
          <w:sz w:val="21"/>
          <w:u w:val="single"/>
        </w:rPr>
        <w:t xml:space="preserve">    </w:t>
      </w:r>
      <w:r>
        <w:rPr>
          <w:sz w:val="21"/>
        </w:rPr>
        <w:t>年运维服务。</w:t>
      </w:r>
    </w:p>
    <w:p>
      <w:pPr>
        <w:pStyle w:val="null3"/>
        <w:ind w:firstLine="420"/>
        <w:jc w:val="both"/>
      </w:pPr>
      <w:r>
        <w:rPr>
          <w:sz w:val="21"/>
        </w:rPr>
        <w:t>（</w:t>
      </w:r>
      <w:r>
        <w:rPr>
          <w:sz w:val="21"/>
        </w:rPr>
        <w:t>6</w:t>
      </w:r>
      <w:r>
        <w:rPr>
          <w:sz w:val="21"/>
        </w:rPr>
        <w:t>）以合同生效之日起</w:t>
      </w:r>
      <w:r>
        <w:rPr>
          <w:sz w:val="21"/>
          <w:u w:val="single"/>
        </w:rPr>
        <w:t xml:space="preserve">     </w:t>
      </w:r>
      <w:r>
        <w:rPr>
          <w:sz w:val="21"/>
        </w:rPr>
        <w:t>个月内完成合同约定的项目工作，交付成果并通过验收，交付验收后提供</w:t>
      </w:r>
      <w:r>
        <w:rPr>
          <w:sz w:val="21"/>
          <w:u w:val="single"/>
        </w:rPr>
        <w:t xml:space="preserve">      </w:t>
      </w:r>
      <w:r>
        <w:rPr>
          <w:sz w:val="21"/>
        </w:rPr>
        <w:t>年租赁服务。</w:t>
      </w:r>
    </w:p>
    <w:p>
      <w:pPr>
        <w:pStyle w:val="null3"/>
        <w:ind w:firstLine="420"/>
        <w:jc w:val="both"/>
      </w:pPr>
      <w:r>
        <w:rPr>
          <w:sz w:val="21"/>
          <w:b/>
        </w:rPr>
        <w:t>第四章服务实施和验收</w:t>
      </w:r>
    </w:p>
    <w:p>
      <w:pPr>
        <w:pStyle w:val="null3"/>
        <w:spacing w:before="345" w:after="330"/>
        <w:jc w:val="both"/>
        <w:outlineLvl w:val="0"/>
      </w:pPr>
      <w:r>
        <w:rPr>
          <w:sz w:val="21"/>
          <w:b/>
        </w:rPr>
        <w:t>8.</w:t>
      </w:r>
      <w:r>
        <w:rPr>
          <w:sz w:val="21"/>
          <w:b/>
        </w:rPr>
        <w:t>项目安全防护</w:t>
      </w:r>
    </w:p>
    <w:p>
      <w:pPr>
        <w:pStyle w:val="null3"/>
        <w:ind w:firstLine="420"/>
        <w:jc w:val="both"/>
      </w:pPr>
      <w:r>
        <w:rPr>
          <w:sz w:val="21"/>
        </w:rPr>
        <w:t>8.1.</w:t>
      </w:r>
      <w:r>
        <w:rPr>
          <w:sz w:val="21"/>
        </w:rPr>
        <w:t>本项目服务实施期间，乙方应严格遵守国家相关安全规定。若因乙方原因出现任何安全问题，乙方应承担全部责任。</w:t>
      </w:r>
    </w:p>
    <w:p>
      <w:pPr>
        <w:pStyle w:val="null3"/>
        <w:ind w:firstLine="420"/>
        <w:jc w:val="both"/>
      </w:pPr>
      <w:r>
        <w:rPr>
          <w:sz w:val="21"/>
        </w:rPr>
        <w:t>8.2.</w:t>
      </w:r>
      <w:r>
        <w:rPr>
          <w:sz w:val="21"/>
        </w:rPr>
        <w:t>甲方有权聘请第三方测评公司对乙方提供的信息系统进行安全等级保护测评，乙方应予以配合，确保其所提供的产品或服务满足公安部信息系统安全等保</w:t>
      </w:r>
      <w:r>
        <w:rPr>
          <w:sz w:val="21"/>
        </w:rPr>
        <w:t>级的要求。</w:t>
      </w:r>
    </w:p>
    <w:p>
      <w:pPr>
        <w:pStyle w:val="null3"/>
        <w:ind w:firstLine="420"/>
        <w:jc w:val="both"/>
      </w:pPr>
      <w:r>
        <w:rPr>
          <w:sz w:val="21"/>
        </w:rPr>
        <w:t>8.3</w:t>
      </w:r>
      <w:r>
        <w:rPr>
          <w:sz w:val="21"/>
        </w:rPr>
        <w:t>未经甲方同意，乙方不得擅自调整本项目所涉及系统功能，或实施与其他业务系统对接等工作。</w:t>
      </w:r>
    </w:p>
    <w:p>
      <w:pPr>
        <w:pStyle w:val="null3"/>
        <w:jc w:val="both"/>
        <w:outlineLvl w:val="0"/>
      </w:pPr>
      <w:r>
        <w:rPr>
          <w:sz w:val="21"/>
          <w:b/>
        </w:rPr>
        <w:t xml:space="preserve">9. </w:t>
      </w:r>
      <w:r>
        <w:rPr>
          <w:sz w:val="44"/>
          <w:b/>
        </w:rPr>
        <w:t>项目进度保障</w:t>
      </w:r>
    </w:p>
    <w:p>
      <w:pPr>
        <w:pStyle w:val="null3"/>
        <w:ind w:firstLine="420"/>
        <w:jc w:val="both"/>
      </w:pPr>
      <w:r>
        <w:rPr>
          <w:sz w:val="21"/>
        </w:rPr>
        <w:t>9.1.</w:t>
      </w:r>
      <w:r>
        <w:rPr>
          <w:sz w:val="21"/>
        </w:rPr>
        <w:t>乙方提交启动实施报审备案的同时向甲方提交一份本项目详细的《服务实施方案》（含《项目进度计划》、《里程牌计划》）供甲方审核，经甲方审核通过后，乙方应严格按照《服务实施方案》中规定的进度要求进行交付，实际交付验收合格时间以甲方出具验收报告的时间为准。</w:t>
      </w:r>
    </w:p>
    <w:p>
      <w:pPr>
        <w:pStyle w:val="null3"/>
        <w:ind w:firstLine="420"/>
        <w:jc w:val="both"/>
      </w:pPr>
      <w:r>
        <w:rPr>
          <w:sz w:val="21"/>
        </w:rPr>
        <w:t>9.2.</w:t>
      </w:r>
      <w:r>
        <w:rPr>
          <w:sz w:val="21"/>
        </w:rPr>
        <w:t>项目进度计划可以按照月</w:t>
      </w:r>
      <w:r>
        <w:rPr>
          <w:sz w:val="21"/>
        </w:rPr>
        <w:t>/</w:t>
      </w:r>
      <w:r>
        <w:rPr>
          <w:sz w:val="21"/>
        </w:rPr>
        <w:t>周</w:t>
      </w:r>
      <w:r>
        <w:rPr>
          <w:sz w:val="21"/>
        </w:rPr>
        <w:t>/</w:t>
      </w:r>
      <w:r>
        <w:rPr>
          <w:sz w:val="21"/>
        </w:rPr>
        <w:t>日不同层级来进行细化。月度进度计划需要细化各个里程碑节点完成所涉及的全部工作内容和时间计划。周计划与日计划是月进度计划的具体工作实现。</w:t>
      </w:r>
    </w:p>
    <w:p>
      <w:pPr>
        <w:pStyle w:val="null3"/>
        <w:ind w:firstLine="420"/>
        <w:jc w:val="both"/>
      </w:pPr>
      <w:r>
        <w:rPr>
          <w:sz w:val="21"/>
        </w:rPr>
        <w:t>9.3.</w:t>
      </w:r>
      <w:r>
        <w:rPr>
          <w:sz w:val="21"/>
        </w:rPr>
        <w:t>乙方应严格按照《服务实施方案》所规定的进度计划，选取提交定期报告（选取以下一种或多种方式），并于每月第</w:t>
      </w:r>
      <w:r>
        <w:rPr>
          <w:sz w:val="21"/>
          <w:u w:val="single"/>
        </w:rPr>
        <w:t xml:space="preserve">      </w:t>
      </w:r>
      <w:r>
        <w:rPr>
          <w:sz w:val="21"/>
        </w:rPr>
        <w:t>日前向甲方及监理单位提交《月度进度计划报告》，详细说明如下事项：</w:t>
      </w:r>
    </w:p>
    <w:p>
      <w:pPr>
        <w:pStyle w:val="null3"/>
        <w:ind w:firstLine="420"/>
        <w:jc w:val="both"/>
      </w:pPr>
      <w:r>
        <w:rPr>
          <w:sz w:val="21"/>
        </w:rPr>
        <w:t>（</w:t>
      </w:r>
      <w:r>
        <w:rPr>
          <w:sz w:val="21"/>
        </w:rPr>
        <w:t>1</w:t>
      </w:r>
      <w:r>
        <w:rPr>
          <w:sz w:val="21"/>
        </w:rPr>
        <w:t>）当月项目目标计划；</w:t>
      </w:r>
    </w:p>
    <w:p>
      <w:pPr>
        <w:pStyle w:val="null3"/>
        <w:ind w:firstLine="420"/>
        <w:jc w:val="both"/>
      </w:pPr>
      <w:r>
        <w:rPr>
          <w:sz w:val="21"/>
        </w:rPr>
        <w:t>（</w:t>
      </w:r>
      <w:r>
        <w:rPr>
          <w:sz w:val="21"/>
        </w:rPr>
        <w:t>2</w:t>
      </w:r>
      <w:r>
        <w:rPr>
          <w:sz w:val="21"/>
        </w:rPr>
        <w:t>）当月里程碑事件完成情况；</w:t>
      </w:r>
    </w:p>
    <w:p>
      <w:pPr>
        <w:pStyle w:val="null3"/>
        <w:ind w:firstLine="420"/>
        <w:jc w:val="both"/>
      </w:pPr>
      <w:r>
        <w:rPr>
          <w:sz w:val="21"/>
        </w:rPr>
        <w:t>（</w:t>
      </w:r>
      <w:r>
        <w:rPr>
          <w:sz w:val="21"/>
        </w:rPr>
        <w:t>3</w:t>
      </w:r>
      <w:r>
        <w:rPr>
          <w:sz w:val="21"/>
        </w:rPr>
        <w:t>）存在的问题及解决建议，包含与进度计划的差异、原因分析及正在采取的纠正措施；</w:t>
      </w:r>
    </w:p>
    <w:p>
      <w:pPr>
        <w:pStyle w:val="null3"/>
        <w:ind w:firstLine="420"/>
        <w:jc w:val="both"/>
      </w:pPr>
      <w:r>
        <w:rPr>
          <w:sz w:val="21"/>
        </w:rPr>
        <w:t>（</w:t>
      </w:r>
      <w:r>
        <w:rPr>
          <w:sz w:val="21"/>
        </w:rPr>
        <w:t>4</w:t>
      </w:r>
      <w:r>
        <w:rPr>
          <w:sz w:val="21"/>
        </w:rPr>
        <w:t>）统计分析，包含当月计划完成的服务事项及整体完成比例、预计本月完成的建设情况及预计建设时间等。</w:t>
      </w:r>
    </w:p>
    <w:p>
      <w:pPr>
        <w:pStyle w:val="null3"/>
        <w:ind w:firstLine="420"/>
        <w:jc w:val="both"/>
      </w:pPr>
      <w:r>
        <w:rPr>
          <w:sz w:val="21"/>
        </w:rPr>
        <w:t>（</w:t>
      </w:r>
      <w:r>
        <w:rPr>
          <w:sz w:val="21"/>
        </w:rPr>
        <w:t>5</w:t>
      </w:r>
      <w:r>
        <w:rPr>
          <w:sz w:val="21"/>
        </w:rPr>
        <w:t>）进度变更（必须甲乙双方书面确认）。</w:t>
      </w:r>
    </w:p>
    <w:p>
      <w:pPr>
        <w:pStyle w:val="null3"/>
        <w:ind w:firstLine="420"/>
        <w:jc w:val="both"/>
      </w:pPr>
      <w:r>
        <w:rPr>
          <w:sz w:val="21"/>
        </w:rPr>
        <w:t>每周第</w:t>
      </w:r>
      <w:r>
        <w:rPr>
          <w:sz w:val="21"/>
          <w:u w:val="single"/>
        </w:rPr>
        <w:t xml:space="preserve">      </w:t>
      </w:r>
      <w:r>
        <w:rPr>
          <w:sz w:val="21"/>
        </w:rPr>
        <w:t>日前向甲方及监理单位提交《周进度计划报告》，详细说明如下事项：</w:t>
      </w:r>
    </w:p>
    <w:p>
      <w:pPr>
        <w:pStyle w:val="null3"/>
        <w:ind w:firstLine="420"/>
        <w:jc w:val="both"/>
      </w:pPr>
      <w:r>
        <w:rPr>
          <w:sz w:val="21"/>
        </w:rPr>
        <w:t>（</w:t>
      </w:r>
      <w:r>
        <w:rPr>
          <w:sz w:val="21"/>
        </w:rPr>
        <w:t>1</w:t>
      </w:r>
      <w:r>
        <w:rPr>
          <w:sz w:val="21"/>
        </w:rPr>
        <w:t>）本周项目目标计划；</w:t>
      </w:r>
    </w:p>
    <w:p>
      <w:pPr>
        <w:pStyle w:val="null3"/>
        <w:ind w:firstLine="420"/>
        <w:jc w:val="both"/>
      </w:pPr>
      <w:r>
        <w:rPr>
          <w:sz w:val="21"/>
        </w:rPr>
        <w:t>（</w:t>
      </w:r>
      <w:r>
        <w:rPr>
          <w:sz w:val="21"/>
        </w:rPr>
        <w:t>2</w:t>
      </w:r>
      <w:r>
        <w:rPr>
          <w:sz w:val="21"/>
        </w:rPr>
        <w:t>）本周里程碑事件完成情况；</w:t>
      </w:r>
    </w:p>
    <w:p>
      <w:pPr>
        <w:pStyle w:val="null3"/>
        <w:ind w:firstLine="420"/>
        <w:jc w:val="both"/>
      </w:pPr>
      <w:r>
        <w:rPr>
          <w:sz w:val="21"/>
        </w:rPr>
        <w:t>（</w:t>
      </w:r>
      <w:r>
        <w:rPr>
          <w:sz w:val="21"/>
        </w:rPr>
        <w:t>3</w:t>
      </w:r>
      <w:r>
        <w:rPr>
          <w:sz w:val="21"/>
        </w:rPr>
        <w:t>）存在的问题及解决建议，包含与进度计划的差异、原因分析及正在采取的纠正措施；</w:t>
      </w:r>
    </w:p>
    <w:p>
      <w:pPr>
        <w:pStyle w:val="null3"/>
        <w:ind w:firstLine="420"/>
        <w:jc w:val="both"/>
      </w:pPr>
      <w:r>
        <w:rPr>
          <w:sz w:val="21"/>
        </w:rPr>
        <w:t>（</w:t>
      </w:r>
      <w:r>
        <w:rPr>
          <w:sz w:val="21"/>
        </w:rPr>
        <w:t>4</w:t>
      </w:r>
      <w:r>
        <w:rPr>
          <w:sz w:val="21"/>
        </w:rPr>
        <w:t>）统计分析，包含当周计划完成的服务事项及整体完成比例、预计本周完成的建设情况及预计建设时间等；</w:t>
      </w:r>
    </w:p>
    <w:p>
      <w:pPr>
        <w:pStyle w:val="null3"/>
        <w:ind w:firstLine="420"/>
        <w:jc w:val="both"/>
      </w:pPr>
      <w:r>
        <w:rPr>
          <w:sz w:val="21"/>
        </w:rPr>
        <w:t>（</w:t>
      </w:r>
      <w:r>
        <w:rPr>
          <w:sz w:val="21"/>
        </w:rPr>
        <w:t>5</w:t>
      </w:r>
      <w:r>
        <w:rPr>
          <w:sz w:val="21"/>
        </w:rPr>
        <w:t>）进度变更完成情况。</w:t>
      </w:r>
    </w:p>
    <w:p>
      <w:pPr>
        <w:pStyle w:val="null3"/>
        <w:ind w:firstLine="420"/>
        <w:jc w:val="both"/>
      </w:pPr>
      <w:r>
        <w:rPr>
          <w:sz w:val="21"/>
        </w:rPr>
        <w:t>每日时前向甲方及监理单位提交《日进度计划报告》，详细说明当日项目工作情况。</w:t>
      </w:r>
    </w:p>
    <w:p>
      <w:pPr>
        <w:pStyle w:val="null3"/>
        <w:ind w:firstLine="420"/>
        <w:jc w:val="both"/>
      </w:pPr>
      <w:r>
        <w:rPr>
          <w:sz w:val="21"/>
        </w:rPr>
        <w:t>甲方有权根据项目的实施情况，提出对《日进度计划报告》</w:t>
      </w:r>
      <w:r>
        <w:rPr>
          <w:sz w:val="21"/>
        </w:rPr>
        <w:t>/</w:t>
      </w:r>
      <w:r>
        <w:rPr>
          <w:sz w:val="21"/>
        </w:rPr>
        <w:t>《周进度计划报告》</w:t>
      </w:r>
      <w:r>
        <w:rPr>
          <w:sz w:val="21"/>
        </w:rPr>
        <w:t>/</w:t>
      </w:r>
      <w:r>
        <w:rPr>
          <w:sz w:val="21"/>
        </w:rPr>
        <w:t>《月度进度计划报告》的内容提出意见，乙方应遵照执行并予以进行相应调整。</w:t>
      </w:r>
    </w:p>
    <w:p>
      <w:pPr>
        <w:pStyle w:val="null3"/>
        <w:ind w:firstLine="420"/>
        <w:jc w:val="both"/>
      </w:pPr>
      <w:r>
        <w:rPr>
          <w:sz w:val="21"/>
        </w:rPr>
        <w:t>9.4.</w:t>
      </w:r>
      <w:r>
        <w:rPr>
          <w:sz w:val="21"/>
        </w:rPr>
        <w:t>交付延误</w:t>
      </w:r>
    </w:p>
    <w:p>
      <w:pPr>
        <w:pStyle w:val="null3"/>
        <w:ind w:firstLine="420"/>
        <w:jc w:val="both"/>
      </w:pPr>
      <w:r>
        <w:rPr>
          <w:sz w:val="21"/>
        </w:rPr>
        <w:t>如果乙方在项目实施过程中，由于不可抗力、政策调整、甲方需求变化、技术更新等客观原因导致交付时间不能满足本合同约定的进度要求，按照有利于项目成功的原则，乙方应立即通知甲方，并就变更背景、变更依据、相应的变更控制措施以及变更影响评估提出进度变更申请，提交第三方监理审核、甲方审批后执行变更。</w:t>
      </w:r>
    </w:p>
    <w:p>
      <w:pPr>
        <w:pStyle w:val="null3"/>
        <w:ind w:firstLine="420"/>
        <w:jc w:val="both"/>
      </w:pPr>
      <w:r>
        <w:rPr>
          <w:sz w:val="21"/>
        </w:rPr>
        <w:t>9.5.</w:t>
      </w:r>
      <w:r>
        <w:rPr>
          <w:sz w:val="21"/>
        </w:rPr>
        <w:t>乙方发出上述通知并不能免除其在本合同中的任何义务。如果乙方提出或实施的补救措施不能解决逾期的延误，甲方可要求乙方采取甲方认为必要的其他措施以达到进度计划的要求</w:t>
      </w:r>
      <w:r>
        <w:rPr>
          <w:sz w:val="21"/>
        </w:rPr>
        <w:t>，但甲方可根据迟延的客观原因及乙方的书面申请而给予乙方一定的宽限期限</w:t>
      </w:r>
      <w:r>
        <w:rPr>
          <w:sz w:val="21"/>
        </w:rPr>
        <w:t>。</w:t>
      </w:r>
    </w:p>
    <w:p>
      <w:pPr>
        <w:pStyle w:val="null3"/>
        <w:spacing w:before="345" w:after="330"/>
        <w:jc w:val="both"/>
        <w:outlineLvl w:val="0"/>
      </w:pPr>
      <w:r>
        <w:rPr>
          <w:sz w:val="21"/>
          <w:b/>
        </w:rPr>
        <w:t xml:space="preserve">10. </w:t>
      </w:r>
      <w:r>
        <w:rPr>
          <w:sz w:val="44"/>
          <w:b/>
        </w:rPr>
        <w:t>项目质量保障</w:t>
      </w:r>
    </w:p>
    <w:p>
      <w:pPr>
        <w:pStyle w:val="null3"/>
        <w:ind w:firstLine="420"/>
        <w:jc w:val="both"/>
      </w:pPr>
      <w:r>
        <w:rPr>
          <w:sz w:val="21"/>
        </w:rPr>
        <w:t>10.1.</w:t>
      </w:r>
      <w:r>
        <w:rPr>
          <w:sz w:val="21"/>
        </w:rPr>
        <w:t>乙方提供的服务应满足本合同约定的项目质量指标，包括项目过程质量指标、项目成果质量指标等。</w:t>
      </w:r>
    </w:p>
    <w:p>
      <w:pPr>
        <w:pStyle w:val="null3"/>
        <w:ind w:firstLine="420"/>
        <w:jc w:val="both"/>
      </w:pPr>
      <w:r>
        <w:rPr>
          <w:sz w:val="21"/>
        </w:rPr>
        <w:t>10.2.</w:t>
      </w:r>
      <w:r>
        <w:rPr>
          <w:sz w:val="21"/>
        </w:rPr>
        <w:t>乙方在项目执行过程中应制定质量改进计划。质量改进计划的制定应按照以下三个步骤进行：</w:t>
      </w:r>
    </w:p>
    <w:p>
      <w:pPr>
        <w:pStyle w:val="null3"/>
        <w:ind w:firstLine="420"/>
        <w:jc w:val="both"/>
      </w:pPr>
      <w:r>
        <w:rPr>
          <w:sz w:val="21"/>
        </w:rPr>
        <w:t>（</w:t>
      </w:r>
      <w:r>
        <w:rPr>
          <w:sz w:val="21"/>
        </w:rPr>
        <w:t>1</w:t>
      </w:r>
      <w:r>
        <w:rPr>
          <w:sz w:val="21"/>
        </w:rPr>
        <w:t>）明确问题。分析现状，找出项目存在的质量问题，包括确认质量问题，收集相关的质量数据；</w:t>
      </w:r>
    </w:p>
    <w:p>
      <w:pPr>
        <w:pStyle w:val="null3"/>
        <w:ind w:firstLine="420"/>
        <w:jc w:val="both"/>
      </w:pPr>
      <w:r>
        <w:rPr>
          <w:sz w:val="21"/>
        </w:rPr>
        <w:t>（</w:t>
      </w:r>
      <w:r>
        <w:rPr>
          <w:sz w:val="21"/>
        </w:rPr>
        <w:t>2</w:t>
      </w:r>
      <w:r>
        <w:rPr>
          <w:sz w:val="21"/>
        </w:rPr>
        <w:t>）问题分析。分析产生项目质量问题的各种原因和影响因素，找出可能的影响因素并验证，比较并选择主要的、直接的影响因素；</w:t>
      </w:r>
    </w:p>
    <w:p>
      <w:pPr>
        <w:pStyle w:val="null3"/>
        <w:ind w:firstLine="420"/>
        <w:jc w:val="both"/>
      </w:pPr>
      <w:r>
        <w:rPr>
          <w:sz w:val="21"/>
        </w:rPr>
        <w:t>（</w:t>
      </w:r>
      <w:r>
        <w:rPr>
          <w:sz w:val="21"/>
        </w:rPr>
        <w:t>3</w:t>
      </w:r>
      <w:r>
        <w:rPr>
          <w:sz w:val="21"/>
        </w:rPr>
        <w:t>）制定问题改进计划。针对质量问题的主要因素，制定措施，提出问题处理计划，包括问题解决方案，问题处理所需的资源需求等。</w:t>
      </w:r>
    </w:p>
    <w:p>
      <w:pPr>
        <w:pStyle w:val="null3"/>
        <w:ind w:firstLine="420"/>
        <w:jc w:val="both"/>
      </w:pPr>
      <w:r>
        <w:rPr>
          <w:sz w:val="21"/>
        </w:rPr>
        <w:t>10.3.</w:t>
      </w:r>
      <w:r>
        <w:rPr>
          <w:sz w:val="21"/>
        </w:rPr>
        <w:t>质量改进计划制定后，乙方应按照既定的计划，根据国家、广东省、行业相关的规范标准，制定项目的质量改进目标，明确改进的质量指标，设定质量测量的方法和时间，确定质量改进的岗位责任安排等，通过质量管理规范指导项目实施，并对发现的质量问题逐个进行处理。</w:t>
      </w:r>
    </w:p>
    <w:p>
      <w:pPr>
        <w:pStyle w:val="null3"/>
        <w:ind w:firstLine="420"/>
        <w:jc w:val="both"/>
      </w:pPr>
      <w:r>
        <w:rPr>
          <w:sz w:val="21"/>
        </w:rPr>
        <w:t>10.4.</w:t>
      </w:r>
      <w:r>
        <w:rPr>
          <w:sz w:val="21"/>
        </w:rPr>
        <w:t>质量改进计划执行过程中或执行之后，乙方应对照质量改进计划，及时检查质量改进执行情况和效果，并与质量目标、质量管理指标进行对比分析，明确是否符合质量改进的预期目标，及时发现计划实施过程中的存在的问题，总结经验。质量改进检查包括乙方自查、第三方监理和甲方的定期巡查、不定期抽查以及第三方机构测评检查三种方式。各类项目应依据项目特点选择相应的质量检查方式。</w:t>
      </w:r>
    </w:p>
    <w:p>
      <w:pPr>
        <w:pStyle w:val="null3"/>
        <w:ind w:firstLine="420"/>
        <w:jc w:val="both"/>
      </w:pPr>
      <w:r>
        <w:rPr>
          <w:sz w:val="21"/>
        </w:rPr>
        <w:t>10.5.</w:t>
      </w:r>
      <w:r>
        <w:rPr>
          <w:sz w:val="21"/>
        </w:rPr>
        <w:t>乙方应根据质量检查的结果对项目质量问题及时进行整改处理，同时对质量管理的运行情况进行总结与分析，对成功的经验加以肯定，并予以标准化，对失败的教训进行总结，引起重视。对未能及时处理解决的问题，需将其作为下一管理循环的质量改进目标。项目质量问题解决完成后，需对实施效果进行评估和记录。若采取的整改措施未达到预期效果，应重新制定解决措施，直至达到预期效果。</w:t>
      </w:r>
    </w:p>
    <w:p>
      <w:pPr>
        <w:pStyle w:val="null3"/>
        <w:ind w:firstLine="420"/>
        <w:jc w:val="both"/>
      </w:pPr>
      <w:r>
        <w:rPr>
          <w:sz w:val="21"/>
        </w:rPr>
        <w:t>10.6.</w:t>
      </w:r>
      <w:r>
        <w:rPr>
          <w:sz w:val="21"/>
        </w:rPr>
        <w:t>在不影响乙方履行本合同项下义务的情况下，甲方有权在工作时间内对乙方履约情况进行检查，以核实乙方项目的任何部分是否符合本合同的要求。乙方须对此项检查予以协助。</w:t>
      </w:r>
    </w:p>
    <w:p>
      <w:pPr>
        <w:pStyle w:val="null3"/>
        <w:ind w:firstLine="420"/>
        <w:jc w:val="both"/>
      </w:pPr>
      <w:r>
        <w:rPr>
          <w:sz w:val="21"/>
        </w:rPr>
        <w:t>10.7.</w:t>
      </w:r>
      <w:r>
        <w:rPr>
          <w:sz w:val="21"/>
        </w:rPr>
        <w:t>甲方有材料证明乙方服务实施过程中与本协议所规定的或其他相关部门所规定的质量或安全要求不符时，甲方有权立即通知乙方，乙方应按照要求进行整改。若乙方在收到甲方书面通知之日起十个工作日内未整改或者整改后仍然不符合甲方要求的，则甲方有权自进行或委托第三方进行必要的纠正，由此产生的一切风险与费用由乙方承担。</w:t>
      </w:r>
    </w:p>
    <w:p>
      <w:pPr>
        <w:pStyle w:val="null3"/>
        <w:ind w:firstLine="420"/>
        <w:jc w:val="both"/>
      </w:pPr>
      <w:r>
        <w:rPr>
          <w:sz w:val="21"/>
        </w:rPr>
        <w:t>10.8.</w:t>
      </w:r>
      <w:r>
        <w:rPr>
          <w:sz w:val="21"/>
        </w:rPr>
        <w:t>除本协议另有规定外，对乙方提交的质量保证与质量控制方案，甲方的任何作为或不作为，均不会：</w:t>
      </w:r>
    </w:p>
    <w:p>
      <w:pPr>
        <w:pStyle w:val="null3"/>
        <w:ind w:firstLine="420"/>
        <w:jc w:val="both"/>
      </w:pPr>
      <w:r>
        <w:rPr>
          <w:sz w:val="21"/>
        </w:rPr>
        <w:t>（</w:t>
      </w:r>
      <w:r>
        <w:rPr>
          <w:sz w:val="21"/>
        </w:rPr>
        <w:t>1</w:t>
      </w:r>
      <w:r>
        <w:rPr>
          <w:sz w:val="21"/>
        </w:rPr>
        <w:t>）减轻或影响乙方遵守本协议或法律所要求的与质量保证有关的义务或责任；</w:t>
      </w:r>
    </w:p>
    <w:p>
      <w:pPr>
        <w:pStyle w:val="null3"/>
        <w:ind w:firstLine="420"/>
        <w:jc w:val="both"/>
      </w:pPr>
      <w:r>
        <w:rPr>
          <w:sz w:val="21"/>
        </w:rPr>
        <w:t>（</w:t>
      </w:r>
      <w:r>
        <w:rPr>
          <w:sz w:val="21"/>
        </w:rPr>
        <w:t>2</w:t>
      </w:r>
      <w:r>
        <w:rPr>
          <w:sz w:val="21"/>
        </w:rPr>
        <w:t>）被视为甲方应对质量保证与质量控制方案承担任何责任。</w:t>
      </w:r>
    </w:p>
    <w:p>
      <w:pPr>
        <w:pStyle w:val="null3"/>
        <w:ind w:firstLine="420"/>
        <w:jc w:val="both"/>
      </w:pPr>
      <w:r>
        <w:rPr>
          <w:sz w:val="21"/>
        </w:rPr>
        <w:t xml:space="preserve">10.9 </w:t>
      </w:r>
      <w:r>
        <w:rPr>
          <w:sz w:val="21"/>
        </w:rPr>
        <w:t>项目存在运维服务的，乙方应在运维服务期内，收到甲方通知的</w:t>
      </w:r>
      <w:r>
        <w:rPr>
          <w:sz w:val="21"/>
          <w:u w:val="single"/>
        </w:rPr>
        <w:t xml:space="preserve">  </w:t>
      </w:r>
      <w:r>
        <w:rPr>
          <w:sz w:val="21"/>
        </w:rPr>
        <w:t>小时内组织人员予以解决，相关费用由乙方承担。如乙方未能完成上述约定的质保义务，甲方可自行委托第三方进行维护，所产生的全部费用和损失由乙方承担。</w:t>
      </w:r>
    </w:p>
    <w:p>
      <w:pPr>
        <w:pStyle w:val="null3"/>
        <w:spacing w:before="345" w:after="330"/>
        <w:jc w:val="both"/>
        <w:outlineLvl w:val="0"/>
      </w:pPr>
      <w:r>
        <w:rPr>
          <w:sz w:val="21"/>
          <w:b/>
        </w:rPr>
        <w:t xml:space="preserve">11. </w:t>
      </w:r>
      <w:r>
        <w:rPr>
          <w:sz w:val="44"/>
          <w:b/>
        </w:rPr>
        <w:t>项目管理要求</w:t>
      </w:r>
    </w:p>
    <w:p>
      <w:pPr>
        <w:pStyle w:val="null3"/>
        <w:ind w:firstLine="420"/>
        <w:jc w:val="both"/>
      </w:pPr>
      <w:r>
        <w:rPr>
          <w:sz w:val="21"/>
        </w:rPr>
        <w:t>11.1.</w:t>
      </w:r>
      <w:r>
        <w:rPr>
          <w:sz w:val="21"/>
        </w:rPr>
        <w:t>甲方为服务项目业主方，用户方根据项目实际情况由甲方指定，用户方有参与对乙方相关服务管理、评价的权利。乙方应及时响应甲方和用户方的服务要求。</w:t>
      </w:r>
    </w:p>
    <w:p>
      <w:pPr>
        <w:pStyle w:val="null3"/>
        <w:ind w:firstLine="420"/>
        <w:jc w:val="both"/>
      </w:pPr>
      <w:r>
        <w:rPr>
          <w:sz w:val="21"/>
        </w:rPr>
        <w:t>11.2.</w:t>
      </w:r>
      <w:r>
        <w:rPr>
          <w:sz w:val="21"/>
        </w:rPr>
        <w:t>甲方有权随时自己或委托监理单位检查乙方的服务是否符合本合同的要求。</w:t>
      </w:r>
    </w:p>
    <w:p>
      <w:pPr>
        <w:pStyle w:val="null3"/>
        <w:ind w:firstLine="420"/>
        <w:jc w:val="both"/>
      </w:pPr>
      <w:r>
        <w:rPr>
          <w:sz w:val="21"/>
        </w:rPr>
        <w:t>（</w:t>
      </w:r>
      <w:r>
        <w:rPr>
          <w:sz w:val="21"/>
        </w:rPr>
        <w:t>1</w:t>
      </w:r>
      <w:r>
        <w:rPr>
          <w:sz w:val="21"/>
        </w:rPr>
        <w:t>）若发现任何部分不符合要求，甲方有权通知乙方，指出不符合规定之处。</w:t>
      </w:r>
    </w:p>
    <w:p>
      <w:pPr>
        <w:pStyle w:val="null3"/>
        <w:ind w:firstLine="420"/>
        <w:jc w:val="both"/>
      </w:pPr>
      <w:r>
        <w:rPr>
          <w:sz w:val="21"/>
        </w:rPr>
        <w:t>（</w:t>
      </w:r>
      <w:r>
        <w:rPr>
          <w:sz w:val="21"/>
        </w:rPr>
        <w:t>2</w:t>
      </w:r>
      <w:r>
        <w:rPr>
          <w:sz w:val="21"/>
        </w:rPr>
        <w:t>）若乙方对甲方根据上述第（</w:t>
      </w:r>
      <w:r>
        <w:rPr>
          <w:sz w:val="21"/>
        </w:rPr>
        <w:t>1</w:t>
      </w:r>
      <w:r>
        <w:rPr>
          <w:sz w:val="21"/>
        </w:rPr>
        <w:t>）款所发出的通知有异议，则须于接到甲方通知后的七日内将其异议及理由书面告知甲方，否则应提出整改方案和措施报甲方批准后对服务进行整改。甲方与乙方须尽合理努力以求解决此项事宜。若该问题在乙方收到甲方通知后十四日内不能得到解决，则依据争议解决程序就该事宜进行解决。</w:t>
      </w:r>
    </w:p>
    <w:p>
      <w:pPr>
        <w:pStyle w:val="null3"/>
        <w:ind w:firstLine="420"/>
        <w:jc w:val="both"/>
      </w:pPr>
      <w:r>
        <w:rPr>
          <w:sz w:val="21"/>
        </w:rPr>
        <w:t>11.3.</w:t>
      </w:r>
      <w:r>
        <w:rPr>
          <w:sz w:val="21"/>
        </w:rPr>
        <w:t>甲方是否监督、检验本项目均不能减免乙方在本合同下的任何义务、责任。</w:t>
      </w:r>
    </w:p>
    <w:p>
      <w:pPr>
        <w:pStyle w:val="null3"/>
        <w:ind w:firstLine="420"/>
        <w:jc w:val="both"/>
      </w:pPr>
      <w:r>
        <w:rPr>
          <w:sz w:val="21"/>
        </w:rPr>
        <w:t>11.4.</w:t>
      </w:r>
      <w:r>
        <w:rPr>
          <w:sz w:val="21"/>
        </w:rPr>
        <w:t>乙方应当按照合同约定履行义务，完成中标项目。乙方不得向他人转让中标项目，也不得将中标项目肢解后分别向他人转让。</w:t>
      </w:r>
    </w:p>
    <w:p>
      <w:pPr>
        <w:pStyle w:val="null3"/>
        <w:spacing w:before="345" w:after="330"/>
        <w:jc w:val="both"/>
        <w:outlineLvl w:val="0"/>
      </w:pPr>
      <w:r>
        <w:rPr>
          <w:sz w:val="21"/>
          <w:b/>
        </w:rPr>
        <w:t xml:space="preserve">12. </w:t>
      </w:r>
      <w:r>
        <w:rPr>
          <w:sz w:val="44"/>
          <w:b/>
        </w:rPr>
        <w:t>项目变更</w:t>
      </w:r>
    </w:p>
    <w:p>
      <w:pPr>
        <w:pStyle w:val="null3"/>
        <w:ind w:firstLine="420"/>
        <w:jc w:val="both"/>
      </w:pPr>
      <w:r>
        <w:rPr>
          <w:sz w:val="21"/>
        </w:rPr>
        <w:t>必要时甲方有权提出变更请求，乙方在征得甲方同意的情况下也可提出变更请求。项目变更时为确保效率，如无涉及项目合同金额变动且甲方认为没有必要签订补充协议时，服务项目可在双方书面确认往来文件后立即实施。如涉及项目合同金额变动或甲方认为有必要签订补充协议时，乙方必须按甲方要求完成变更申请流程工作后由双方签订补充协议。</w:t>
      </w:r>
    </w:p>
    <w:p>
      <w:pPr>
        <w:pStyle w:val="null3"/>
        <w:spacing w:before="255" w:after="255"/>
        <w:jc w:val="both"/>
        <w:outlineLvl w:val="1"/>
      </w:pPr>
      <w:r>
        <w:rPr>
          <w:sz w:val="21"/>
          <w:b/>
        </w:rPr>
        <w:t xml:space="preserve">12.1. </w:t>
      </w:r>
      <w:r>
        <w:rPr>
          <w:sz w:val="32"/>
          <w:b/>
        </w:rPr>
        <w:t>甲方要求的变更</w:t>
      </w:r>
    </w:p>
    <w:p>
      <w:pPr>
        <w:pStyle w:val="null3"/>
        <w:spacing w:before="255" w:after="255"/>
        <w:jc w:val="both"/>
        <w:outlineLvl w:val="2"/>
      </w:pPr>
      <w:r>
        <w:rPr>
          <w:sz w:val="21"/>
          <w:b/>
        </w:rPr>
        <w:t xml:space="preserve">12.1.1. </w:t>
      </w:r>
      <w:r>
        <w:rPr>
          <w:sz w:val="21"/>
          <w:b/>
        </w:rPr>
        <w:t>甲方的变更通知</w:t>
      </w:r>
    </w:p>
    <w:p>
      <w:pPr>
        <w:pStyle w:val="null3"/>
        <w:ind w:firstLine="420"/>
        <w:jc w:val="both"/>
      </w:pPr>
      <w:r>
        <w:rPr>
          <w:sz w:val="21"/>
        </w:rPr>
        <w:t>甲方认为需要对服务要求进行变更，应书面通知乙方。</w:t>
      </w:r>
    </w:p>
    <w:p>
      <w:pPr>
        <w:pStyle w:val="null3"/>
        <w:spacing w:before="255" w:after="255"/>
        <w:jc w:val="both"/>
        <w:outlineLvl w:val="2"/>
      </w:pPr>
      <w:r>
        <w:rPr>
          <w:sz w:val="21"/>
          <w:b/>
        </w:rPr>
        <w:t xml:space="preserve">12.1.2. </w:t>
      </w:r>
      <w:r>
        <w:rPr>
          <w:sz w:val="21"/>
          <w:b/>
        </w:rPr>
        <w:t>乙方对变更的回复</w:t>
      </w:r>
    </w:p>
    <w:p>
      <w:pPr>
        <w:pStyle w:val="null3"/>
        <w:ind w:firstLine="420"/>
        <w:jc w:val="both"/>
      </w:pPr>
      <w:r>
        <w:rPr>
          <w:sz w:val="21"/>
        </w:rPr>
        <w:t>乙方在收到甲方要求变更的通知后的七日（或甲方同意的延长期限）内，须就变更向甲方作出书面答复</w:t>
      </w:r>
      <w:r>
        <w:rPr>
          <w:sz w:val="21"/>
        </w:rPr>
        <w:t>（乙方回复内容只能是同意或不同意变更，以及同意变更的情况下拟采取的具体措施，不得自行提出新的变更要求）</w:t>
      </w:r>
      <w:r>
        <w:rPr>
          <w:sz w:val="21"/>
        </w:rPr>
        <w:t>。如果乙方未按规定的时间回复，则视为乙方已接受了变更。</w:t>
      </w:r>
    </w:p>
    <w:p>
      <w:pPr>
        <w:pStyle w:val="null3"/>
        <w:spacing w:before="255" w:after="255"/>
        <w:jc w:val="both"/>
        <w:outlineLvl w:val="2"/>
      </w:pPr>
      <w:r>
        <w:rPr>
          <w:sz w:val="21"/>
          <w:b/>
        </w:rPr>
        <w:t xml:space="preserve">12.1.3. </w:t>
      </w:r>
      <w:r>
        <w:rPr>
          <w:sz w:val="21"/>
          <w:b/>
        </w:rPr>
        <w:t>甲方的答复</w:t>
      </w:r>
    </w:p>
    <w:p>
      <w:pPr>
        <w:pStyle w:val="null3"/>
        <w:ind w:firstLine="420"/>
        <w:jc w:val="both"/>
      </w:pPr>
      <w:r>
        <w:rPr>
          <w:sz w:val="21"/>
        </w:rPr>
        <w:t>在收到乙方对变更的回复后七日内，甲方须以书面方式确认乙方对变更的回复中所包含的事项，若甲方以书面形式表明不同意乙方对变更的回复，并列明不同意的具体事由，在此情况下，该变更将依照争议解决程序的规定进行解决。</w:t>
      </w:r>
    </w:p>
    <w:p>
      <w:pPr>
        <w:pStyle w:val="null3"/>
        <w:spacing w:before="255" w:after="255"/>
        <w:jc w:val="both"/>
        <w:outlineLvl w:val="1"/>
      </w:pPr>
      <w:r>
        <w:rPr>
          <w:sz w:val="21"/>
          <w:b/>
        </w:rPr>
        <w:t xml:space="preserve">12.2. </w:t>
      </w:r>
      <w:r>
        <w:rPr>
          <w:sz w:val="32"/>
          <w:b/>
        </w:rPr>
        <w:t>乙方要求的变更</w:t>
      </w:r>
    </w:p>
    <w:p>
      <w:pPr>
        <w:pStyle w:val="null3"/>
        <w:spacing w:before="255" w:after="255"/>
        <w:jc w:val="both"/>
        <w:outlineLvl w:val="2"/>
      </w:pPr>
      <w:r>
        <w:rPr>
          <w:sz w:val="21"/>
          <w:b/>
        </w:rPr>
        <w:t xml:space="preserve">12.2.1. </w:t>
      </w:r>
      <w:r>
        <w:rPr>
          <w:sz w:val="21"/>
          <w:b/>
        </w:rPr>
        <w:t>乙方的变更通知</w:t>
      </w:r>
    </w:p>
    <w:p>
      <w:pPr>
        <w:pStyle w:val="null3"/>
        <w:ind w:firstLine="420"/>
        <w:jc w:val="both"/>
      </w:pPr>
      <w:r>
        <w:rPr>
          <w:sz w:val="21"/>
        </w:rPr>
        <w:t>乙方在本合同履行期间，认为需要对服务实施进行变更（乙方提出的变更要求，必须是出于优化方案、节省开支等合理或经济性考虑），应书面通知甲方并经甲方书面同意后方可实施，否则不得变更。</w:t>
      </w:r>
    </w:p>
    <w:p>
      <w:pPr>
        <w:pStyle w:val="null3"/>
        <w:spacing w:before="255" w:after="255"/>
        <w:jc w:val="both"/>
        <w:outlineLvl w:val="2"/>
      </w:pPr>
      <w:r>
        <w:rPr>
          <w:sz w:val="21"/>
          <w:b/>
        </w:rPr>
        <w:t xml:space="preserve">12.2.2. </w:t>
      </w:r>
      <w:r>
        <w:rPr>
          <w:sz w:val="21"/>
          <w:b/>
        </w:rPr>
        <w:t>甲方的回复</w:t>
      </w:r>
    </w:p>
    <w:p>
      <w:pPr>
        <w:pStyle w:val="null3"/>
        <w:ind w:firstLine="420"/>
        <w:jc w:val="both"/>
      </w:pPr>
      <w:r>
        <w:rPr>
          <w:sz w:val="21"/>
        </w:rPr>
        <w:t>甲方在收到乙方要求变更的通知后的十个工作日内，须就变更向乙方作出书面回复，否则视为不同意。</w:t>
      </w:r>
    </w:p>
    <w:p>
      <w:pPr>
        <w:pStyle w:val="null3"/>
        <w:spacing w:before="255" w:after="255"/>
        <w:jc w:val="both"/>
        <w:outlineLvl w:val="2"/>
      </w:pPr>
      <w:r>
        <w:rPr>
          <w:sz w:val="21"/>
          <w:b/>
        </w:rPr>
        <w:t xml:space="preserve">12.2.3. </w:t>
      </w:r>
      <w:r>
        <w:rPr>
          <w:sz w:val="21"/>
          <w:b/>
        </w:rPr>
        <w:t>乙方要求的变更的实施</w:t>
      </w:r>
    </w:p>
    <w:p>
      <w:pPr>
        <w:pStyle w:val="null3"/>
        <w:ind w:firstLine="420"/>
        <w:jc w:val="both"/>
      </w:pPr>
      <w:r>
        <w:rPr>
          <w:sz w:val="21"/>
        </w:rPr>
        <w:t>当甲方书面同意乙方要求的变更时，本合同应视为在甲方书面通知到达乙方之日当日作出了变更，双方须遵守其各自</w:t>
      </w:r>
      <w:r>
        <w:rPr>
          <w:sz w:val="21"/>
        </w:rPr>
        <w:t>在变更后的本合同项下的义务。当甲方不同意乙方要求的变更时，双方按原约定执行。</w:t>
      </w:r>
    </w:p>
    <w:p>
      <w:pPr>
        <w:pStyle w:val="null3"/>
        <w:spacing w:before="255" w:after="255"/>
        <w:jc w:val="both"/>
        <w:outlineLvl w:val="1"/>
      </w:pPr>
      <w:r>
        <w:rPr>
          <w:sz w:val="21"/>
          <w:b/>
        </w:rPr>
        <w:t xml:space="preserve">12.3. </w:t>
      </w:r>
      <w:r>
        <w:rPr>
          <w:sz w:val="32"/>
          <w:b/>
        </w:rPr>
        <w:t>变更的实施</w:t>
      </w:r>
    </w:p>
    <w:p>
      <w:pPr>
        <w:pStyle w:val="null3"/>
        <w:ind w:firstLine="420"/>
        <w:jc w:val="both"/>
      </w:pPr>
      <w:r>
        <w:rPr>
          <w:sz w:val="21"/>
        </w:rPr>
        <w:t>在变更被甲方确认之后：本合同被视为在甲方书面通知到达乙方之日当日作出了变更，且甲方与乙方须遵守在变更后的本合同项下所应承担的义务；乙方须按甲方变更通知所要求的方式或前述争议解决结果，实施该项变更；除本合同另有明确约定外，甲方的变更引起的工作量增减的，增减工作量由乙方提出，报经甲方审核通过后，由乙方负责实施。</w:t>
      </w:r>
    </w:p>
    <w:p>
      <w:pPr>
        <w:pStyle w:val="null3"/>
        <w:spacing w:before="255" w:after="255"/>
        <w:jc w:val="both"/>
        <w:outlineLvl w:val="1"/>
      </w:pPr>
      <w:r>
        <w:rPr>
          <w:sz w:val="21"/>
          <w:b/>
        </w:rPr>
        <w:t xml:space="preserve">12.4. </w:t>
      </w:r>
      <w:r>
        <w:rPr>
          <w:sz w:val="32"/>
          <w:b/>
        </w:rPr>
        <w:t>减轻损失的义务</w:t>
      </w:r>
    </w:p>
    <w:p>
      <w:pPr>
        <w:pStyle w:val="null3"/>
        <w:ind w:firstLine="420"/>
        <w:jc w:val="both"/>
      </w:pPr>
      <w:r>
        <w:rPr>
          <w:sz w:val="21"/>
        </w:rPr>
        <w:t>12.4.1.</w:t>
      </w:r>
      <w:r>
        <w:rPr>
          <w:sz w:val="21"/>
        </w:rPr>
        <w:t>乙方应始终尽一切合理的努力，以减轻或降低乙方和甲方因变更而花费的支出和发生的损失。</w:t>
      </w:r>
    </w:p>
    <w:p>
      <w:pPr>
        <w:pStyle w:val="null3"/>
        <w:ind w:firstLine="420"/>
        <w:jc w:val="both"/>
      </w:pPr>
      <w:r>
        <w:rPr>
          <w:sz w:val="21"/>
        </w:rPr>
        <w:t>12.4.2.</w:t>
      </w:r>
      <w:r>
        <w:rPr>
          <w:sz w:val="21"/>
        </w:rPr>
        <w:t>因变更所致的延误。因甲方要求的变更而导致竣工验收日的迟延，乙方有权向甲方申请给予相应的宽展期，经甲方盖章确认后生效。</w:t>
      </w:r>
    </w:p>
    <w:p>
      <w:pPr>
        <w:pStyle w:val="null3"/>
        <w:spacing w:before="345" w:after="330"/>
        <w:jc w:val="both"/>
        <w:outlineLvl w:val="0"/>
      </w:pPr>
      <w:r>
        <w:rPr>
          <w:sz w:val="21"/>
          <w:b/>
        </w:rPr>
        <w:t xml:space="preserve">13. </w:t>
      </w:r>
      <w:r>
        <w:rPr>
          <w:sz w:val="44"/>
          <w:b/>
        </w:rPr>
        <w:t>服务验收</w:t>
      </w:r>
    </w:p>
    <w:p>
      <w:pPr>
        <w:pStyle w:val="null3"/>
        <w:ind w:firstLine="420"/>
        <w:jc w:val="both"/>
      </w:pPr>
      <w:r>
        <w:rPr>
          <w:sz w:val="21"/>
        </w:rPr>
        <w:t>乙方应按本合同约定及时申请验收，甲方收到乙方验收申请后，应及时审核，并在审核通过后按本合同约定及时组织验收，并出具验收报告。详细要求以附件</w:t>
      </w:r>
      <w:r>
        <w:rPr>
          <w:sz w:val="21"/>
        </w:rPr>
        <w:t>2</w:t>
      </w:r>
      <w:r>
        <w:rPr>
          <w:sz w:val="21"/>
        </w:rPr>
        <w:t>验收要求为准。</w:t>
      </w:r>
    </w:p>
    <w:p>
      <w:pPr>
        <w:pStyle w:val="null3"/>
        <w:spacing w:before="240" w:after="60"/>
        <w:ind w:firstLine="422"/>
        <w:jc w:val="center"/>
      </w:pPr>
      <w:r>
        <w:rPr>
          <w:sz w:val="21"/>
          <w:b/>
        </w:rPr>
        <w:t>第五章合同金额与结算方式</w:t>
      </w:r>
    </w:p>
    <w:p>
      <w:pPr>
        <w:pStyle w:val="null3"/>
        <w:spacing w:before="345" w:after="330"/>
        <w:jc w:val="both"/>
        <w:outlineLvl w:val="0"/>
      </w:pPr>
      <w:r>
        <w:rPr>
          <w:sz w:val="21"/>
          <w:b/>
        </w:rPr>
        <w:t xml:space="preserve">14. </w:t>
      </w:r>
      <w:r>
        <w:rPr>
          <w:sz w:val="44"/>
          <w:b/>
        </w:rPr>
        <w:t>合同金额</w:t>
      </w:r>
    </w:p>
    <w:p>
      <w:pPr>
        <w:pStyle w:val="null3"/>
        <w:ind w:firstLine="420"/>
        <w:jc w:val="both"/>
      </w:pPr>
      <w:r>
        <w:rPr>
          <w:sz w:val="21"/>
        </w:rPr>
        <w:t>合同总金额为（大写）：人民币</w:t>
      </w:r>
      <w:r>
        <w:rPr>
          <w:sz w:val="21"/>
          <w:u w:val="single"/>
        </w:rPr>
        <w:t xml:space="preserve">                       </w:t>
      </w:r>
      <w:r>
        <w:rPr>
          <w:sz w:val="21"/>
        </w:rPr>
        <w:t>元整（</w:t>
      </w:r>
      <w:r>
        <w:rPr>
          <w:sz w:val="21"/>
        </w:rPr>
        <w:t>¥</w:t>
      </w:r>
      <w:r>
        <w:rPr>
          <w:sz w:val="21"/>
          <w:u w:val="single"/>
        </w:rPr>
        <w:t xml:space="preserve">              </w:t>
      </w:r>
      <w:r>
        <w:rPr>
          <w:sz w:val="21"/>
        </w:rPr>
        <w:t>），本合同总金额为乙方按照合同约定完成合同全部义务后所适用的含税总价格。该服务费用已包含乙方为实施本合同约定的服务项目所需支出的所有费用，包括但不限于人工费、系统开发、设计费、系统安装调试费、系统升级费、材料费、差旅费以及各种税费等，除非双方另行达成书面协议约定，乙方不得要求甲方支付除上述服务费用之外的任何额外的费用。</w:t>
      </w:r>
    </w:p>
    <w:p>
      <w:pPr>
        <w:pStyle w:val="null3"/>
        <w:spacing w:before="345" w:after="330"/>
        <w:jc w:val="both"/>
        <w:outlineLvl w:val="0"/>
      </w:pPr>
      <w:r>
        <w:rPr>
          <w:sz w:val="21"/>
          <w:b/>
        </w:rPr>
        <w:t xml:space="preserve">15. </w:t>
      </w:r>
      <w:r>
        <w:rPr>
          <w:sz w:val="44"/>
          <w:b/>
        </w:rPr>
        <w:t>结算方式</w:t>
      </w:r>
    </w:p>
    <w:p>
      <w:pPr>
        <w:pStyle w:val="null3"/>
        <w:spacing w:before="255" w:after="255"/>
        <w:jc w:val="both"/>
        <w:outlineLvl w:val="1"/>
      </w:pPr>
      <w:r>
        <w:rPr>
          <w:sz w:val="21"/>
          <w:b/>
        </w:rPr>
        <w:t xml:space="preserve">15.1. </w:t>
      </w:r>
      <w:r>
        <w:rPr>
          <w:sz w:val="32"/>
          <w:b/>
        </w:rPr>
        <w:t>费用结算方式</w:t>
      </w:r>
    </w:p>
    <w:p>
      <w:pPr>
        <w:pStyle w:val="null3"/>
        <w:ind w:firstLine="420"/>
        <w:jc w:val="both"/>
      </w:pPr>
      <w:r>
        <w:rPr>
          <w:sz w:val="21"/>
        </w:rPr>
        <w:t>15.1.1.</w:t>
      </w:r>
      <w:r>
        <w:rPr>
          <w:sz w:val="21"/>
        </w:rPr>
        <w:t>合同款由甲方分期支付给乙方，原则上合同约定的资金支付条件与验收成果挂钩，具体支付方式和时间如下：</w:t>
      </w:r>
    </w:p>
    <w:p>
      <w:pPr>
        <w:pStyle w:val="null3"/>
        <w:ind w:firstLine="420"/>
        <w:jc w:val="both"/>
      </w:pPr>
      <w:r>
        <w:rPr>
          <w:sz w:val="21"/>
          <w:color w:val="7F7F7F"/>
        </w:rPr>
        <w:t>本项目计划分三期支付，具体支付方式和时间如下：</w:t>
      </w:r>
    </w:p>
    <w:p>
      <w:pPr>
        <w:pStyle w:val="null3"/>
        <w:ind w:firstLine="420"/>
        <w:jc w:val="both"/>
      </w:pPr>
      <w:r>
        <w:rPr>
          <w:sz w:val="21"/>
          <w:color w:val="7F7F7F"/>
        </w:rPr>
        <w:t>（1）首期款：合同生效后，乙方书面提出支付申请函及拟支付金额等额的符合甲方财务管理要求的相应发票，甲方确认后启动首期款支付流程，10个工作日内支付约占合同总金额的60%。</w:t>
      </w:r>
    </w:p>
    <w:p>
      <w:pPr>
        <w:pStyle w:val="null3"/>
        <w:ind w:firstLine="420"/>
        <w:jc w:val="both"/>
      </w:pPr>
      <w:r>
        <w:rPr>
          <w:sz w:val="21"/>
          <w:color w:val="7F7F7F"/>
        </w:rPr>
        <w:t>（2）进度款：项目部署上线稳定运作   日【如需</w:t>
      </w:r>
      <w:r>
        <w:rPr>
          <w:sz w:val="21"/>
        </w:rPr>
        <w:t>完成激活续期的则增加该表述</w:t>
      </w:r>
      <w:r>
        <w:rPr>
          <w:sz w:val="21"/>
          <w:color w:val="7F7F7F"/>
        </w:rPr>
        <w:t>】后的10个工作日内，乙方书面提出支付申请函及拟支付金额等额的符合甲方财务管理要求的相应发票，甲方确认后启动进度款支付流程，约占合同总金额的30%。</w:t>
      </w:r>
    </w:p>
    <w:p>
      <w:pPr>
        <w:pStyle w:val="null3"/>
        <w:ind w:firstLine="420"/>
        <w:jc w:val="both"/>
      </w:pPr>
      <w:r>
        <w:rPr>
          <w:sz w:val="21"/>
          <w:color w:val="7F7F7F"/>
        </w:rPr>
        <w:t>（3）尾款：项目通过甲方验收后10个工作日内，乙方书面提出支付申请函及拟支付金额等额的符合甲方财务管理要求的相应发票，甲方确认后启动尾款支付流程，约占合同总金额的10%。</w:t>
      </w:r>
    </w:p>
    <w:p>
      <w:pPr>
        <w:pStyle w:val="null3"/>
        <w:ind w:firstLine="424"/>
        <w:jc w:val="both"/>
      </w:pPr>
      <w:r>
        <w:rPr>
          <w:sz w:val="21"/>
        </w:rPr>
        <w:t xml:space="preserve">15.1.2. </w:t>
      </w:r>
      <w:r>
        <w:rPr>
          <w:sz w:val="21"/>
          <w:color w:val="7F7F7F"/>
        </w:rPr>
        <w:t>项目实际支付总金额按采购成交总金额计算，项目支付计划按合同约定执行。</w:t>
      </w:r>
      <w:r>
        <w:rPr>
          <w:sz w:val="21"/>
        </w:rPr>
        <w:t>对于满足合同约定支付条件的，甲方应当自收到发票后</w:t>
      </w:r>
      <w:r>
        <w:rPr>
          <w:sz w:val="21"/>
        </w:rPr>
        <w:t>10</w:t>
      </w:r>
      <w:r>
        <w:rPr>
          <w:sz w:val="21"/>
        </w:rPr>
        <w:t>个工作日内将资金支付到合同约定的乙方账户，不得以机构变动、人员更替、政策调整等为由延迟付款，不得将采购文件和合同中未规定的义务作为向乙方付款的条件。由于甲方使用的是财政性资金，甲方向财政部门申请支付即视为履行了付款义务。如因政府财政部门审查、财政支付管理流程及预算下达导致支付延期，支付期限自动顺延，甲方不承担责任，乙方不得以此为由迟延履行或不履行合同义务。</w:t>
      </w:r>
    </w:p>
    <w:p>
      <w:pPr>
        <w:pStyle w:val="null3"/>
        <w:ind w:firstLine="424"/>
        <w:jc w:val="both"/>
      </w:pPr>
      <w:r>
        <w:rPr>
          <w:sz w:val="21"/>
        </w:rPr>
        <w:t>15.1.3.</w:t>
      </w:r>
      <w:r>
        <w:rPr>
          <w:sz w:val="21"/>
        </w:rPr>
        <w:t>如财政部门对申请材料有其他要求的，乙方也应配合及时提供。如乙方未按照约定提供上述任一所需文件，则甲方有权顺延付款时间且不承担违约责任，同时乙方应履行义务的期限不予顺延。</w:t>
      </w:r>
    </w:p>
    <w:p>
      <w:pPr>
        <w:pStyle w:val="null3"/>
        <w:ind w:firstLine="424"/>
        <w:jc w:val="both"/>
        <w:outlineLvl w:val="1"/>
      </w:pPr>
      <w:r>
        <w:rPr>
          <w:sz w:val="21"/>
          <w:b/>
        </w:rPr>
        <w:t xml:space="preserve">15.2. </w:t>
      </w:r>
      <w:r>
        <w:rPr>
          <w:sz w:val="32"/>
          <w:b/>
        </w:rPr>
        <w:t>乙方账号信息</w:t>
      </w:r>
    </w:p>
    <w:p>
      <w:pPr>
        <w:pStyle w:val="null3"/>
        <w:ind w:firstLine="420"/>
        <w:jc w:val="both"/>
      </w:pPr>
      <w:r>
        <w:rPr>
          <w:sz w:val="21"/>
        </w:rPr>
        <w:t>开户名称：</w:t>
      </w:r>
      <w:r>
        <w:rPr>
          <w:sz w:val="21"/>
          <w:u w:val="single"/>
        </w:rPr>
        <w:t xml:space="preserve">                                              </w:t>
      </w:r>
    </w:p>
    <w:p>
      <w:pPr>
        <w:pStyle w:val="null3"/>
        <w:ind w:firstLine="420"/>
        <w:jc w:val="both"/>
      </w:pPr>
      <w:r>
        <w:rPr>
          <w:sz w:val="21"/>
        </w:rPr>
        <w:t>开户银行：</w:t>
      </w:r>
      <w:r>
        <w:rPr>
          <w:sz w:val="21"/>
          <w:u w:val="single"/>
        </w:rPr>
        <w:t xml:space="preserve">                                               </w:t>
      </w:r>
    </w:p>
    <w:p>
      <w:pPr>
        <w:pStyle w:val="null3"/>
        <w:ind w:firstLine="420"/>
        <w:jc w:val="both"/>
      </w:pPr>
      <w:r>
        <w:rPr>
          <w:sz w:val="21"/>
        </w:rPr>
        <w:t>银行账号：</w:t>
      </w:r>
      <w:r>
        <w:rPr>
          <w:sz w:val="21"/>
          <w:u w:val="single"/>
        </w:rPr>
        <w:t xml:space="preserve">                                              </w:t>
      </w:r>
    </w:p>
    <w:p>
      <w:pPr>
        <w:pStyle w:val="null3"/>
        <w:ind w:firstLine="420"/>
        <w:jc w:val="both"/>
      </w:pPr>
      <w:r>
        <w:rPr>
          <w:sz w:val="21"/>
        </w:rPr>
        <w:t>在汇款过程中因乙方账户原因（包括但不限于账号被注销、被冻结等）导致其无法收取款项的，由乙方承担相应后果。甲方有权直接在应付款项中扣除乙方应承担的违约金或赔偿金等对应款项。</w:t>
      </w:r>
    </w:p>
    <w:p>
      <w:pPr>
        <w:pStyle w:val="null3"/>
        <w:spacing w:before="255" w:after="255"/>
        <w:jc w:val="both"/>
        <w:outlineLvl w:val="1"/>
      </w:pPr>
      <w:r>
        <w:rPr>
          <w:sz w:val="21"/>
          <w:b/>
        </w:rPr>
        <w:t xml:space="preserve">15.3. </w:t>
      </w:r>
      <w:r>
        <w:rPr>
          <w:sz w:val="32"/>
          <w:b/>
        </w:rPr>
        <w:t>其他</w:t>
      </w:r>
    </w:p>
    <w:p>
      <w:pPr>
        <w:pStyle w:val="null3"/>
        <w:ind w:firstLine="420"/>
        <w:jc w:val="both"/>
      </w:pPr>
      <w:r>
        <w:rPr>
          <w:sz w:val="21"/>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w:t>
      </w:r>
    </w:p>
    <w:p>
      <w:pPr>
        <w:pStyle w:val="null3"/>
        <w:spacing w:before="240" w:after="60"/>
        <w:ind w:firstLine="422"/>
        <w:jc w:val="center"/>
      </w:pPr>
      <w:r>
        <w:rPr>
          <w:sz w:val="21"/>
          <w:b/>
        </w:rPr>
        <w:t>第六章不可抗力和法律变更</w:t>
      </w:r>
    </w:p>
    <w:p>
      <w:pPr>
        <w:pStyle w:val="null3"/>
        <w:spacing w:before="345" w:after="330"/>
        <w:jc w:val="both"/>
        <w:outlineLvl w:val="0"/>
      </w:pPr>
      <w:r>
        <w:rPr>
          <w:sz w:val="21"/>
          <w:b/>
        </w:rPr>
        <w:t xml:space="preserve">16. </w:t>
      </w:r>
      <w:r>
        <w:rPr>
          <w:sz w:val="44"/>
          <w:b/>
        </w:rPr>
        <w:t>不可抗力事件</w:t>
      </w:r>
    </w:p>
    <w:p>
      <w:pPr>
        <w:pStyle w:val="null3"/>
        <w:ind w:firstLine="420"/>
        <w:jc w:val="both"/>
      </w:pPr>
      <w:r>
        <w:rPr>
          <w:sz w:val="21"/>
        </w:rPr>
        <w:t>不可抗力指任何一方无法预见、控制、且经合理努力仍无法避免或克服的、导致其无法履行合同项下的义务的情形，包括但不限于：台风、地震、洪水等自然灾害；战争、罢工、骚乱等社会异常现象；征收征用等政府行为。</w:t>
      </w:r>
    </w:p>
    <w:p>
      <w:pPr>
        <w:pStyle w:val="null3"/>
        <w:spacing w:before="345" w:after="330"/>
        <w:jc w:val="both"/>
        <w:outlineLvl w:val="0"/>
      </w:pPr>
      <w:r>
        <w:rPr>
          <w:sz w:val="21"/>
          <w:b/>
        </w:rPr>
        <w:t xml:space="preserve">17. </w:t>
      </w:r>
      <w:r>
        <w:rPr>
          <w:sz w:val="44"/>
          <w:b/>
        </w:rPr>
        <w:t>不可抗力事件的认定和评估</w:t>
      </w:r>
    </w:p>
    <w:p>
      <w:pPr>
        <w:pStyle w:val="null3"/>
        <w:spacing w:before="255" w:after="255"/>
        <w:jc w:val="both"/>
        <w:outlineLvl w:val="1"/>
      </w:pPr>
      <w:r>
        <w:rPr>
          <w:sz w:val="21"/>
          <w:b/>
        </w:rPr>
        <w:t xml:space="preserve">17.1. </w:t>
      </w:r>
      <w:r>
        <w:rPr>
          <w:sz w:val="32"/>
          <w:b/>
        </w:rPr>
        <w:t>认定和评估</w:t>
      </w:r>
    </w:p>
    <w:p>
      <w:pPr>
        <w:pStyle w:val="null3"/>
        <w:ind w:firstLine="420"/>
        <w:jc w:val="both"/>
      </w:pPr>
      <w:r>
        <w:rPr>
          <w:sz w:val="21"/>
        </w:rPr>
        <w:t>17.1.1.</w:t>
      </w:r>
      <w:r>
        <w:rPr>
          <w:sz w:val="21"/>
        </w:rPr>
        <w:t>受到不可抗力事件影响的一方应在不可抗力事件发生后七日内书面通知另一方，详细描述不可抗力的发生情况、必要的证明文件和可能导致的后果，并及时采取措施减少损失范围。</w:t>
      </w:r>
    </w:p>
    <w:p>
      <w:pPr>
        <w:pStyle w:val="null3"/>
        <w:ind w:firstLine="420"/>
        <w:jc w:val="both"/>
      </w:pPr>
      <w:r>
        <w:rPr>
          <w:sz w:val="21"/>
        </w:rPr>
        <w:t>17.1.2.</w:t>
      </w:r>
      <w:r>
        <w:rPr>
          <w:sz w:val="21"/>
        </w:rPr>
        <w:t>甲方组织双方协商，评估和认定不可抗力。</w:t>
      </w:r>
    </w:p>
    <w:p>
      <w:pPr>
        <w:pStyle w:val="null3"/>
        <w:spacing w:before="255" w:after="255"/>
        <w:jc w:val="both"/>
        <w:outlineLvl w:val="1"/>
      </w:pPr>
      <w:r>
        <w:rPr>
          <w:sz w:val="21"/>
          <w:b/>
        </w:rPr>
        <w:t xml:space="preserve">17.2. </w:t>
      </w:r>
      <w:r>
        <w:rPr>
          <w:sz w:val="32"/>
          <w:b/>
        </w:rPr>
        <w:t>例外情况</w:t>
      </w:r>
    </w:p>
    <w:p>
      <w:pPr>
        <w:pStyle w:val="null3"/>
        <w:spacing w:before="255" w:after="255"/>
        <w:jc w:val="both"/>
        <w:outlineLvl w:val="2"/>
      </w:pPr>
      <w:r>
        <w:rPr>
          <w:sz w:val="21"/>
          <w:b/>
        </w:rPr>
        <w:t xml:space="preserve">17.2.1. </w:t>
      </w:r>
      <w:r>
        <w:rPr>
          <w:sz w:val="21"/>
          <w:b/>
        </w:rPr>
        <w:t>适用于乙方的例外情况</w:t>
      </w:r>
    </w:p>
    <w:p>
      <w:pPr>
        <w:pStyle w:val="null3"/>
        <w:ind w:firstLine="420"/>
        <w:jc w:val="both"/>
      </w:pPr>
      <w:r>
        <w:rPr>
          <w:sz w:val="21"/>
        </w:rPr>
        <w:t>乙方无权将下述情况视作不可抗力事件而终止、中止履行本合同或不完全履行本合同项下义务：</w:t>
      </w:r>
    </w:p>
    <w:p>
      <w:pPr>
        <w:pStyle w:val="null3"/>
        <w:ind w:firstLine="420"/>
        <w:jc w:val="both"/>
      </w:pPr>
      <w:r>
        <w:rPr>
          <w:sz w:val="21"/>
        </w:rPr>
        <w:t>（</w:t>
      </w:r>
      <w:r>
        <w:rPr>
          <w:sz w:val="21"/>
        </w:rPr>
        <w:t>1</w:t>
      </w:r>
      <w:r>
        <w:rPr>
          <w:sz w:val="21"/>
        </w:rPr>
        <w:t>）其他与乙方建立合同关系的第三方在履行合同方面发生延误；</w:t>
      </w:r>
    </w:p>
    <w:p>
      <w:pPr>
        <w:pStyle w:val="null3"/>
        <w:ind w:firstLine="420"/>
        <w:jc w:val="both"/>
      </w:pPr>
      <w:r>
        <w:rPr>
          <w:sz w:val="21"/>
        </w:rPr>
        <w:t>（</w:t>
      </w:r>
      <w:r>
        <w:rPr>
          <w:sz w:val="21"/>
        </w:rPr>
        <w:t>2</w:t>
      </w:r>
      <w:r>
        <w:rPr>
          <w:sz w:val="21"/>
        </w:rPr>
        <w:t>）乙方提供服务的设施发生故障或正常磨损。</w:t>
      </w:r>
    </w:p>
    <w:p>
      <w:pPr>
        <w:pStyle w:val="null3"/>
        <w:spacing w:before="255" w:after="255"/>
        <w:jc w:val="both"/>
        <w:outlineLvl w:val="2"/>
      </w:pPr>
      <w:r>
        <w:rPr>
          <w:sz w:val="21"/>
          <w:b/>
        </w:rPr>
        <w:t xml:space="preserve">17.2.2. </w:t>
      </w:r>
      <w:r>
        <w:rPr>
          <w:sz w:val="21"/>
          <w:b/>
        </w:rPr>
        <w:t>适用于甲方的例外情况</w:t>
      </w:r>
    </w:p>
    <w:p>
      <w:pPr>
        <w:pStyle w:val="null3"/>
        <w:ind w:firstLine="420"/>
        <w:jc w:val="both"/>
      </w:pPr>
      <w:r>
        <w:rPr>
          <w:sz w:val="21"/>
        </w:rPr>
        <w:t>甲方无权将下述情况视作不可抗力事件而终止、中止履行或不完全履行本合同项下义务：甲方因机构改革发生变更。</w:t>
      </w:r>
    </w:p>
    <w:p>
      <w:pPr>
        <w:pStyle w:val="null3"/>
        <w:spacing w:before="345" w:after="330"/>
        <w:jc w:val="both"/>
        <w:outlineLvl w:val="0"/>
      </w:pPr>
      <w:r>
        <w:rPr>
          <w:sz w:val="21"/>
          <w:b/>
        </w:rPr>
        <w:t xml:space="preserve">18. </w:t>
      </w:r>
      <w:r>
        <w:rPr>
          <w:sz w:val="44"/>
          <w:b/>
        </w:rPr>
        <w:t>不可抗力事件发生期间各方权利和义务</w:t>
      </w:r>
    </w:p>
    <w:p>
      <w:pPr>
        <w:pStyle w:val="null3"/>
        <w:spacing w:before="255" w:after="255"/>
        <w:jc w:val="both"/>
        <w:outlineLvl w:val="1"/>
      </w:pPr>
      <w:r>
        <w:rPr>
          <w:sz w:val="21"/>
          <w:b/>
        </w:rPr>
        <w:t xml:space="preserve">18.1. </w:t>
      </w:r>
      <w:r>
        <w:rPr>
          <w:sz w:val="32"/>
          <w:b/>
        </w:rPr>
        <w:t>权利</w:t>
      </w:r>
    </w:p>
    <w:p>
      <w:pPr>
        <w:pStyle w:val="null3"/>
        <w:ind w:firstLine="420"/>
        <w:jc w:val="both"/>
      </w:pPr>
      <w:r>
        <w:rPr>
          <w:sz w:val="21"/>
        </w:rPr>
        <w:t>18.1.1.</w:t>
      </w:r>
      <w:r>
        <w:rPr>
          <w:sz w:val="21"/>
        </w:rPr>
        <w:t>甲方有认定不可抗力事件对本合同影响的权利。甲方有权要求乙方对不可抗力事件发生前的合同履行行为承担责任。</w:t>
      </w:r>
    </w:p>
    <w:p>
      <w:pPr>
        <w:pStyle w:val="null3"/>
        <w:ind w:firstLine="420"/>
        <w:jc w:val="both"/>
      </w:pPr>
      <w:r>
        <w:rPr>
          <w:sz w:val="21"/>
        </w:rPr>
        <w:t>18.1.2.</w:t>
      </w:r>
      <w:r>
        <w:rPr>
          <w:sz w:val="21"/>
        </w:rPr>
        <w:t>乙方有权要求甲方按合同约定计量支付不可抗力事件发生前的合同金额。</w:t>
      </w:r>
    </w:p>
    <w:p>
      <w:pPr>
        <w:pStyle w:val="null3"/>
        <w:spacing w:before="255" w:after="255"/>
        <w:jc w:val="both"/>
        <w:outlineLvl w:val="1"/>
      </w:pPr>
      <w:r>
        <w:rPr>
          <w:sz w:val="21"/>
          <w:b/>
        </w:rPr>
        <w:t xml:space="preserve">18.2. </w:t>
      </w:r>
      <w:r>
        <w:rPr>
          <w:sz w:val="32"/>
          <w:b/>
        </w:rPr>
        <w:t>义务</w:t>
      </w:r>
    </w:p>
    <w:p>
      <w:pPr>
        <w:pStyle w:val="null3"/>
        <w:ind w:firstLine="420"/>
        <w:jc w:val="both"/>
      </w:pPr>
      <w:r>
        <w:rPr>
          <w:sz w:val="21"/>
        </w:rPr>
        <w:t>18.2.1.</w:t>
      </w:r>
      <w:r>
        <w:rPr>
          <w:sz w:val="21"/>
        </w:rPr>
        <w:t>受到不可抗力事件影响的一方按合同约定时限通知另一方。</w:t>
      </w:r>
    </w:p>
    <w:p>
      <w:pPr>
        <w:pStyle w:val="null3"/>
        <w:ind w:firstLine="420"/>
        <w:jc w:val="both"/>
      </w:pPr>
      <w:r>
        <w:rPr>
          <w:sz w:val="21"/>
        </w:rPr>
        <w:t>18.2.2.</w:t>
      </w:r>
      <w:r>
        <w:rPr>
          <w:sz w:val="21"/>
        </w:rPr>
        <w:t>双方均应采取合理措施尽量避免和减少损失的扩大。</w:t>
      </w:r>
    </w:p>
    <w:p>
      <w:pPr>
        <w:pStyle w:val="null3"/>
        <w:ind w:firstLine="420"/>
        <w:jc w:val="both"/>
      </w:pPr>
      <w:r>
        <w:rPr>
          <w:sz w:val="21"/>
        </w:rPr>
        <w:t>18.2.3.</w:t>
      </w:r>
      <w:r>
        <w:rPr>
          <w:sz w:val="21"/>
        </w:rPr>
        <w:t>声称不可抗力的一方在不可抗力消除之后应尽快恢复履行本合同项下的义务。</w:t>
      </w:r>
    </w:p>
    <w:p>
      <w:pPr>
        <w:pStyle w:val="null3"/>
        <w:spacing w:before="345" w:after="330"/>
        <w:jc w:val="both"/>
        <w:outlineLvl w:val="0"/>
      </w:pPr>
      <w:r>
        <w:rPr>
          <w:sz w:val="21"/>
          <w:b/>
        </w:rPr>
        <w:t xml:space="preserve">19. </w:t>
      </w:r>
      <w:r>
        <w:rPr>
          <w:sz w:val="44"/>
          <w:b/>
        </w:rPr>
        <w:t>不可抗力事件的处理</w:t>
      </w:r>
    </w:p>
    <w:p>
      <w:pPr>
        <w:pStyle w:val="null3"/>
        <w:ind w:firstLine="420"/>
        <w:jc w:val="both"/>
      </w:pPr>
      <w:r>
        <w:rPr>
          <w:sz w:val="21"/>
        </w:rPr>
        <w:t>19.1.</w:t>
      </w:r>
      <w:r>
        <w:rPr>
          <w:sz w:val="21"/>
        </w:rPr>
        <w:t>发生不可抗力时，双方应各自承担由于不可抗力对其造成的损失。双方应协商采取合理的补救措施尽量减少不可抗力给各方带来的损失。</w:t>
      </w:r>
    </w:p>
    <w:p>
      <w:pPr>
        <w:pStyle w:val="null3"/>
        <w:ind w:firstLine="420"/>
        <w:jc w:val="both"/>
      </w:pPr>
      <w:r>
        <w:rPr>
          <w:sz w:val="21"/>
        </w:rPr>
        <w:t>19.2.</w:t>
      </w:r>
      <w:r>
        <w:rPr>
          <w:sz w:val="21"/>
        </w:rPr>
        <w:t>不可抗力发生前已发生的合同金额应当按照合同约定进行计量支付。</w:t>
      </w:r>
    </w:p>
    <w:p>
      <w:pPr>
        <w:pStyle w:val="null3"/>
        <w:ind w:firstLine="420"/>
        <w:jc w:val="both"/>
      </w:pPr>
      <w:r>
        <w:rPr>
          <w:sz w:val="21"/>
        </w:rPr>
        <w:t>19.3.</w:t>
      </w:r>
      <w:r>
        <w:rPr>
          <w:sz w:val="21"/>
        </w:rPr>
        <w:t>当不可抗力事件阻止一方履行其义务的时间持续</w:t>
      </w:r>
      <w:r>
        <w:rPr>
          <w:sz w:val="21"/>
        </w:rPr>
        <w:t>30</w:t>
      </w:r>
      <w:r>
        <w:rPr>
          <w:sz w:val="21"/>
        </w:rPr>
        <w:t>日以上时，双方应协商决定继续履行本合同的条件或者终止本合同。如果自不可抗力发生后</w:t>
      </w:r>
      <w:r>
        <w:rPr>
          <w:sz w:val="21"/>
        </w:rPr>
        <w:t>45</w:t>
      </w:r>
      <w:r>
        <w:rPr>
          <w:sz w:val="21"/>
        </w:rPr>
        <w:t>日之内双方不能就继续履行的条件或终止本合同达成一致意见，任何一方有权给予另一方书面通知后立即终止本合同。</w:t>
      </w:r>
    </w:p>
    <w:p>
      <w:pPr>
        <w:pStyle w:val="null3"/>
        <w:spacing w:before="240" w:after="60"/>
        <w:ind w:firstLine="422"/>
        <w:jc w:val="center"/>
      </w:pPr>
      <w:r>
        <w:rPr>
          <w:sz w:val="21"/>
          <w:b/>
        </w:rPr>
        <w:t>第七章合同解除</w:t>
      </w:r>
    </w:p>
    <w:p>
      <w:pPr>
        <w:pStyle w:val="null3"/>
        <w:spacing w:before="345" w:after="330"/>
        <w:jc w:val="both"/>
        <w:outlineLvl w:val="0"/>
      </w:pPr>
      <w:r>
        <w:rPr>
          <w:sz w:val="21"/>
          <w:b/>
        </w:rPr>
        <w:t xml:space="preserve">20. </w:t>
      </w:r>
      <w:r>
        <w:rPr>
          <w:sz w:val="44"/>
          <w:b/>
        </w:rPr>
        <w:t>合同解除的事由</w:t>
      </w:r>
    </w:p>
    <w:p>
      <w:pPr>
        <w:pStyle w:val="null3"/>
        <w:ind w:firstLine="420"/>
        <w:jc w:val="both"/>
      </w:pPr>
      <w:r>
        <w:rPr>
          <w:sz w:val="21"/>
        </w:rPr>
        <w:t>20.1.</w:t>
      </w:r>
      <w:r>
        <w:rPr>
          <w:sz w:val="21"/>
        </w:rPr>
        <w:t>甲方或乙方在本合同中的声明或保证在被证实存在虚假或未兑现，严重影响其履约能力。</w:t>
      </w:r>
    </w:p>
    <w:p>
      <w:pPr>
        <w:pStyle w:val="null3"/>
        <w:ind w:firstLine="420"/>
        <w:jc w:val="both"/>
      </w:pPr>
      <w:r>
        <w:rPr>
          <w:sz w:val="21"/>
        </w:rPr>
        <w:t>20.2.</w:t>
      </w:r>
      <w:r>
        <w:rPr>
          <w:sz w:val="21"/>
        </w:rPr>
        <w:t>出现本合同约定的导致合同终止情形的。</w:t>
      </w:r>
    </w:p>
    <w:p>
      <w:pPr>
        <w:pStyle w:val="null3"/>
        <w:ind w:firstLine="420"/>
        <w:jc w:val="both"/>
      </w:pPr>
      <w:r>
        <w:rPr>
          <w:sz w:val="21"/>
        </w:rPr>
        <w:t>20.3.</w:t>
      </w:r>
      <w:r>
        <w:rPr>
          <w:sz w:val="21"/>
        </w:rPr>
        <w:t>发生其他导致本合同无法继续履行情形的。</w:t>
      </w:r>
    </w:p>
    <w:p>
      <w:pPr>
        <w:pStyle w:val="null3"/>
        <w:spacing w:before="345" w:after="330"/>
        <w:jc w:val="both"/>
        <w:outlineLvl w:val="0"/>
      </w:pPr>
      <w:r>
        <w:rPr>
          <w:sz w:val="21"/>
          <w:b/>
        </w:rPr>
        <w:t xml:space="preserve">21. </w:t>
      </w:r>
      <w:r>
        <w:rPr>
          <w:sz w:val="44"/>
          <w:b/>
        </w:rPr>
        <w:t>合同解除程序</w:t>
      </w:r>
    </w:p>
    <w:p>
      <w:pPr>
        <w:pStyle w:val="null3"/>
        <w:spacing w:before="255" w:after="255"/>
        <w:jc w:val="both"/>
        <w:outlineLvl w:val="1"/>
      </w:pPr>
      <w:r>
        <w:rPr>
          <w:sz w:val="21"/>
          <w:b/>
        </w:rPr>
        <w:t xml:space="preserve">21.1. </w:t>
      </w:r>
      <w:r>
        <w:rPr>
          <w:sz w:val="32"/>
          <w:b/>
        </w:rPr>
        <w:t>发出终止通知</w:t>
      </w:r>
    </w:p>
    <w:p>
      <w:pPr>
        <w:pStyle w:val="null3"/>
        <w:spacing w:before="255" w:after="255"/>
        <w:jc w:val="both"/>
        <w:outlineLvl w:val="2"/>
      </w:pPr>
      <w:r>
        <w:rPr>
          <w:sz w:val="21"/>
          <w:b/>
        </w:rPr>
        <w:t xml:space="preserve">21.1.1. </w:t>
      </w:r>
      <w:r>
        <w:rPr>
          <w:sz w:val="21"/>
          <w:b/>
        </w:rPr>
        <w:t>甲方发出的终止</w:t>
      </w:r>
    </w:p>
    <w:p>
      <w:pPr>
        <w:pStyle w:val="null3"/>
        <w:ind w:firstLine="420"/>
        <w:jc w:val="both"/>
      </w:pPr>
      <w:r>
        <w:rPr>
          <w:sz w:val="21"/>
        </w:rPr>
        <w:t>下述任一行为发生时，甲方有权立即发出终止通知：</w:t>
      </w:r>
    </w:p>
    <w:p>
      <w:pPr>
        <w:pStyle w:val="null3"/>
        <w:ind w:firstLine="420"/>
        <w:jc w:val="both"/>
      </w:pPr>
      <w:r>
        <w:rPr>
          <w:sz w:val="21"/>
        </w:rPr>
        <w:t>（</w:t>
      </w:r>
      <w:r>
        <w:rPr>
          <w:sz w:val="21"/>
        </w:rPr>
        <w:t>1</w:t>
      </w:r>
      <w:r>
        <w:rPr>
          <w:sz w:val="21"/>
        </w:rPr>
        <w:t>）乙方在本合同中的声明或保证在被证实存在虚假或未兑现，严重影响其履约能力；</w:t>
      </w:r>
    </w:p>
    <w:p>
      <w:pPr>
        <w:pStyle w:val="null3"/>
        <w:ind w:left="420"/>
        <w:jc w:val="both"/>
      </w:pPr>
      <w:r>
        <w:rPr>
          <w:sz w:val="21"/>
        </w:rPr>
        <w:t>（</w:t>
      </w:r>
      <w:r>
        <w:rPr>
          <w:sz w:val="21"/>
        </w:rPr>
        <w:t>2</w:t>
      </w:r>
      <w:r>
        <w:rPr>
          <w:sz w:val="21"/>
        </w:rPr>
        <w:t>）乙方出现本合同约定的导致合同终止情形的；</w:t>
      </w:r>
    </w:p>
    <w:p>
      <w:pPr>
        <w:pStyle w:val="null3"/>
        <w:ind w:firstLine="420"/>
        <w:jc w:val="both"/>
      </w:pPr>
      <w:r>
        <w:rPr>
          <w:sz w:val="21"/>
        </w:rPr>
        <w:t>（</w:t>
      </w:r>
      <w:r>
        <w:rPr>
          <w:sz w:val="21"/>
        </w:rPr>
        <w:t>3</w:t>
      </w:r>
      <w:r>
        <w:rPr>
          <w:sz w:val="21"/>
        </w:rPr>
        <w:t>）乙方被依法吊销营业执照、责令停业、清算或破产；</w:t>
      </w:r>
    </w:p>
    <w:p>
      <w:pPr>
        <w:pStyle w:val="null3"/>
        <w:ind w:firstLine="420"/>
        <w:jc w:val="both"/>
      </w:pPr>
      <w:r>
        <w:rPr>
          <w:sz w:val="21"/>
        </w:rPr>
        <w:t>（</w:t>
      </w:r>
      <w:r>
        <w:rPr>
          <w:sz w:val="21"/>
        </w:rPr>
        <w:t>4</w:t>
      </w:r>
      <w:r>
        <w:rPr>
          <w:sz w:val="21"/>
        </w:rPr>
        <w:t>）乙方未按《服务实施方案》时间节点完成本合同项下工作，逾期超过</w:t>
      </w:r>
      <w:r>
        <w:rPr>
          <w:sz w:val="21"/>
        </w:rPr>
        <w:t>30</w:t>
      </w:r>
      <w:r>
        <w:rPr>
          <w:sz w:val="21"/>
        </w:rPr>
        <w:t>日的；</w:t>
      </w:r>
    </w:p>
    <w:p>
      <w:pPr>
        <w:pStyle w:val="null3"/>
        <w:ind w:firstLine="420"/>
        <w:jc w:val="both"/>
      </w:pPr>
      <w:r>
        <w:rPr>
          <w:sz w:val="21"/>
        </w:rPr>
        <w:t>（</w:t>
      </w:r>
      <w:r>
        <w:rPr>
          <w:sz w:val="21"/>
        </w:rPr>
        <w:t>5</w:t>
      </w:r>
      <w:r>
        <w:rPr>
          <w:sz w:val="21"/>
        </w:rPr>
        <w:t>）乙方发生累计两次或以上违约行为；</w:t>
      </w:r>
    </w:p>
    <w:p>
      <w:pPr>
        <w:pStyle w:val="null3"/>
        <w:ind w:firstLine="420"/>
        <w:jc w:val="both"/>
      </w:pPr>
      <w:r>
        <w:rPr>
          <w:sz w:val="21"/>
        </w:rPr>
        <w:t>（</w:t>
      </w:r>
      <w:r>
        <w:rPr>
          <w:sz w:val="21"/>
        </w:rPr>
        <w:t>6</w:t>
      </w:r>
      <w:r>
        <w:rPr>
          <w:sz w:val="21"/>
        </w:rPr>
        <w:t>）乙方履行义务不符合约定，经甲方提出后合理期限内仍未改正的；</w:t>
      </w:r>
    </w:p>
    <w:p>
      <w:pPr>
        <w:pStyle w:val="null3"/>
        <w:ind w:firstLine="420"/>
        <w:jc w:val="both"/>
      </w:pPr>
      <w:r>
        <w:rPr>
          <w:sz w:val="21"/>
        </w:rPr>
        <w:t>（</w:t>
      </w:r>
      <w:r>
        <w:rPr>
          <w:sz w:val="21"/>
        </w:rPr>
        <w:t>7</w:t>
      </w:r>
      <w:r>
        <w:rPr>
          <w:sz w:val="21"/>
        </w:rPr>
        <w:t>）未经甲方书面同意，乙方将本合同项下其应履行的权利或义务部分或全部转让；</w:t>
      </w:r>
    </w:p>
    <w:p>
      <w:pPr>
        <w:pStyle w:val="null3"/>
        <w:ind w:firstLine="420"/>
        <w:jc w:val="both"/>
      </w:pPr>
      <w:r>
        <w:rPr>
          <w:sz w:val="21"/>
        </w:rPr>
        <w:t>（</w:t>
      </w:r>
      <w:r>
        <w:rPr>
          <w:sz w:val="21"/>
        </w:rPr>
        <w:t>8</w:t>
      </w:r>
      <w:r>
        <w:rPr>
          <w:sz w:val="21"/>
        </w:rPr>
        <w:t>）未经甲方书面同意，乙方将本合同项下属于甲方单方所有的成果作为己用或交付第三人使用的；</w:t>
      </w:r>
    </w:p>
    <w:p>
      <w:pPr>
        <w:pStyle w:val="null3"/>
        <w:ind w:firstLine="420"/>
        <w:jc w:val="both"/>
      </w:pPr>
      <w:r>
        <w:rPr>
          <w:sz w:val="21"/>
        </w:rPr>
        <w:t>（9）第三方指控并经有权机关认定甲方使用/接受乙方提供的产品/服务侵犯了该方的知识产权或其他权利，造成甲方损失的。</w:t>
      </w:r>
    </w:p>
    <w:p>
      <w:pPr>
        <w:pStyle w:val="null3"/>
        <w:spacing w:before="255" w:after="255"/>
        <w:jc w:val="both"/>
        <w:outlineLvl w:val="2"/>
      </w:pPr>
      <w:r>
        <w:rPr>
          <w:sz w:val="21"/>
          <w:b/>
        </w:rPr>
        <w:t xml:space="preserve">21.1.2. </w:t>
      </w:r>
      <w:r>
        <w:rPr>
          <w:sz w:val="21"/>
          <w:b/>
        </w:rPr>
        <w:t>乙方发出的终止</w:t>
      </w:r>
    </w:p>
    <w:p>
      <w:pPr>
        <w:pStyle w:val="null3"/>
        <w:ind w:firstLine="420"/>
        <w:jc w:val="both"/>
      </w:pPr>
      <w:r>
        <w:rPr>
          <w:sz w:val="21"/>
        </w:rPr>
        <w:t>下述任一事件发生时，乙方有权立即发出终止通知：</w:t>
      </w:r>
    </w:p>
    <w:p>
      <w:pPr>
        <w:pStyle w:val="null3"/>
        <w:ind w:firstLine="420"/>
        <w:jc w:val="both"/>
      </w:pPr>
      <w:r>
        <w:rPr>
          <w:sz w:val="21"/>
        </w:rPr>
        <w:t>（</w:t>
      </w:r>
      <w:r>
        <w:rPr>
          <w:sz w:val="21"/>
        </w:rPr>
        <w:t>1</w:t>
      </w:r>
      <w:r>
        <w:rPr>
          <w:sz w:val="21"/>
        </w:rPr>
        <w:t>）甲方在本合同中的声明或保证在被证实是虚假的或未兑现，使乙方履行本合同的能力受到严重不利影响；</w:t>
      </w:r>
    </w:p>
    <w:p>
      <w:pPr>
        <w:pStyle w:val="null3"/>
        <w:ind w:firstLine="420"/>
        <w:jc w:val="both"/>
      </w:pPr>
      <w:r>
        <w:rPr>
          <w:sz w:val="21"/>
        </w:rPr>
        <w:t>（</w:t>
      </w:r>
      <w:r>
        <w:rPr>
          <w:sz w:val="21"/>
        </w:rPr>
        <w:t>2</w:t>
      </w:r>
      <w:r>
        <w:rPr>
          <w:sz w:val="21"/>
        </w:rPr>
        <w:t>）甲方无正当理由在逾期六个月（自应付日起算）后仍未履行支付义务。但因财政支付管理流程导致的支付延期除外。</w:t>
      </w:r>
    </w:p>
    <w:p>
      <w:pPr>
        <w:pStyle w:val="null3"/>
        <w:spacing w:before="255" w:after="255"/>
        <w:jc w:val="both"/>
        <w:outlineLvl w:val="2"/>
      </w:pPr>
      <w:r>
        <w:rPr>
          <w:sz w:val="21"/>
          <w:b/>
        </w:rPr>
        <w:t xml:space="preserve">21.1.3. </w:t>
      </w:r>
      <w:r>
        <w:rPr>
          <w:sz w:val="21"/>
          <w:b/>
        </w:rPr>
        <w:t>法律变更或政府行为</w:t>
      </w:r>
    </w:p>
    <w:p>
      <w:pPr>
        <w:pStyle w:val="null3"/>
        <w:ind w:firstLine="420"/>
        <w:jc w:val="both"/>
      </w:pPr>
      <w:r>
        <w:rPr>
          <w:sz w:val="21"/>
        </w:rPr>
        <w:t>如果在本合同生效后，因法律变更及政府行为导致甲方部分或全部不能履行本合同项下主要义务，而这种变化和影响又不以甲方的意志为转移，甲方有权终止合同，但甲方应当按照乙方实际已完成的工作量结算合同款，甲方无需承担赔偿责任。</w:t>
      </w:r>
    </w:p>
    <w:p>
      <w:pPr>
        <w:pStyle w:val="null3"/>
        <w:spacing w:before="255" w:after="255"/>
        <w:jc w:val="both"/>
        <w:outlineLvl w:val="2"/>
      </w:pPr>
      <w:r>
        <w:rPr>
          <w:sz w:val="21"/>
          <w:b/>
        </w:rPr>
        <w:t xml:space="preserve">21.1.4. </w:t>
      </w:r>
      <w:r>
        <w:rPr>
          <w:sz w:val="21"/>
          <w:b/>
        </w:rPr>
        <w:t>协商一致终止</w:t>
      </w:r>
    </w:p>
    <w:p>
      <w:pPr>
        <w:pStyle w:val="null3"/>
        <w:ind w:firstLine="420"/>
        <w:jc w:val="both"/>
      </w:pPr>
      <w:r>
        <w:rPr>
          <w:sz w:val="21"/>
        </w:rPr>
        <w:t>在本合同履行期间，由各方协商一致可提前终止本合同。费用结算等问题由各方协商一致。</w:t>
      </w:r>
    </w:p>
    <w:p>
      <w:pPr>
        <w:pStyle w:val="null3"/>
        <w:spacing w:before="255" w:after="255"/>
        <w:jc w:val="both"/>
        <w:outlineLvl w:val="1"/>
      </w:pPr>
      <w:r>
        <w:rPr>
          <w:sz w:val="21"/>
          <w:b/>
        </w:rPr>
        <w:t xml:space="preserve">21.2. </w:t>
      </w:r>
      <w:r>
        <w:rPr>
          <w:sz w:val="32"/>
          <w:b/>
        </w:rPr>
        <w:t>项目移交</w:t>
      </w:r>
    </w:p>
    <w:p>
      <w:pPr>
        <w:pStyle w:val="null3"/>
        <w:ind w:firstLine="420"/>
        <w:jc w:val="both"/>
      </w:pPr>
      <w:r>
        <w:rPr>
          <w:sz w:val="21"/>
        </w:rPr>
        <w:t>无论因何种原因导致本合同终止，如需进行移交，在本合同终止之后，乙方都必须完成甲方合理要求的所有必要工作，将属于甲方的设备、数据和系统等资产移交给甲方。甲方可以选择由甲方或甲方指定的第三方接收。甲方设备、数据和系统的风险将在乙方向甲方（或其指定的第三方服务商）移交并经甲方书面确认之后转移到甲方。在风险转移到甲方之前，甲方的设备、数据和系统发生损坏、缺失、故障的，乙方应承担相应责任。</w:t>
      </w:r>
    </w:p>
    <w:p>
      <w:pPr>
        <w:pStyle w:val="null3"/>
        <w:spacing w:before="240" w:after="60"/>
        <w:ind w:firstLine="422"/>
        <w:jc w:val="center"/>
      </w:pPr>
      <w:r>
        <w:rPr>
          <w:sz w:val="21"/>
          <w:b/>
        </w:rPr>
        <w:t>第八章违约处理</w:t>
      </w:r>
    </w:p>
    <w:p>
      <w:pPr>
        <w:pStyle w:val="null3"/>
        <w:spacing w:before="345" w:after="330"/>
        <w:jc w:val="both"/>
        <w:outlineLvl w:val="0"/>
      </w:pPr>
      <w:r>
        <w:rPr>
          <w:sz w:val="21"/>
          <w:b/>
        </w:rPr>
        <w:t xml:space="preserve">22. </w:t>
      </w:r>
      <w:r>
        <w:rPr>
          <w:sz w:val="44"/>
          <w:b/>
        </w:rPr>
        <w:t>违约行为认定</w:t>
      </w:r>
    </w:p>
    <w:p>
      <w:pPr>
        <w:pStyle w:val="null3"/>
        <w:ind w:firstLine="420"/>
        <w:jc w:val="both"/>
      </w:pPr>
      <w:r>
        <w:rPr>
          <w:sz w:val="21"/>
        </w:rPr>
        <w:t>除不可抗力情形外，签订本合同任一方不履行本合同的任一条款，均视为违约。</w:t>
      </w:r>
    </w:p>
    <w:p>
      <w:pPr>
        <w:pStyle w:val="null3"/>
        <w:spacing w:before="345" w:after="330"/>
        <w:jc w:val="both"/>
        <w:outlineLvl w:val="0"/>
      </w:pPr>
      <w:r>
        <w:rPr>
          <w:sz w:val="21"/>
          <w:b/>
        </w:rPr>
        <w:t xml:space="preserve">23. </w:t>
      </w:r>
      <w:r>
        <w:rPr>
          <w:sz w:val="44"/>
          <w:b/>
        </w:rPr>
        <w:t>违约赔偿责任</w:t>
      </w:r>
    </w:p>
    <w:p>
      <w:pPr>
        <w:pStyle w:val="null3"/>
        <w:spacing w:before="255" w:after="255"/>
        <w:jc w:val="both"/>
        <w:outlineLvl w:val="1"/>
      </w:pPr>
      <w:r>
        <w:rPr>
          <w:sz w:val="21"/>
          <w:b/>
        </w:rPr>
        <w:t xml:space="preserve">23.1. </w:t>
      </w:r>
      <w:r>
        <w:rPr>
          <w:sz w:val="32"/>
          <w:b/>
        </w:rPr>
        <w:t>甲方违约赔偿责任</w:t>
      </w:r>
    </w:p>
    <w:p>
      <w:pPr>
        <w:pStyle w:val="null3"/>
        <w:ind w:firstLine="420"/>
        <w:jc w:val="both"/>
      </w:pPr>
      <w:r>
        <w:rPr>
          <w:sz w:val="21"/>
        </w:rPr>
        <w:t>23.1.1.</w:t>
      </w:r>
      <w:r>
        <w:rPr>
          <w:sz w:val="21"/>
        </w:rPr>
        <w:t>甲方未按照本合同约定，及时足额向乙方支付相应的合同金额，则乙方有权向甲方发出书面催告，如甲方在收到书面催告通知后的</w:t>
      </w:r>
      <w:r>
        <w:rPr>
          <w:sz w:val="21"/>
          <w:u w:val="single"/>
        </w:rPr>
        <w:t xml:space="preserve">      </w:t>
      </w:r>
      <w:r>
        <w:rPr>
          <w:sz w:val="21"/>
          <w:u w:val="single"/>
        </w:rPr>
        <w:t>日</w:t>
      </w:r>
      <w:r>
        <w:rPr>
          <w:sz w:val="21"/>
        </w:rPr>
        <w:t>内仍未能支付的，则甲方除应支付应付未付的合同金额外，还应自收到书面催告通知后第</w:t>
      </w:r>
      <w:r>
        <w:rPr>
          <w:sz w:val="21"/>
          <w:u w:val="single"/>
        </w:rPr>
        <w:t xml:space="preserve">       </w:t>
      </w:r>
      <w:r>
        <w:rPr>
          <w:sz w:val="21"/>
        </w:rPr>
        <w:t>日起每日按照应付未付金额</w:t>
      </w:r>
      <w:r>
        <w:rPr>
          <w:sz w:val="21"/>
          <w:u w:val="single"/>
        </w:rPr>
        <w:t xml:space="preserve">  1 </w:t>
      </w:r>
      <w:r>
        <w:rPr>
          <w:sz w:val="21"/>
        </w:rPr>
        <w:t>‰</w:t>
      </w:r>
      <w:r>
        <w:rPr>
          <w:sz w:val="21"/>
        </w:rPr>
        <w:t>的数额向乙方支付违约金，该项违约金上限为合同应付而未付款项的</w:t>
      </w:r>
      <w:r>
        <w:rPr>
          <w:sz w:val="21"/>
        </w:rPr>
        <w:t>5%</w:t>
      </w:r>
      <w:r>
        <w:rPr>
          <w:sz w:val="21"/>
        </w:rPr>
        <w:t>。但因财政支付管理流程导致的支付延期除外。</w:t>
      </w:r>
    </w:p>
    <w:p>
      <w:pPr>
        <w:pStyle w:val="null3"/>
        <w:ind w:firstLine="420"/>
        <w:jc w:val="both"/>
      </w:pPr>
      <w:r>
        <w:rPr>
          <w:sz w:val="21"/>
        </w:rPr>
        <w:t>23.1.2.</w:t>
      </w:r>
      <w:r>
        <w:rPr>
          <w:sz w:val="21"/>
        </w:rPr>
        <w:t>付款时间为甲方向财政部门提出支付申请的时间，而非款项实际到达乙方账户的时间。如因政府财政支付流程导致的支付延期，甲方不承担责任，也不能作为乙方延迟履行或不履行合同义务的抗辩理由。</w:t>
      </w:r>
    </w:p>
    <w:p>
      <w:pPr>
        <w:pStyle w:val="null3"/>
        <w:ind w:firstLine="420"/>
        <w:jc w:val="both"/>
      </w:pPr>
      <w:r>
        <w:rPr>
          <w:sz w:val="21"/>
        </w:rPr>
        <w:t>23.1.3.</w:t>
      </w:r>
      <w:r>
        <w:rPr>
          <w:sz w:val="21"/>
        </w:rPr>
        <w:t>甲方无正当理由迟延组织验收或拒收乙方提供的、符合本合同约定的服务，每迟延一日，应按合同总额的</w:t>
      </w:r>
      <w:r>
        <w:rPr>
          <w:sz w:val="21"/>
          <w:u w:val="single"/>
        </w:rPr>
        <w:t xml:space="preserve">   1   </w:t>
      </w:r>
      <w:r>
        <w:rPr>
          <w:sz w:val="21"/>
        </w:rPr>
        <w:t>‰</w:t>
      </w:r>
      <w:r>
        <w:rPr>
          <w:sz w:val="21"/>
        </w:rPr>
        <w:t>向乙方支付违约金，违约金上限为合同总金额的</w:t>
      </w:r>
      <w:r>
        <w:rPr>
          <w:sz w:val="21"/>
        </w:rPr>
        <w:t>5%</w:t>
      </w:r>
      <w:r>
        <w:rPr>
          <w:sz w:val="21"/>
        </w:rPr>
        <w:t>。迟延累计超过</w:t>
      </w:r>
      <w:r>
        <w:rPr>
          <w:sz w:val="21"/>
        </w:rPr>
        <w:t>30</w:t>
      </w:r>
      <w:r>
        <w:rPr>
          <w:sz w:val="21"/>
        </w:rPr>
        <w:t>日（含</w:t>
      </w:r>
      <w:r>
        <w:rPr>
          <w:sz w:val="21"/>
        </w:rPr>
        <w:t>30</w:t>
      </w:r>
      <w:r>
        <w:rPr>
          <w:sz w:val="21"/>
        </w:rPr>
        <w:t>日），乙方有权终止合同，甲方仍应承担上述违约责任并向乙方支付已完成内容的全部款项。</w:t>
      </w:r>
    </w:p>
    <w:p>
      <w:pPr>
        <w:pStyle w:val="null3"/>
        <w:ind w:firstLine="420"/>
        <w:jc w:val="both"/>
      </w:pPr>
      <w:r>
        <w:rPr>
          <w:sz w:val="21"/>
        </w:rPr>
        <w:t>23.1.4.</w:t>
      </w:r>
      <w:r>
        <w:rPr>
          <w:sz w:val="21"/>
        </w:rPr>
        <w:t>甲方支付的违约金和赔偿金总额不超过本合同金额的</w:t>
      </w:r>
      <w:r>
        <w:rPr>
          <w:sz w:val="21"/>
        </w:rPr>
        <w:t xml:space="preserve">   </w:t>
      </w:r>
      <w:r>
        <w:rPr>
          <w:sz w:val="21"/>
          <w:u w:val="single"/>
        </w:rPr>
        <w:t xml:space="preserve">  </w:t>
      </w:r>
      <w:r>
        <w:rPr>
          <w:sz w:val="21"/>
        </w:rPr>
        <w:t>%</w:t>
      </w:r>
      <w:r>
        <w:rPr>
          <w:sz w:val="21"/>
        </w:rPr>
        <w:t>。</w:t>
      </w:r>
    </w:p>
    <w:p>
      <w:pPr>
        <w:pStyle w:val="null3"/>
        <w:spacing w:before="255" w:after="255"/>
        <w:jc w:val="both"/>
        <w:outlineLvl w:val="1"/>
      </w:pPr>
      <w:r>
        <w:rPr>
          <w:sz w:val="21"/>
          <w:b/>
        </w:rPr>
        <w:t xml:space="preserve">23.2. </w:t>
      </w:r>
      <w:r>
        <w:rPr>
          <w:sz w:val="32"/>
          <w:b/>
        </w:rPr>
        <w:t>乙方违约赔偿责任</w:t>
      </w:r>
    </w:p>
    <w:p>
      <w:pPr>
        <w:pStyle w:val="null3"/>
        <w:spacing w:before="255" w:after="255"/>
        <w:jc w:val="both"/>
        <w:outlineLvl w:val="2"/>
      </w:pPr>
      <w:r>
        <w:rPr>
          <w:sz w:val="21"/>
          <w:b/>
        </w:rPr>
        <w:t xml:space="preserve">23.2.1. </w:t>
      </w:r>
      <w:r>
        <w:rPr>
          <w:sz w:val="21"/>
          <w:b/>
        </w:rPr>
        <w:t>服务交付延误</w:t>
      </w:r>
    </w:p>
    <w:p>
      <w:pPr>
        <w:pStyle w:val="null3"/>
        <w:ind w:firstLine="420"/>
        <w:jc w:val="both"/>
      </w:pPr>
      <w:r>
        <w:rPr>
          <w:sz w:val="21"/>
        </w:rPr>
        <w:t>因乙方原因导致未能在本合同约定期限内交付产品或服务的，乙方应从逾期之日起每日按对应产品或服务总价的</w:t>
      </w:r>
      <w:r>
        <w:rPr>
          <w:sz w:val="21"/>
          <w:u w:val="single"/>
        </w:rPr>
        <w:t xml:space="preserve">    1      </w:t>
      </w:r>
      <w:r>
        <w:rPr>
          <w:sz w:val="21"/>
        </w:rPr>
        <w:t>‰</w:t>
      </w:r>
      <w:r>
        <w:rPr>
          <w:sz w:val="21"/>
        </w:rPr>
        <w:t>的数额向甲方支付违约金，逾期</w:t>
      </w:r>
      <w:r>
        <w:rPr>
          <w:sz w:val="21"/>
        </w:rPr>
        <w:t>15</w:t>
      </w:r>
      <w:r>
        <w:rPr>
          <w:sz w:val="21"/>
        </w:rPr>
        <w:t>日以上的，甲方有权单方解除合同，乙方除应向甲方退还对应产品或服务的合同金额外，余款不再支付，且甲方有权要求乙方按照本合同总金额的</w:t>
      </w:r>
      <w:r>
        <w:rPr>
          <w:sz w:val="21"/>
        </w:rPr>
        <w:t>10%</w:t>
      </w:r>
      <w:r>
        <w:rPr>
          <w:sz w:val="21"/>
        </w:rPr>
        <w:t>向甲方支付违约金，违约金不足以抵偿甲方损失的，还应额外赔偿因此给甲方造成的直接经济损失（包括但不限于守约方的直接经济损失、预期可得利益损失以及为实现债权而支出的律师费、保全费、诉讼费、公证费、鉴定费、调查费等一切费用）。</w:t>
      </w:r>
    </w:p>
    <w:p>
      <w:pPr>
        <w:pStyle w:val="null3"/>
        <w:spacing w:before="255" w:after="255"/>
        <w:jc w:val="both"/>
        <w:outlineLvl w:val="2"/>
      </w:pPr>
      <w:r>
        <w:rPr>
          <w:sz w:val="21"/>
          <w:b/>
        </w:rPr>
        <w:t xml:space="preserve">23.2.2. </w:t>
      </w:r>
      <w:r>
        <w:rPr>
          <w:sz w:val="21"/>
          <w:b/>
        </w:rPr>
        <w:t>服务违约责任</w:t>
      </w:r>
    </w:p>
    <w:p>
      <w:pPr>
        <w:pStyle w:val="null3"/>
        <w:ind w:firstLine="420"/>
        <w:jc w:val="both"/>
      </w:pPr>
      <w:r>
        <w:rPr>
          <w:sz w:val="21"/>
        </w:rPr>
        <w:t>乙方服务期限内须严格遵守服务质量承诺及相关管理规定确保服务质量，对于违反服务质量承诺和服务水平约定造成服务质量下降的，乙方应向甲方承担相应的违约责任，按</w:t>
      </w:r>
      <w:r>
        <w:rPr>
          <w:sz w:val="21"/>
        </w:rPr>
        <w:t>合同总金额的</w:t>
      </w:r>
      <w:r>
        <w:rPr>
          <w:sz w:val="21"/>
        </w:rPr>
        <w:t xml:space="preserve"> 10</w:t>
      </w:r>
      <w:r>
        <w:rPr>
          <w:sz w:val="21"/>
        </w:rPr>
        <w:t>%</w:t>
      </w:r>
      <w:r>
        <w:rPr>
          <w:sz w:val="21"/>
        </w:rPr>
        <w:t>向甲方支付违约金。</w:t>
      </w:r>
    </w:p>
    <w:p>
      <w:pPr>
        <w:pStyle w:val="null3"/>
        <w:ind w:firstLine="420"/>
        <w:jc w:val="both"/>
        <w:outlineLvl w:val="2"/>
      </w:pPr>
      <w:r>
        <w:rPr>
          <w:sz w:val="21"/>
          <w:b/>
        </w:rPr>
        <w:t xml:space="preserve">23.2.3. </w:t>
      </w:r>
      <w:r>
        <w:rPr>
          <w:sz w:val="21"/>
          <w:b/>
        </w:rPr>
        <w:t>质量违约责任</w:t>
      </w:r>
    </w:p>
    <w:p>
      <w:pPr>
        <w:pStyle w:val="null3"/>
        <w:spacing w:before="285" w:after="285"/>
        <w:jc w:val="both"/>
        <w:outlineLvl w:val="3"/>
      </w:pPr>
      <w:r>
        <w:rPr>
          <w:sz w:val="21"/>
          <w:b/>
        </w:rPr>
        <w:t xml:space="preserve">23.2.3.1. </w:t>
      </w:r>
      <w:r>
        <w:rPr>
          <w:sz w:val="28"/>
          <w:b/>
        </w:rPr>
        <w:t>过程质量不合格</w:t>
      </w:r>
    </w:p>
    <w:p>
      <w:pPr>
        <w:pStyle w:val="null3"/>
        <w:ind w:firstLine="420"/>
        <w:jc w:val="both"/>
      </w:pPr>
      <w:r>
        <w:rPr>
          <w:sz w:val="21"/>
        </w:rPr>
        <w:t>23.2.3.1.1</w:t>
      </w:r>
      <w:r>
        <w:rPr>
          <w:sz w:val="21"/>
        </w:rPr>
        <w:t>乙方需针对项目质量管理设置奖惩制度，对有关人员进行奖励或处罚。对在项目过程中发现质量问题及时上报、解决问题过程中表现优秀的人员给予表扬、奖励；对项目质量管理工作中失职、违章的个人，应予以处罚并提供相应的奖惩记录文件备查。</w:t>
      </w:r>
    </w:p>
    <w:p>
      <w:pPr>
        <w:pStyle w:val="null3"/>
        <w:ind w:firstLine="420"/>
        <w:jc w:val="both"/>
      </w:pPr>
      <w:r>
        <w:rPr>
          <w:sz w:val="21"/>
        </w:rPr>
        <w:t>23.2.3.1.2</w:t>
      </w:r>
      <w:r>
        <w:rPr>
          <w:sz w:val="21"/>
        </w:rPr>
        <w:t>甲方应结合项目评价结果、项目验收效果等情况对乙方的质量管理情况进行考评，对质量管理工作不力、造成不良后果的，按甲方要求的合理期限内整改处理。</w:t>
      </w:r>
    </w:p>
    <w:p>
      <w:pPr>
        <w:pStyle w:val="null3"/>
        <w:ind w:firstLine="420"/>
        <w:jc w:val="both"/>
      </w:pPr>
      <w:r>
        <w:rPr>
          <w:sz w:val="21"/>
        </w:rPr>
        <w:t>23.2.3.1.3</w:t>
      </w:r>
      <w:r>
        <w:rPr>
          <w:sz w:val="21"/>
        </w:rPr>
        <w:t>项目实施过程中，甲方聘请的监理单位有权在监理权限范围内向乙方发出整改通知单，乙方收到整改通知单，除按要求整改外，还应承担相应违约金，具体如下：乙方自收到第</w:t>
      </w:r>
      <w:r>
        <w:rPr>
          <w:sz w:val="21"/>
          <w:u w:val="single"/>
        </w:rPr>
        <w:t>2</w:t>
      </w:r>
      <w:r>
        <w:rPr>
          <w:sz w:val="21"/>
        </w:rPr>
        <w:t>份整改通知单起，乙方应承担的违约金为</w:t>
      </w:r>
      <w:r>
        <w:rPr>
          <w:sz w:val="21"/>
          <w:u w:val="single"/>
        </w:rPr>
        <w:t xml:space="preserve">        </w:t>
      </w:r>
      <w:r>
        <w:rPr>
          <w:sz w:val="21"/>
        </w:rPr>
        <w:t>万元</w:t>
      </w:r>
      <w:r>
        <w:rPr>
          <w:sz w:val="21"/>
        </w:rPr>
        <w:t>/</w:t>
      </w:r>
      <w:r>
        <w:rPr>
          <w:sz w:val="21"/>
        </w:rPr>
        <w:t>份；当收到的整改通知单数量达</w:t>
      </w:r>
      <w:r>
        <w:rPr>
          <w:sz w:val="21"/>
          <w:u w:val="single"/>
        </w:rPr>
        <w:t xml:space="preserve">  5 </w:t>
      </w:r>
      <w:r>
        <w:rPr>
          <w:sz w:val="21"/>
        </w:rPr>
        <w:t>份（含）以上时，乙方应承担的违约金为</w:t>
      </w:r>
      <w:r>
        <w:rPr>
          <w:sz w:val="21"/>
          <w:u w:val="single"/>
        </w:rPr>
        <w:t xml:space="preserve">      </w:t>
      </w:r>
      <w:r>
        <w:rPr>
          <w:sz w:val="21"/>
        </w:rPr>
        <w:t>万元</w:t>
      </w:r>
      <w:r>
        <w:rPr>
          <w:sz w:val="21"/>
        </w:rPr>
        <w:t>/</w:t>
      </w:r>
      <w:r>
        <w:rPr>
          <w:sz w:val="21"/>
        </w:rPr>
        <w:t>份。以上违约金经甲方确认后，甲方有权从合同尾款中直接扣除</w:t>
      </w:r>
      <w:r>
        <w:rPr>
          <w:sz w:val="21"/>
        </w:rPr>
        <w:t>，若违约金累计超过尾款金额，则甲方有权就差额部分向乙方追索</w:t>
      </w:r>
      <w:r>
        <w:rPr>
          <w:sz w:val="21"/>
        </w:rPr>
        <w:t>。</w:t>
      </w:r>
      <w:r>
        <w:rPr>
          <w:sz w:val="21"/>
        </w:rPr>
        <w:t>(2</w:t>
      </w:r>
      <w:r>
        <w:rPr>
          <w:sz w:val="21"/>
        </w:rPr>
        <w:t>份以上，每份整改通知单，乙方承担违约金占合同总金额</w:t>
      </w:r>
      <w:r>
        <w:rPr>
          <w:sz w:val="21"/>
        </w:rPr>
        <w:t>0.5%</w:t>
      </w:r>
      <w:r>
        <w:rPr>
          <w:sz w:val="21"/>
        </w:rPr>
        <w:t>，</w:t>
      </w:r>
      <w:r>
        <w:rPr>
          <w:sz w:val="21"/>
        </w:rPr>
        <w:t>10</w:t>
      </w:r>
      <w:r>
        <w:rPr>
          <w:sz w:val="21"/>
        </w:rPr>
        <w:t>万</w:t>
      </w:r>
      <w:r>
        <w:rPr>
          <w:sz w:val="21"/>
        </w:rPr>
        <w:t>/</w:t>
      </w:r>
      <w:r>
        <w:rPr>
          <w:sz w:val="21"/>
        </w:rPr>
        <w:t>份以下；</w:t>
      </w:r>
      <w:r>
        <w:rPr>
          <w:sz w:val="21"/>
        </w:rPr>
        <w:t>5</w:t>
      </w:r>
      <w:r>
        <w:rPr>
          <w:sz w:val="21"/>
        </w:rPr>
        <w:t>份以上，每份整改通知单，乙方承担违约金占合同总金额</w:t>
      </w:r>
      <w:r>
        <w:rPr>
          <w:sz w:val="21"/>
        </w:rPr>
        <w:t>1%</w:t>
      </w:r>
      <w:r>
        <w:rPr>
          <w:sz w:val="21"/>
        </w:rPr>
        <w:t>以上，</w:t>
      </w:r>
      <w:r>
        <w:rPr>
          <w:sz w:val="21"/>
        </w:rPr>
        <w:t>20</w:t>
      </w:r>
      <w:r>
        <w:rPr>
          <w:sz w:val="21"/>
        </w:rPr>
        <w:t>万</w:t>
      </w:r>
      <w:r>
        <w:rPr>
          <w:sz w:val="21"/>
        </w:rPr>
        <w:t>/</w:t>
      </w:r>
      <w:r>
        <w:rPr>
          <w:sz w:val="21"/>
        </w:rPr>
        <w:t>份以下，由甲方视乙方违约情形严重程度确定；特别重大项目可另行商定）</w:t>
      </w:r>
    </w:p>
    <w:p>
      <w:pPr>
        <w:pStyle w:val="null3"/>
        <w:spacing w:before="285" w:after="285"/>
        <w:jc w:val="both"/>
        <w:outlineLvl w:val="3"/>
      </w:pPr>
      <w:r>
        <w:rPr>
          <w:sz w:val="21"/>
          <w:b/>
        </w:rPr>
        <w:t xml:space="preserve">23.2.3.2. </w:t>
      </w:r>
      <w:r>
        <w:rPr>
          <w:sz w:val="28"/>
          <w:b/>
        </w:rPr>
        <w:t>服务最终验收不合格</w:t>
      </w:r>
    </w:p>
    <w:p>
      <w:pPr>
        <w:pStyle w:val="null3"/>
        <w:ind w:firstLine="420"/>
        <w:jc w:val="both"/>
      </w:pPr>
      <w:r>
        <w:rPr>
          <w:sz w:val="21"/>
        </w:rPr>
        <w:t>乙方交付的产品或服务不能满足甲方书面要求，甲方有权要求乙方整改，乙方须按次向甲方支付本合同总价</w:t>
      </w:r>
      <w:r>
        <w:rPr>
          <w:sz w:val="21"/>
        </w:rPr>
        <w:t>5%</w:t>
      </w:r>
      <w:r>
        <w:rPr>
          <w:sz w:val="21"/>
        </w:rPr>
        <w:t>的违约金。乙方在甲方指定期限内拒绝整改或整改后仍不符合要求的，甲方有权解除合同，乙方除向甲方退还对应产品或服务的合同金额外，余款不再支付，且甲方有权要求乙方额外</w:t>
      </w:r>
      <w:r>
        <w:rPr>
          <w:sz w:val="21"/>
        </w:rPr>
        <w:t>赔偿因此给</w:t>
      </w:r>
      <w:r>
        <w:rPr>
          <w:sz w:val="21"/>
        </w:rPr>
        <w:t>甲方造成的直接经济损失</w:t>
      </w:r>
      <w:r>
        <w:rPr>
          <w:sz w:val="21"/>
        </w:rPr>
        <w:t>（包括但不限于守约方的直接经济损失、预期可得利益损失以及为实现债权而支出的律师费、保全费、诉讼费、公证费、鉴定费、调查费等一切费用）。直接损失难以认定的，乙方应付违约金不应低于合同总金额的</w:t>
      </w:r>
      <w:r>
        <w:rPr>
          <w:sz w:val="21"/>
          <w:u w:val="single"/>
        </w:rPr>
        <w:t>10</w:t>
      </w:r>
      <w:r>
        <w:rPr>
          <w:sz w:val="21"/>
        </w:rPr>
        <w:t xml:space="preserve"> %</w:t>
      </w:r>
      <w:r>
        <w:rPr>
          <w:sz w:val="21"/>
        </w:rPr>
        <w:t>。</w:t>
      </w:r>
    </w:p>
    <w:p>
      <w:pPr>
        <w:pStyle w:val="null3"/>
        <w:spacing w:before="255" w:after="255"/>
        <w:jc w:val="both"/>
        <w:outlineLvl w:val="2"/>
      </w:pPr>
      <w:r>
        <w:rPr>
          <w:sz w:val="21"/>
          <w:b/>
        </w:rPr>
        <w:t xml:space="preserve">23.2.4. </w:t>
      </w:r>
      <w:r>
        <w:rPr>
          <w:sz w:val="21"/>
          <w:b/>
        </w:rPr>
        <w:t>保密违约责任</w:t>
      </w:r>
    </w:p>
    <w:p>
      <w:pPr>
        <w:pStyle w:val="null3"/>
        <w:ind w:firstLine="420"/>
        <w:jc w:val="both"/>
      </w:pPr>
      <w:r>
        <w:rPr>
          <w:sz w:val="21"/>
        </w:rPr>
        <w:t>乙方违反本合同保密条款的，乙方除向甲方退还已付合同金额外，还应按照本合同总金额的</w:t>
      </w:r>
      <w:r>
        <w:rPr>
          <w:sz w:val="21"/>
        </w:rPr>
        <w:t>10%</w:t>
      </w:r>
      <w:r>
        <w:rPr>
          <w:sz w:val="21"/>
        </w:rPr>
        <w:t>向甲方支付违约金，违约金不足以抵偿甲方损失的，还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w:t>
      </w:r>
    </w:p>
    <w:p>
      <w:pPr>
        <w:pStyle w:val="null3"/>
        <w:jc w:val="both"/>
        <w:outlineLvl w:val="2"/>
      </w:pPr>
      <w:r>
        <w:rPr>
          <w:sz w:val="21"/>
          <w:b/>
        </w:rPr>
        <w:t xml:space="preserve">23.2.5. </w:t>
      </w:r>
      <w:r>
        <w:rPr>
          <w:sz w:val="21"/>
          <w:b/>
        </w:rPr>
        <w:t>其他违约责任</w:t>
      </w:r>
    </w:p>
    <w:p>
      <w:pPr>
        <w:pStyle w:val="null3"/>
        <w:ind w:firstLine="420"/>
        <w:jc w:val="both"/>
      </w:pPr>
      <w:r>
        <w:rPr>
          <w:sz w:val="21"/>
        </w:rPr>
        <w:t>23.2.5.1.</w:t>
      </w:r>
      <w:r>
        <w:rPr>
          <w:sz w:val="21"/>
        </w:rPr>
        <w:t>乙方出现</w:t>
      </w:r>
      <w:r>
        <w:rPr>
          <w:sz w:val="21"/>
          <w:u w:val="single"/>
        </w:rPr>
        <w:t>本合同第</w:t>
      </w:r>
      <w:r>
        <w:rPr>
          <w:sz w:val="21"/>
          <w:u w:val="single"/>
        </w:rPr>
        <w:t>21.1.1.</w:t>
      </w:r>
      <w:r>
        <w:rPr>
          <w:sz w:val="21"/>
          <w:u w:val="single"/>
        </w:rPr>
        <w:t>条</w:t>
      </w:r>
      <w:r>
        <w:rPr>
          <w:sz w:val="21"/>
        </w:rPr>
        <w:t>约定的情形之一，导致合同终止的，乙方应当</w:t>
      </w:r>
      <w:r>
        <w:rPr>
          <w:sz w:val="21"/>
          <w:u w:val="single"/>
        </w:rPr>
        <w:t>本合同总金额的</w:t>
      </w:r>
      <w:r>
        <w:rPr>
          <w:sz w:val="21"/>
          <w:u w:val="single"/>
        </w:rPr>
        <w:t xml:space="preserve">  10  %</w:t>
      </w:r>
      <w:r>
        <w:rPr>
          <w:sz w:val="21"/>
          <w:u w:val="single"/>
        </w:rPr>
        <w:t>向甲方支付违约金，且赔偿甲方因此遭受的直接经济损失</w:t>
      </w:r>
      <w:r>
        <w:rPr>
          <w:sz w:val="21"/>
        </w:rPr>
        <w:t>。</w:t>
      </w:r>
    </w:p>
    <w:p>
      <w:pPr>
        <w:pStyle w:val="null3"/>
        <w:ind w:firstLine="420"/>
        <w:jc w:val="both"/>
      </w:pPr>
      <w:r>
        <w:rPr>
          <w:sz w:val="21"/>
        </w:rPr>
        <w:t>23.2.5.2.</w:t>
      </w:r>
      <w:r>
        <w:rPr>
          <w:sz w:val="21"/>
        </w:rPr>
        <w:t>非经甲方书面同意，乙方不得将部分或全部合同义务转让给第三方。否则甲方有权要求乙方支付本合同总价的</w:t>
      </w:r>
      <w:r>
        <w:rPr>
          <w:sz w:val="21"/>
        </w:rPr>
        <w:t>10%</w:t>
      </w:r>
      <w:r>
        <w:rPr>
          <w:sz w:val="21"/>
        </w:rPr>
        <w:t>的违约金，并有权解除合同。甲方提出解除合同的，余款不再支付；已经支付的款项，乙方应当在收到解除通知之日起三日内予以退还。</w:t>
      </w:r>
    </w:p>
    <w:p>
      <w:pPr>
        <w:pStyle w:val="null3"/>
        <w:ind w:firstLine="420"/>
        <w:jc w:val="both"/>
      </w:pPr>
      <w:r>
        <w:rPr>
          <w:sz w:val="21"/>
        </w:rPr>
        <w:t xml:space="preserve">23.2.5.3. </w:t>
      </w:r>
      <w:r>
        <w:rPr>
          <w:sz w:val="21"/>
        </w:rPr>
        <w:t>乙方保证其履行本合同约定义务的行为及其所提交的服务成果不会侵害甲方或任何第三方的知识产权和其他合法权益，否则乙方应当承担全部法律责任，并赔偿甲方因此产生的全部损失（包括但不限于：甲方的经济损失；甲方因此支付的赔偿金、补偿金、罚金；甲方因维权、制止或减少损失所支付的律师费、诉讼费、调查取证费等费用）。</w:t>
      </w:r>
    </w:p>
    <w:p>
      <w:pPr>
        <w:pStyle w:val="null3"/>
        <w:ind w:firstLine="420"/>
        <w:jc w:val="both"/>
      </w:pPr>
      <w:r>
        <w:rPr>
          <w:sz w:val="21"/>
        </w:rPr>
        <w:t>23.2.5.4.</w:t>
      </w:r>
      <w:r>
        <w:rPr>
          <w:sz w:val="21"/>
        </w:rPr>
        <w:t>乙方及其工作人员如因为不具备本合同约定的资质、许可、能力或经验导致甲方损失或者导致合同目的不能实现的，乙方应当承担所有的赔偿责任，甲方有权解除合同并且要求乙方支付本合同总价</w:t>
      </w:r>
      <w:r>
        <w:rPr>
          <w:sz w:val="21"/>
        </w:rPr>
        <w:t>10%</w:t>
      </w:r>
      <w:r>
        <w:rPr>
          <w:sz w:val="21"/>
        </w:rPr>
        <w:t>的违约金。</w:t>
      </w:r>
    </w:p>
    <w:p>
      <w:pPr>
        <w:pStyle w:val="null3"/>
        <w:spacing w:before="240" w:after="60"/>
        <w:ind w:firstLine="422"/>
        <w:jc w:val="center"/>
      </w:pPr>
      <w:r>
        <w:rPr>
          <w:sz w:val="21"/>
          <w:b/>
        </w:rPr>
        <w:t>第九章争议解决</w:t>
      </w:r>
    </w:p>
    <w:p>
      <w:pPr>
        <w:pStyle w:val="null3"/>
        <w:spacing w:before="345" w:after="330"/>
        <w:jc w:val="both"/>
        <w:outlineLvl w:val="0"/>
      </w:pPr>
      <w:r>
        <w:rPr>
          <w:sz w:val="21"/>
          <w:b/>
        </w:rPr>
        <w:t xml:space="preserve">24. </w:t>
      </w:r>
      <w:r>
        <w:rPr>
          <w:sz w:val="44"/>
          <w:b/>
        </w:rPr>
        <w:t>争议解决方式</w:t>
      </w:r>
    </w:p>
    <w:p>
      <w:pPr>
        <w:pStyle w:val="null3"/>
        <w:ind w:firstLine="420"/>
        <w:jc w:val="both"/>
      </w:pPr>
      <w:r>
        <w:rPr>
          <w:sz w:val="21"/>
        </w:rPr>
        <w:t>24.1.</w:t>
      </w:r>
      <w:r>
        <w:rPr>
          <w:sz w:val="21"/>
        </w:rPr>
        <w:t>因履行合同所发生的一切争议，双方应友好协商解决，协商不成的，按下列第</w:t>
      </w:r>
      <w:r>
        <w:rPr>
          <w:sz w:val="21"/>
          <w:u w:val="single"/>
        </w:rPr>
        <w:t>（</w:t>
      </w:r>
      <w:r>
        <w:rPr>
          <w:sz w:val="21"/>
          <w:u w:val="single"/>
        </w:rPr>
        <w:t>2</w:t>
      </w:r>
      <w:r>
        <w:rPr>
          <w:sz w:val="21"/>
          <w:u w:val="single"/>
        </w:rPr>
        <w:t>）</w:t>
      </w:r>
      <w:r>
        <w:rPr>
          <w:sz w:val="21"/>
        </w:rPr>
        <w:t>种方式解决：</w:t>
      </w:r>
    </w:p>
    <w:p>
      <w:pPr>
        <w:pStyle w:val="null3"/>
        <w:ind w:firstLine="420"/>
        <w:jc w:val="both"/>
      </w:pPr>
      <w:r>
        <w:rPr>
          <w:sz w:val="21"/>
        </w:rPr>
        <w:t>（</w:t>
      </w:r>
      <w:r>
        <w:rPr>
          <w:sz w:val="21"/>
        </w:rPr>
        <w:t>1</w:t>
      </w:r>
      <w:r>
        <w:rPr>
          <w:sz w:val="21"/>
        </w:rPr>
        <w:t>）提交中国广州仲裁委员会仲裁，仲裁裁决为终局裁决；</w:t>
      </w:r>
    </w:p>
    <w:p>
      <w:pPr>
        <w:pStyle w:val="null3"/>
        <w:ind w:firstLine="420"/>
        <w:jc w:val="both"/>
      </w:pPr>
      <w:r>
        <w:rPr>
          <w:sz w:val="21"/>
        </w:rPr>
        <w:t>（</w:t>
      </w:r>
      <w:r>
        <w:rPr>
          <w:sz w:val="21"/>
        </w:rPr>
        <w:t>2</w:t>
      </w:r>
      <w:r>
        <w:rPr>
          <w:sz w:val="21"/>
        </w:rPr>
        <w:t>）双方均同意向甲方所在地人民法院提起诉讼，律师代理费用等均由败诉方承担。</w:t>
      </w:r>
    </w:p>
    <w:p>
      <w:pPr>
        <w:pStyle w:val="null3"/>
        <w:ind w:firstLine="420"/>
        <w:jc w:val="both"/>
      </w:pPr>
      <w:r>
        <w:rPr>
          <w:sz w:val="21"/>
        </w:rPr>
        <w:t>24.2</w:t>
      </w:r>
      <w:r>
        <w:rPr>
          <w:sz w:val="21"/>
        </w:rPr>
        <w:t>在仲裁、诉讼进行过程中，双方将继续履行本合同未涉诉的其它部分（合同被解除或终止的除外）。</w:t>
      </w:r>
    </w:p>
    <w:p>
      <w:pPr>
        <w:pStyle w:val="null3"/>
        <w:ind w:firstLine="420"/>
        <w:jc w:val="both"/>
      </w:pPr>
      <w:r>
        <w:rPr>
          <w:sz w:val="21"/>
        </w:rPr>
        <w:t>24.3</w:t>
      </w:r>
      <w:r>
        <w:rPr>
          <w:sz w:val="21"/>
        </w:rPr>
        <w:t>双方对于合同履行期间难以确定过错归属的，可以向双方认可的第三方机构申请鉴定，确认责任。鉴定费用由主张对方存在过错的一方先行垫付，最终由鉴定存在过错的一方承担。</w:t>
      </w:r>
    </w:p>
    <w:p>
      <w:pPr>
        <w:pStyle w:val="null3"/>
        <w:spacing w:before="240" w:after="60"/>
        <w:ind w:firstLine="422"/>
        <w:jc w:val="center"/>
      </w:pPr>
      <w:r>
        <w:rPr>
          <w:sz w:val="21"/>
          <w:b/>
        </w:rPr>
        <w:t>第十章 保密范围及责任</w:t>
      </w:r>
    </w:p>
    <w:p>
      <w:pPr>
        <w:pStyle w:val="null3"/>
        <w:spacing w:before="345" w:after="330"/>
        <w:jc w:val="both"/>
        <w:outlineLvl w:val="0"/>
      </w:pPr>
      <w:r>
        <w:rPr>
          <w:sz w:val="21"/>
          <w:b/>
        </w:rPr>
        <w:t xml:space="preserve">25. </w:t>
      </w:r>
      <w:r>
        <w:rPr>
          <w:sz w:val="44"/>
          <w:b/>
        </w:rPr>
        <w:t>保密信息范围</w:t>
      </w:r>
    </w:p>
    <w:p>
      <w:pPr>
        <w:pStyle w:val="null3"/>
        <w:ind w:left="210" w:firstLine="420"/>
        <w:jc w:val="both"/>
      </w:pPr>
      <w:r>
        <w:rPr>
          <w:sz w:val="21"/>
        </w:rPr>
        <w:t>25.1.</w:t>
      </w:r>
      <w:r>
        <w:rPr>
          <w:sz w:val="21"/>
        </w:rPr>
        <w:t>在本合同执行过程中乙方接触的甲方所有业务信息（包括但不限于合同、计划、文档、方案、图纸、数据等）。</w:t>
      </w:r>
    </w:p>
    <w:p>
      <w:pPr>
        <w:pStyle w:val="null3"/>
        <w:ind w:left="210" w:firstLine="420"/>
        <w:jc w:val="both"/>
      </w:pPr>
      <w:r>
        <w:rPr>
          <w:sz w:val="21"/>
        </w:rPr>
        <w:t>25.2.</w:t>
      </w:r>
      <w:r>
        <w:rPr>
          <w:sz w:val="21"/>
        </w:rPr>
        <w:t>在本合同执行过程中接触的政府机关文件（包括但不限于内部发文、各类通知及会议记录等）。</w:t>
      </w:r>
    </w:p>
    <w:p>
      <w:pPr>
        <w:pStyle w:val="null3"/>
        <w:ind w:left="210" w:firstLine="420"/>
        <w:jc w:val="both"/>
      </w:pPr>
      <w:r>
        <w:rPr>
          <w:sz w:val="21"/>
        </w:rPr>
        <w:t>25.3.</w:t>
      </w:r>
      <w:r>
        <w:rPr>
          <w:sz w:val="21"/>
        </w:rPr>
        <w:t>其他详细保密条款内容见附件。</w:t>
      </w:r>
    </w:p>
    <w:p>
      <w:pPr>
        <w:pStyle w:val="null3"/>
        <w:spacing w:before="345" w:after="330"/>
        <w:jc w:val="both"/>
        <w:outlineLvl w:val="0"/>
      </w:pPr>
      <w:r>
        <w:rPr>
          <w:sz w:val="21"/>
          <w:b/>
        </w:rPr>
        <w:t xml:space="preserve">26. </w:t>
      </w:r>
      <w:r>
        <w:rPr>
          <w:sz w:val="44"/>
          <w:b/>
        </w:rPr>
        <w:t>保密责任</w:t>
      </w:r>
    </w:p>
    <w:p>
      <w:pPr>
        <w:pStyle w:val="null3"/>
        <w:ind w:left="210" w:right="30" w:firstLine="420"/>
        <w:jc w:val="left"/>
      </w:pPr>
      <w:r>
        <w:rPr>
          <w:sz w:val="21"/>
        </w:rPr>
        <w:t>26.1.</w:t>
      </w:r>
      <w:r>
        <w:rPr>
          <w:sz w:val="21"/>
        </w:rPr>
        <w:t>乙方对其因身份、职务、职业或技术关系而知悉的甲方商业秘密和党政机关保密信息应严格保守，保证不被披露或使用，包括意外或过失。</w:t>
      </w:r>
    </w:p>
    <w:p>
      <w:pPr>
        <w:pStyle w:val="null3"/>
        <w:ind w:left="210" w:right="30" w:firstLine="420"/>
        <w:jc w:val="left"/>
      </w:pPr>
      <w:r>
        <w:rPr>
          <w:sz w:val="21"/>
        </w:rPr>
        <w:t>26.2.</w:t>
      </w:r>
      <w:r>
        <w:rPr>
          <w:sz w:val="21"/>
        </w:rPr>
        <w:t>乙方不得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pPr>
        <w:pStyle w:val="null3"/>
        <w:ind w:left="210" w:right="30" w:firstLine="420"/>
        <w:jc w:val="left"/>
      </w:pPr>
      <w:r>
        <w:rPr>
          <w:sz w:val="21"/>
        </w:rPr>
        <w:t>26.3.</w:t>
      </w:r>
      <w:r>
        <w:rPr>
          <w:sz w:val="21"/>
        </w:rPr>
        <w:t>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pPr>
        <w:pStyle w:val="null3"/>
        <w:ind w:left="210" w:right="30" w:firstLine="420"/>
        <w:jc w:val="left"/>
      </w:pPr>
      <w:r>
        <w:rPr>
          <w:sz w:val="21"/>
        </w:rPr>
        <w:t>26.4.</w:t>
      </w:r>
      <w:r>
        <w:rPr>
          <w:sz w:val="21"/>
        </w:rPr>
        <w:t>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pPr>
        <w:pStyle w:val="null3"/>
        <w:ind w:left="210" w:right="30" w:firstLine="420"/>
        <w:jc w:val="left"/>
      </w:pPr>
      <w:r>
        <w:rPr>
          <w:sz w:val="21"/>
        </w:rPr>
        <w:t>26.5.</w:t>
      </w:r>
      <w:r>
        <w:rPr>
          <w:sz w:val="21"/>
        </w:rPr>
        <w:t>严禁泄露在工作中接触到的政府机关科技研究、发明、装备器材及其技术资料和政府工作信息。</w:t>
      </w:r>
    </w:p>
    <w:p>
      <w:pPr>
        <w:pStyle w:val="null3"/>
        <w:ind w:left="210" w:right="30" w:firstLine="420"/>
        <w:jc w:val="left"/>
      </w:pPr>
      <w:r>
        <w:rPr>
          <w:sz w:val="21"/>
        </w:rPr>
        <w:t>26.6.</w:t>
      </w:r>
      <w:r>
        <w:rPr>
          <w:sz w:val="21"/>
        </w:rPr>
        <w:t>未经甲方书面同意，乙方不得带领无关人员进入甲方办公场所，若从事政府项目工作，未经政府机关工作人员允许，不得进入与项目服务无关的政府机关其他办公场所。</w:t>
      </w:r>
    </w:p>
    <w:p>
      <w:pPr>
        <w:pStyle w:val="null3"/>
        <w:ind w:left="210" w:right="30" w:firstLine="420"/>
        <w:jc w:val="left"/>
      </w:pPr>
      <w:r>
        <w:rPr>
          <w:sz w:val="21"/>
        </w:rPr>
        <w:t>26.7.</w:t>
      </w:r>
      <w:r>
        <w:rPr>
          <w:sz w:val="21"/>
        </w:rPr>
        <w:t>乙方的保密义务延及乙方聘用的员工、工作人员，乙方应采取有效措施，保证其参与本项目的人员遵守本约定，并对乙方人员违反本约定所造成的后果承担连带责任。</w:t>
      </w:r>
    </w:p>
    <w:p>
      <w:pPr>
        <w:pStyle w:val="null3"/>
        <w:ind w:left="210" w:right="30" w:firstLine="420"/>
        <w:jc w:val="left"/>
      </w:pPr>
      <w:r>
        <w:rPr>
          <w:sz w:val="21"/>
        </w:rPr>
        <w:t>26.8.</w:t>
      </w:r>
      <w:r>
        <w:rPr>
          <w:sz w:val="21"/>
        </w:rPr>
        <w:t>涉及政府机关项目的保密内容可根据政府机关意见，相应增加修改，乙方予以接受并同意履行相应保密责任。</w:t>
      </w:r>
    </w:p>
    <w:p>
      <w:pPr>
        <w:pStyle w:val="null3"/>
        <w:ind w:left="210" w:right="30" w:firstLine="420"/>
        <w:jc w:val="left"/>
      </w:pPr>
      <w:r>
        <w:rPr>
          <w:sz w:val="21"/>
        </w:rPr>
        <w:t>26.9.</w:t>
      </w:r>
      <w:r>
        <w:rPr>
          <w:sz w:val="21"/>
        </w:rPr>
        <w:t>保密期限：长期。不受本合同终止影响。</w:t>
      </w:r>
    </w:p>
    <w:p>
      <w:pPr>
        <w:pStyle w:val="null3"/>
        <w:spacing w:before="240" w:after="60"/>
        <w:ind w:firstLine="422"/>
        <w:jc w:val="center"/>
      </w:pPr>
      <w:r>
        <w:rPr>
          <w:sz w:val="21"/>
          <w:b/>
        </w:rPr>
        <w:t>第十一章 项目资产权属</w:t>
      </w:r>
    </w:p>
    <w:p>
      <w:pPr>
        <w:pStyle w:val="null3"/>
        <w:spacing w:before="345" w:after="330"/>
        <w:jc w:val="both"/>
        <w:outlineLvl w:val="0"/>
      </w:pPr>
      <w:r>
        <w:rPr>
          <w:sz w:val="21"/>
          <w:b/>
        </w:rPr>
        <w:t xml:space="preserve">27. </w:t>
      </w:r>
      <w:r>
        <w:rPr>
          <w:sz w:val="44"/>
          <w:b/>
        </w:rPr>
        <w:t>项目资产权属</w:t>
      </w:r>
    </w:p>
    <w:p>
      <w:pPr>
        <w:pStyle w:val="null3"/>
        <w:ind w:firstLine="420"/>
        <w:jc w:val="both"/>
      </w:pPr>
      <w:r>
        <w:rPr>
          <w:sz w:val="21"/>
        </w:rPr>
        <w:t>27.1.</w:t>
      </w:r>
      <w:r>
        <w:rPr>
          <w:sz w:val="21"/>
        </w:rPr>
        <w:t>本合同不会引起任何已申请、登记的知识产权所有权的转移。</w:t>
      </w:r>
    </w:p>
    <w:p>
      <w:pPr>
        <w:pStyle w:val="null3"/>
        <w:ind w:firstLine="420"/>
        <w:jc w:val="both"/>
      </w:pPr>
      <w:r>
        <w:rPr>
          <w:sz w:val="21"/>
        </w:rPr>
        <w:t>27.2.</w:t>
      </w:r>
      <w:r>
        <w:rPr>
          <w:sz w:val="21"/>
        </w:rPr>
        <w:t>本项目所涉服务成果的知识产权包括</w:t>
      </w:r>
      <w:r>
        <w:rPr>
          <w:sz w:val="21"/>
          <w:u w:val="single"/>
        </w:rPr>
        <w:t xml:space="preserve">        </w:t>
      </w:r>
      <w:r>
        <w:rPr>
          <w:sz w:val="21"/>
        </w:rPr>
        <w:t>：</w:t>
      </w:r>
    </w:p>
    <w:p>
      <w:pPr>
        <w:pStyle w:val="null3"/>
        <w:ind w:firstLine="420"/>
        <w:jc w:val="both"/>
      </w:pPr>
      <w:r>
        <w:rPr>
          <w:sz w:val="21"/>
        </w:rPr>
        <w:t>（</w:t>
      </w:r>
      <w:r>
        <w:rPr>
          <w:sz w:val="21"/>
        </w:rPr>
        <w:t>1</w:t>
      </w:r>
      <w:r>
        <w:rPr>
          <w:sz w:val="21"/>
        </w:rPr>
        <w:t>）软件著作权；</w:t>
      </w:r>
      <w:r>
        <w:rPr>
          <w:sz w:val="21"/>
          <w:i/>
        </w:rPr>
        <w:t>（定制软件开发服务、定制软件升级服务、定制软件租赁服务一般都涉及）</w:t>
      </w:r>
    </w:p>
    <w:p>
      <w:pPr>
        <w:pStyle w:val="null3"/>
        <w:ind w:firstLine="420"/>
        <w:jc w:val="both"/>
      </w:pPr>
      <w:r>
        <w:rPr>
          <w:sz w:val="21"/>
        </w:rPr>
        <w:t>（</w:t>
      </w:r>
      <w:r>
        <w:rPr>
          <w:sz w:val="21"/>
        </w:rPr>
        <w:t>2</w:t>
      </w:r>
      <w:r>
        <w:rPr>
          <w:sz w:val="21"/>
        </w:rPr>
        <w:t>）商标权；</w:t>
      </w:r>
    </w:p>
    <w:p>
      <w:pPr>
        <w:pStyle w:val="null3"/>
        <w:ind w:firstLine="420"/>
        <w:jc w:val="both"/>
      </w:pPr>
      <w:r>
        <w:rPr>
          <w:sz w:val="21"/>
        </w:rPr>
        <w:t>（</w:t>
      </w:r>
      <w:r>
        <w:rPr>
          <w:sz w:val="21"/>
        </w:rPr>
        <w:t>3</w:t>
      </w:r>
      <w:r>
        <w:rPr>
          <w:sz w:val="21"/>
        </w:rPr>
        <w:t>）专利权；</w:t>
      </w:r>
    </w:p>
    <w:p>
      <w:pPr>
        <w:pStyle w:val="null3"/>
        <w:ind w:firstLine="420"/>
        <w:jc w:val="both"/>
      </w:pPr>
      <w:r>
        <w:rPr>
          <w:sz w:val="21"/>
        </w:rPr>
        <w:t>（</w:t>
      </w:r>
      <w:r>
        <w:rPr>
          <w:sz w:val="21"/>
        </w:rPr>
        <w:t>4</w:t>
      </w:r>
      <w:r>
        <w:rPr>
          <w:sz w:val="21"/>
        </w:rPr>
        <w:t>）其他：</w:t>
      </w:r>
      <w:r>
        <w:rPr>
          <w:sz w:val="21"/>
          <w:u w:val="single"/>
        </w:rPr>
        <w:t xml:space="preserve">                      </w:t>
      </w:r>
      <w:r>
        <w:rPr>
          <w:sz w:val="21"/>
        </w:rPr>
        <w:t>。</w:t>
      </w:r>
    </w:p>
    <w:p>
      <w:pPr>
        <w:pStyle w:val="null3"/>
        <w:ind w:firstLine="420"/>
        <w:jc w:val="both"/>
      </w:pPr>
      <w:r>
        <w:rPr>
          <w:sz w:val="21"/>
        </w:rPr>
        <w:t>27.3.</w:t>
      </w:r>
      <w:r>
        <w:rPr>
          <w:sz w:val="21"/>
        </w:rPr>
        <w:t>甲乙双方一致同意，本合同所涉</w:t>
      </w:r>
      <w:r>
        <w:rPr>
          <w:sz w:val="21"/>
          <w:u w:val="single"/>
        </w:rPr>
        <w:t xml:space="preserve">  </w:t>
      </w:r>
      <w:r>
        <w:rPr>
          <w:sz w:val="21"/>
          <w:u w:val="single"/>
        </w:rPr>
        <w:t>软件开发</w:t>
      </w:r>
      <w:r>
        <w:rPr>
          <w:sz w:val="21"/>
          <w:u w:val="single"/>
        </w:rPr>
        <w:t xml:space="preserve">  </w:t>
      </w:r>
      <w:r>
        <w:rPr>
          <w:sz w:val="21"/>
        </w:rPr>
        <w:t>服务成果的知识产权归属按下列第</w:t>
      </w:r>
      <w:r>
        <w:rPr>
          <w:sz w:val="21"/>
          <w:u w:val="single"/>
        </w:rPr>
        <w:t>（</w:t>
      </w:r>
      <w:r>
        <w:rPr>
          <w:sz w:val="21"/>
          <w:u w:val="single"/>
        </w:rPr>
        <w:t>1</w:t>
      </w:r>
      <w:r>
        <w:rPr>
          <w:sz w:val="21"/>
          <w:u w:val="single"/>
        </w:rPr>
        <w:t>）</w:t>
      </w:r>
      <w:r>
        <w:rPr>
          <w:sz w:val="21"/>
        </w:rPr>
        <w:t>种方式处理；本合同所涉</w:t>
      </w:r>
      <w:r>
        <w:rPr>
          <w:sz w:val="21"/>
          <w:u w:val="single"/>
        </w:rPr>
        <w:t xml:space="preserve">  </w:t>
      </w:r>
      <w:r>
        <w:rPr>
          <w:sz w:val="21"/>
          <w:u w:val="single"/>
        </w:rPr>
        <w:t>定制软件租赁</w:t>
      </w:r>
      <w:r>
        <w:rPr>
          <w:sz w:val="21"/>
          <w:u w:val="single"/>
        </w:rPr>
        <w:t xml:space="preserve">  </w:t>
      </w:r>
      <w:r>
        <w:rPr>
          <w:sz w:val="21"/>
        </w:rPr>
        <w:t>服务成果的知识产权归属按下列第</w:t>
      </w:r>
      <w:r>
        <w:rPr>
          <w:sz w:val="21"/>
          <w:u w:val="single"/>
        </w:rPr>
        <w:t>（</w:t>
      </w:r>
      <w:r>
        <w:rPr>
          <w:sz w:val="21"/>
          <w:u w:val="single"/>
        </w:rPr>
        <w:t>2</w:t>
      </w:r>
      <w:r>
        <w:rPr>
          <w:sz w:val="21"/>
          <w:u w:val="single"/>
        </w:rPr>
        <w:t>）</w:t>
      </w:r>
      <w:r>
        <w:rPr>
          <w:sz w:val="21"/>
        </w:rPr>
        <w:t>种方式处理；本合同所涉</w:t>
      </w:r>
      <w:r>
        <w:rPr>
          <w:sz w:val="21"/>
          <w:u w:val="single"/>
        </w:rPr>
        <w:t xml:space="preserve">  </w:t>
      </w:r>
      <w:r>
        <w:rPr>
          <w:sz w:val="21"/>
          <w:u w:val="single"/>
        </w:rPr>
        <w:t>运营服务和成品软件租赁</w:t>
      </w:r>
      <w:r>
        <w:rPr>
          <w:sz w:val="21"/>
          <w:u w:val="single"/>
        </w:rPr>
        <w:t xml:space="preserve">  </w:t>
      </w:r>
      <w:r>
        <w:rPr>
          <w:sz w:val="21"/>
        </w:rPr>
        <w:t>服务成果的知识产权归属按下列第</w:t>
      </w:r>
      <w:r>
        <w:rPr>
          <w:sz w:val="21"/>
          <w:u w:val="single"/>
        </w:rPr>
        <w:t>（</w:t>
      </w:r>
      <w:r>
        <w:rPr>
          <w:sz w:val="21"/>
          <w:u w:val="single"/>
        </w:rPr>
        <w:t>3</w:t>
      </w:r>
      <w:r>
        <w:rPr>
          <w:sz w:val="21"/>
          <w:u w:val="single"/>
        </w:rPr>
        <w:t>）</w:t>
      </w:r>
      <w:r>
        <w:rPr>
          <w:sz w:val="21"/>
        </w:rPr>
        <w:t>种方式处理；本合同所涉</w:t>
      </w:r>
      <w:r>
        <w:rPr>
          <w:sz w:val="21"/>
          <w:u w:val="single"/>
        </w:rPr>
        <w:t xml:space="preserve">  </w:t>
      </w:r>
      <w:r>
        <w:rPr>
          <w:sz w:val="21"/>
          <w:u w:val="single"/>
        </w:rPr>
        <w:t>基础设施租赁和运维</w:t>
      </w:r>
      <w:r>
        <w:rPr>
          <w:sz w:val="21"/>
          <w:u w:val="single"/>
        </w:rPr>
        <w:t xml:space="preserve">  </w:t>
      </w:r>
      <w:r>
        <w:rPr>
          <w:sz w:val="21"/>
        </w:rPr>
        <w:t>服务成果的知识产权归属按下列第</w:t>
      </w:r>
      <w:r>
        <w:rPr>
          <w:sz w:val="21"/>
          <w:u w:val="single"/>
        </w:rPr>
        <w:t>（</w:t>
      </w:r>
      <w:r>
        <w:rPr>
          <w:sz w:val="21"/>
          <w:u w:val="single"/>
        </w:rPr>
        <w:t>4</w:t>
      </w:r>
      <w:r>
        <w:rPr>
          <w:sz w:val="21"/>
          <w:u w:val="single"/>
        </w:rPr>
        <w:t>）</w:t>
      </w:r>
      <w:r>
        <w:rPr>
          <w:sz w:val="21"/>
        </w:rPr>
        <w:t>种方式处理。其中</w:t>
      </w:r>
      <w:r>
        <w:rPr>
          <w:sz w:val="21"/>
          <w:u w:val="single"/>
        </w:rPr>
        <w:t xml:space="preserve">          </w:t>
      </w:r>
      <w:r>
        <w:rPr>
          <w:sz w:val="21"/>
          <w:u w:val="single"/>
        </w:rPr>
        <w:t>服务涉及知识产权登记，</w:t>
      </w:r>
      <w:r>
        <w:rPr>
          <w:sz w:val="21"/>
        </w:rPr>
        <w:t>在确保用户隐私和数据安全的前提下，甲方授权乙方代为办理知识产权的登记、申报、备案、变更、领取知识产权文件等手续。乙方基于甲方的授权，负责将知识产权进行著作权登记至甲方名下单独享有（或登记为甲乙双方共同所有），因办理著作权登记手续产生的各项费用（如申请费、登记费、服务费）等，均已包含在本合同价款内，乙方不再额外收取甲方任何费用。</w:t>
      </w:r>
      <w:r>
        <w:rPr>
          <w:sz w:val="21"/>
          <w:color w:val="FF0000"/>
        </w:rPr>
        <w:t>（知识产权命名方式：知识产权名称</w:t>
      </w:r>
      <w:r>
        <w:rPr>
          <w:sz w:val="21"/>
          <w:color w:val="FF0000"/>
        </w:rPr>
        <w:t>+</w:t>
      </w:r>
      <w:r>
        <w:rPr>
          <w:sz w:val="21"/>
          <w:color w:val="FF0000"/>
        </w:rPr>
        <w:t>版本号</w:t>
      </w:r>
      <w:r>
        <w:rPr>
          <w:sz w:val="21"/>
          <w:color w:val="FF0000"/>
          <w:u w:val="single"/>
        </w:rPr>
        <w:t>[</w:t>
      </w:r>
      <w:r>
        <w:rPr>
          <w:sz w:val="21"/>
          <w:color w:val="FF0000"/>
          <w:u w:val="single"/>
        </w:rPr>
        <w:t>简称：xx]</w:t>
      </w:r>
      <w:r>
        <w:rPr>
          <w:sz w:val="21"/>
          <w:color w:val="FF0000"/>
        </w:rPr>
        <w:t>【名称以甲方确认为准，建议在签订合同前明确知识产权名称】）</w:t>
      </w:r>
    </w:p>
    <w:p>
      <w:pPr>
        <w:pStyle w:val="null3"/>
        <w:ind w:firstLine="420"/>
        <w:jc w:val="both"/>
      </w:pPr>
      <w:r>
        <w:rPr>
          <w:sz w:val="21"/>
        </w:rPr>
        <w:t>（</w:t>
      </w:r>
      <w:r>
        <w:rPr>
          <w:sz w:val="21"/>
        </w:rPr>
        <w:t>1</w:t>
      </w:r>
      <w:r>
        <w:rPr>
          <w:sz w:val="21"/>
        </w:rPr>
        <w:t>）乙方</w:t>
      </w:r>
      <w:r>
        <w:rPr>
          <w:sz w:val="21"/>
        </w:rPr>
        <w:t>负责开发软件服务，包括代码编写、调试、测试等开发工作，</w:t>
      </w:r>
      <w:r>
        <w:rPr>
          <w:sz w:val="21"/>
        </w:rPr>
        <w:t>乙方为履行本合同义务所形成的服务成果的知识产权归</w:t>
      </w:r>
      <w:r>
        <w:rPr>
          <w:sz w:val="21"/>
          <w:u w:val="single"/>
        </w:rPr>
        <w:t>甲方单独所有</w:t>
      </w:r>
      <w:r>
        <w:rPr>
          <w:sz w:val="21"/>
        </w:rPr>
        <w:t>。</w:t>
      </w:r>
    </w:p>
    <w:p>
      <w:pPr>
        <w:pStyle w:val="null3"/>
        <w:ind w:firstLine="420"/>
        <w:jc w:val="both"/>
      </w:pPr>
      <w:r>
        <w:rPr>
          <w:sz w:val="21"/>
        </w:rPr>
        <w:t>（</w:t>
      </w:r>
      <w:r>
        <w:rPr>
          <w:sz w:val="21"/>
        </w:rPr>
        <w:t>2</w:t>
      </w:r>
      <w:r>
        <w:rPr>
          <w:sz w:val="21"/>
        </w:rPr>
        <w:t>）乙方</w:t>
      </w:r>
      <w:r>
        <w:rPr>
          <w:sz w:val="21"/>
        </w:rPr>
        <w:t>负责提供定制软件租赁服务，</w:t>
      </w:r>
      <w:r>
        <w:rPr>
          <w:sz w:val="21"/>
        </w:rPr>
        <w:t>甲方基于本合同约定委托乙方定制开发的产品、程序、服务等的知识产权归甲、乙方共同所有，乙方应按甲方书面要求交付该共有部分的源代码；乙方在共有部分的基础上进行二次开发的及对二次开发形成的产品、程序等财产进行处置的，需经甲方书面同意，二次开发所形成的产品、程序、服务等的知识产权归开发者所有，共有部分仍归甲、乙方共同所有。乙方根据甲方授权，利用项目成果申请的商标、专利或输出的图片、视频等受知识产权保护的成果物，甲方有权无条件永久使用。</w:t>
      </w:r>
    </w:p>
    <w:p>
      <w:pPr>
        <w:pStyle w:val="null3"/>
        <w:ind w:firstLine="420"/>
        <w:jc w:val="both"/>
      </w:pPr>
      <w:r>
        <w:rPr>
          <w:sz w:val="21"/>
        </w:rPr>
        <w:t>（</w:t>
      </w:r>
      <w:r>
        <w:rPr>
          <w:sz w:val="21"/>
        </w:rPr>
        <w:t>3</w:t>
      </w:r>
      <w:r>
        <w:rPr>
          <w:sz w:val="21"/>
        </w:rPr>
        <w:t>）乙方负责提供运营服务或成品软件租赁服务，乙方为履行本合同义务所形成的所有服务成果的知识产权（除成品软件开发涉及的知识产权）归甲方单独所有。</w:t>
      </w:r>
    </w:p>
    <w:p>
      <w:pPr>
        <w:pStyle w:val="null3"/>
        <w:ind w:firstLine="420"/>
        <w:jc w:val="both"/>
      </w:pPr>
      <w:r>
        <w:rPr>
          <w:sz w:val="21"/>
        </w:rPr>
        <w:t>（</w:t>
      </w:r>
      <w:r>
        <w:rPr>
          <w:sz w:val="21"/>
        </w:rPr>
        <w:t>4</w:t>
      </w:r>
      <w:r>
        <w:rPr>
          <w:sz w:val="21"/>
        </w:rPr>
        <w:t>）本项目仅包含基础设施服务租用或运维服务，不涉及知识产权权属转移。</w:t>
      </w:r>
    </w:p>
    <w:p>
      <w:pPr>
        <w:pStyle w:val="null3"/>
        <w:ind w:firstLine="420"/>
        <w:jc w:val="both"/>
      </w:pPr>
      <w:r>
        <w:rPr>
          <w:sz w:val="21"/>
        </w:rPr>
        <w:t>27.4.</w:t>
      </w:r>
      <w:r>
        <w:rPr>
          <w:sz w:val="21"/>
        </w:rPr>
        <w:t>本合同所涉及的数据所有权归政府所有。数据资产的管理应遵循财政部《关于加强数据资产管理的指导意见》（财资〔</w:t>
      </w:r>
      <w:r>
        <w:rPr>
          <w:sz w:val="21"/>
        </w:rPr>
        <w:t>2023</w:t>
      </w:r>
      <w:r>
        <w:rPr>
          <w:sz w:val="21"/>
        </w:rPr>
        <w:t>〕</w:t>
      </w:r>
      <w:r>
        <w:rPr>
          <w:sz w:val="21"/>
        </w:rPr>
        <w:t>141</w:t>
      </w:r>
      <w:r>
        <w:rPr>
          <w:sz w:val="21"/>
        </w:rPr>
        <w:t>号）及其他相关法律、法规、政策要求。</w:t>
      </w:r>
    </w:p>
    <w:p>
      <w:pPr>
        <w:pStyle w:val="null3"/>
        <w:ind w:firstLine="420"/>
        <w:jc w:val="both"/>
      </w:pPr>
      <w:r>
        <w:rPr>
          <w:sz w:val="21"/>
        </w:rPr>
        <w:t>27.5.</w:t>
      </w:r>
      <w:r>
        <w:rPr>
          <w:sz w:val="21"/>
        </w:rPr>
        <w:t>本项目所涉服务成果的知识产权由甲方单独所有的，甲方在保持知识产权归属不变的前提下，授权乙方在依托“粤复用”进行复用推广的范围内使用以下权利：</w:t>
      </w:r>
    </w:p>
    <w:p>
      <w:pPr>
        <w:pStyle w:val="null3"/>
        <w:ind w:firstLine="420"/>
        <w:jc w:val="both"/>
      </w:pPr>
      <w:r>
        <w:rPr>
          <w:sz w:val="21"/>
        </w:rPr>
        <w:t>（</w:t>
      </w:r>
      <w:r>
        <w:rPr>
          <w:sz w:val="21"/>
        </w:rPr>
        <w:t>1</w:t>
      </w:r>
      <w:r>
        <w:rPr>
          <w:sz w:val="21"/>
        </w:rPr>
        <w:t>）软件著作发表权的使用，乙方有权将基于本项目服务成果提炼形成的产品、组件上架“粤复用”，上架产品、组件的软件著作权归属与本项目服务成果保持不变，乙方应在“粤复用”上明确说明甲方单独享有上架产品、组件的软件著作权。</w:t>
      </w:r>
    </w:p>
    <w:p>
      <w:pPr>
        <w:pStyle w:val="null3"/>
        <w:ind w:firstLine="420"/>
        <w:jc w:val="both"/>
      </w:pPr>
      <w:r>
        <w:rPr>
          <w:sz w:val="21"/>
        </w:rPr>
        <w:t>（</w:t>
      </w:r>
      <w:r>
        <w:rPr>
          <w:sz w:val="21"/>
        </w:rPr>
        <w:t>2</w:t>
      </w:r>
      <w:r>
        <w:rPr>
          <w:sz w:val="21"/>
        </w:rPr>
        <w:t>）软件著作权修改权与复制权的使用，乙方依托“粤复用”复用推广本项目服务成果或提炼形成的上架产品、组件时，可按照复用需求复制和修改本项目服务成果，形成复用案例并上架“粤复用”，并向甲方报备复用案例。</w:t>
      </w:r>
    </w:p>
    <w:p>
      <w:pPr>
        <w:pStyle w:val="null3"/>
        <w:ind w:firstLine="420"/>
        <w:jc w:val="both"/>
      </w:pPr>
      <w:r>
        <w:rPr>
          <w:sz w:val="21"/>
        </w:rPr>
        <w:t>（</w:t>
      </w:r>
      <w:r>
        <w:rPr>
          <w:sz w:val="21"/>
        </w:rPr>
        <w:t>3</w:t>
      </w:r>
      <w:r>
        <w:rPr>
          <w:sz w:val="21"/>
        </w:rPr>
        <w:t>）除第（</w:t>
      </w:r>
      <w:r>
        <w:rPr>
          <w:sz w:val="21"/>
        </w:rPr>
        <w:t>1</w:t>
      </w:r>
      <w:r>
        <w:rPr>
          <w:sz w:val="21"/>
        </w:rPr>
        <w:t>）、（</w:t>
      </w:r>
      <w:r>
        <w:rPr>
          <w:sz w:val="21"/>
        </w:rPr>
        <w:t>2</w:t>
      </w:r>
      <w:r>
        <w:rPr>
          <w:sz w:val="21"/>
        </w:rPr>
        <w:t>）款授予的权利外，乙方依托“粤复用”进行复用推广涉及软件著作署名权、发行权、出租权、信息网络传播权、翻译权以及甲方享有的其他权利的使用，须事先经甲方书面同意或与甲方另行签署书面补充协议确定。</w:t>
      </w:r>
    </w:p>
    <w:p>
      <w:pPr>
        <w:pStyle w:val="null3"/>
        <w:ind w:firstLine="420"/>
        <w:jc w:val="both"/>
      </w:pPr>
      <w:r>
        <w:rPr>
          <w:sz w:val="21"/>
        </w:rPr>
        <w:t>（</w:t>
      </w:r>
      <w:r>
        <w:rPr>
          <w:sz w:val="21"/>
        </w:rPr>
        <w:t>4</w:t>
      </w:r>
      <w:r>
        <w:rPr>
          <w:sz w:val="21"/>
        </w:rPr>
        <w:t>）乙方须事先经甲方书面同意或与甲方另行签署书面补充协议的情况下，才能在“粤复用”范围以外以任何形式使用本项目服务成果或上架产品、组件的相关全部或部分知识产权权利。</w:t>
      </w:r>
    </w:p>
    <w:p>
      <w:pPr>
        <w:pStyle w:val="null3"/>
        <w:ind w:firstLine="420"/>
        <w:jc w:val="both"/>
      </w:pPr>
      <w:r>
        <w:rPr>
          <w:sz w:val="21"/>
        </w:rPr>
        <w:t>27.6.</w:t>
      </w:r>
      <w:r>
        <w:rPr>
          <w:sz w:val="21"/>
        </w:rPr>
        <w:t>本项目所涉服务成果中，对于知识产权由甲、乙双方共同所有的部分，在保持知识产权归属不变的前提下，双方约定在依托“粤复用”进行复用推广的范围内按以下方式行使权利：</w:t>
      </w:r>
    </w:p>
    <w:p>
      <w:pPr>
        <w:pStyle w:val="null3"/>
        <w:ind w:firstLine="420"/>
        <w:jc w:val="both"/>
      </w:pPr>
      <w:r>
        <w:rPr>
          <w:sz w:val="21"/>
        </w:rPr>
        <w:t>（</w:t>
      </w:r>
      <w:r>
        <w:rPr>
          <w:sz w:val="21"/>
        </w:rPr>
        <w:t>1</w:t>
      </w:r>
      <w:r>
        <w:rPr>
          <w:sz w:val="21"/>
        </w:rPr>
        <w:t>）软件著作发表权的使用，甲方将本项目服务成果形成应用案例，乙方提炼形成产品、组件，乙方应在上架“粤复用”时明确说明甲、乙双方共同所有软件著作权的情况。</w:t>
      </w:r>
    </w:p>
    <w:p>
      <w:pPr>
        <w:pStyle w:val="null3"/>
        <w:ind w:firstLine="420"/>
        <w:jc w:val="both"/>
      </w:pPr>
      <w:r>
        <w:rPr>
          <w:sz w:val="21"/>
        </w:rPr>
        <w:t>（</w:t>
      </w:r>
      <w:r>
        <w:rPr>
          <w:sz w:val="21"/>
        </w:rPr>
        <w:t>2</w:t>
      </w:r>
      <w:r>
        <w:rPr>
          <w:sz w:val="21"/>
        </w:rPr>
        <w:t>）软件著作修改权与复制权的使用，甲、乙双方依托“粤复用”复用推广本项目服务成果时，乙方可按照复用需求复制和修改本项目服务成果，形成复用案例并上架“粤复用”，并向甲方报备复用案例。</w:t>
      </w:r>
    </w:p>
    <w:p>
      <w:pPr>
        <w:pStyle w:val="null3"/>
        <w:ind w:firstLine="420"/>
        <w:jc w:val="both"/>
      </w:pPr>
      <w:r>
        <w:rPr>
          <w:sz w:val="21"/>
        </w:rPr>
        <w:t>（</w:t>
      </w:r>
      <w:r>
        <w:rPr>
          <w:sz w:val="21"/>
        </w:rPr>
        <w:t>3</w:t>
      </w:r>
      <w:r>
        <w:rPr>
          <w:sz w:val="21"/>
        </w:rPr>
        <w:t>）除第（</w:t>
      </w:r>
      <w:r>
        <w:rPr>
          <w:sz w:val="21"/>
        </w:rPr>
        <w:t>1</w:t>
      </w:r>
      <w:r>
        <w:rPr>
          <w:sz w:val="21"/>
        </w:rPr>
        <w:t>）、（</w:t>
      </w:r>
      <w:r>
        <w:rPr>
          <w:sz w:val="21"/>
        </w:rPr>
        <w:t>2</w:t>
      </w:r>
      <w:r>
        <w:rPr>
          <w:sz w:val="21"/>
        </w:rPr>
        <w:t>）款授予的权利外，乙方依托“粤复用”进行复用推广涉及软件著作署名权、发行权、出租权、信息网络传播权、翻译权以及其他权利的使用，任何一方使用时应事先书面通报对方并对外明确软件著作权共同所有的情况。</w:t>
      </w:r>
      <w:r>
        <w:rPr>
          <w:sz w:val="21"/>
          <w:color w:val="000000"/>
        </w:rPr>
        <w:t>未经甲方同意，乙方不得转让、质押、赠与等任何方式处置其享有的软件著作权或其组成部分的著作权或相应权益；否则，为无效行为且严重侵权，须赔偿甲方全部损失。</w:t>
      </w:r>
    </w:p>
    <w:p>
      <w:pPr>
        <w:pStyle w:val="null3"/>
        <w:ind w:firstLine="420"/>
        <w:jc w:val="both"/>
      </w:pPr>
      <w:r>
        <w:rPr>
          <w:sz w:val="21"/>
        </w:rPr>
        <w:t>（</w:t>
      </w:r>
      <w:r>
        <w:rPr>
          <w:sz w:val="21"/>
        </w:rPr>
        <w:t>4</w:t>
      </w:r>
      <w:r>
        <w:rPr>
          <w:sz w:val="21"/>
        </w:rPr>
        <w:t>）乙方在“粤复用”范围以外使用双方共同所有知识产权的，应由甲方双方书面协商一致后行使，乙方应当保证合法合规使用双方共同所有知识产权，否则造成甲方损失的，乙方还应承担全部赔偿责任。</w:t>
      </w:r>
    </w:p>
    <w:p>
      <w:pPr>
        <w:pStyle w:val="null3"/>
        <w:ind w:firstLine="420"/>
        <w:jc w:val="both"/>
      </w:pPr>
      <w:r>
        <w:rPr>
          <w:sz w:val="21"/>
        </w:rPr>
        <w:t>（</w:t>
      </w:r>
      <w:r>
        <w:rPr>
          <w:sz w:val="21"/>
        </w:rPr>
        <w:t>5</w:t>
      </w:r>
      <w:r>
        <w:rPr>
          <w:sz w:val="21"/>
        </w:rPr>
        <w:t>）乙方申报商标权时应经甲方同意，明确甲方有权无条件永久使用商标权。</w:t>
      </w:r>
    </w:p>
    <w:p>
      <w:pPr>
        <w:pStyle w:val="null3"/>
        <w:ind w:firstLine="420"/>
        <w:jc w:val="both"/>
      </w:pPr>
      <w:r>
        <w:rPr>
          <w:sz w:val="21"/>
        </w:rPr>
        <w:t>27.7.</w:t>
      </w:r>
      <w:r>
        <w:rPr>
          <w:sz w:val="21"/>
        </w:rPr>
        <w:t>乙方提供的相关软件应是自行开发的产品或具备合法、合规授权，满足知识产权、安全等保三级等方面的有关规定和要求。</w:t>
      </w:r>
    </w:p>
    <w:p>
      <w:pPr>
        <w:pStyle w:val="null3"/>
        <w:ind w:firstLine="420"/>
        <w:jc w:val="both"/>
      </w:pPr>
      <w:r>
        <w:rPr>
          <w:sz w:val="21"/>
        </w:rPr>
        <w:t>27.8.</w:t>
      </w:r>
      <w:r>
        <w:rPr>
          <w:sz w:val="21"/>
        </w:rPr>
        <w:t>乙方保证向甲方提供的服务成果不存在任何侵犯第三方专利权、商标权、著作权等合法权益。如因乙方提供的服务成果侵犯任何第三方的合法权益，导致该第三方追究甲方责任的，乙方应负责解决并赔偿因此给甲方造成的全部损失。</w:t>
      </w:r>
    </w:p>
    <w:p>
      <w:pPr>
        <w:pStyle w:val="null3"/>
        <w:ind w:firstLine="420"/>
        <w:jc w:val="both"/>
      </w:pPr>
      <w:r>
        <w:rPr>
          <w:sz w:val="21"/>
          <w:b/>
        </w:rPr>
        <w:t>第十二章其他约定</w:t>
      </w:r>
    </w:p>
    <w:p>
      <w:pPr>
        <w:pStyle w:val="null3"/>
        <w:spacing w:before="345" w:after="330"/>
        <w:jc w:val="both"/>
        <w:outlineLvl w:val="0"/>
      </w:pPr>
      <w:r>
        <w:rPr>
          <w:sz w:val="21"/>
          <w:b/>
        </w:rPr>
        <w:t xml:space="preserve">28. </w:t>
      </w:r>
      <w:r>
        <w:rPr>
          <w:sz w:val="44"/>
          <w:b/>
        </w:rPr>
        <w:t>其他约定</w:t>
      </w:r>
    </w:p>
    <w:p>
      <w:pPr>
        <w:pStyle w:val="null3"/>
        <w:spacing w:before="255" w:after="255"/>
        <w:jc w:val="both"/>
        <w:outlineLvl w:val="1"/>
      </w:pPr>
      <w:r>
        <w:rPr>
          <w:sz w:val="21"/>
          <w:b/>
        </w:rPr>
        <w:t xml:space="preserve">28.1. </w:t>
      </w:r>
      <w:r>
        <w:rPr>
          <w:sz w:val="32"/>
          <w:b/>
        </w:rPr>
        <w:t>合同构成</w:t>
      </w:r>
    </w:p>
    <w:p>
      <w:pPr>
        <w:pStyle w:val="null3"/>
        <w:ind w:firstLine="420"/>
        <w:jc w:val="left"/>
      </w:pPr>
      <w:r>
        <w:rPr>
          <w:sz w:val="21"/>
        </w:rPr>
        <w:t>28.1.1.</w:t>
      </w:r>
      <w:r>
        <w:rPr>
          <w:sz w:val="21"/>
        </w:rPr>
        <w:t>下列文件均为本合同不可分割的组成部分，具有同等法律效力：</w:t>
      </w:r>
    </w:p>
    <w:p>
      <w:pPr>
        <w:pStyle w:val="null3"/>
        <w:ind w:firstLine="420"/>
        <w:jc w:val="left"/>
      </w:pPr>
      <w:r>
        <w:rPr>
          <w:sz w:val="21"/>
        </w:rPr>
        <w:t>（</w:t>
      </w:r>
      <w:r>
        <w:rPr>
          <w:sz w:val="21"/>
        </w:rPr>
        <w:t>1</w:t>
      </w:r>
      <w:r>
        <w:rPr>
          <w:sz w:val="21"/>
        </w:rPr>
        <w:t>）中标通知书；</w:t>
      </w:r>
    </w:p>
    <w:p>
      <w:pPr>
        <w:pStyle w:val="null3"/>
        <w:ind w:firstLine="420"/>
        <w:jc w:val="left"/>
      </w:pPr>
      <w:r>
        <w:rPr>
          <w:sz w:val="21"/>
        </w:rPr>
        <w:t>（</w:t>
      </w:r>
      <w:r>
        <w:rPr>
          <w:sz w:val="21"/>
        </w:rPr>
        <w:t>2</w:t>
      </w:r>
      <w:r>
        <w:rPr>
          <w:sz w:val="21"/>
        </w:rPr>
        <w:t>）采购文件；</w:t>
      </w:r>
    </w:p>
    <w:p>
      <w:pPr>
        <w:pStyle w:val="null3"/>
        <w:ind w:firstLine="420"/>
        <w:jc w:val="left"/>
      </w:pPr>
      <w:r>
        <w:rPr>
          <w:sz w:val="21"/>
        </w:rPr>
        <w:t>（</w:t>
      </w:r>
      <w:r>
        <w:rPr>
          <w:sz w:val="21"/>
        </w:rPr>
        <w:t>3</w:t>
      </w:r>
      <w:r>
        <w:rPr>
          <w:sz w:val="21"/>
        </w:rPr>
        <w:t>）乙方中标的投标文件；</w:t>
      </w:r>
    </w:p>
    <w:p>
      <w:pPr>
        <w:pStyle w:val="null3"/>
        <w:ind w:firstLine="420"/>
        <w:jc w:val="left"/>
      </w:pPr>
      <w:r>
        <w:rPr>
          <w:sz w:val="21"/>
        </w:rPr>
        <w:t>（</w:t>
      </w:r>
      <w:r>
        <w:rPr>
          <w:sz w:val="21"/>
        </w:rPr>
        <w:t>4</w:t>
      </w:r>
      <w:r>
        <w:rPr>
          <w:sz w:val="21"/>
        </w:rPr>
        <w:t>）在合同实施过程中双方共同签署的补充协议（若有）；</w:t>
      </w:r>
    </w:p>
    <w:p>
      <w:pPr>
        <w:pStyle w:val="null3"/>
        <w:ind w:firstLine="420"/>
        <w:jc w:val="left"/>
      </w:pPr>
      <w:r>
        <w:rPr>
          <w:sz w:val="21"/>
        </w:rPr>
        <w:t>（</w:t>
      </w:r>
      <w:r>
        <w:rPr>
          <w:sz w:val="21"/>
        </w:rPr>
        <w:t>5</w:t>
      </w:r>
      <w:r>
        <w:rPr>
          <w:sz w:val="21"/>
        </w:rPr>
        <w:t>）分包意向协议（若有）；</w:t>
      </w:r>
    </w:p>
    <w:p>
      <w:pPr>
        <w:pStyle w:val="null3"/>
        <w:ind w:firstLine="420"/>
        <w:jc w:val="left"/>
      </w:pPr>
      <w:r>
        <w:rPr>
          <w:sz w:val="21"/>
        </w:rPr>
        <w:t>（</w:t>
      </w:r>
      <w:r>
        <w:rPr>
          <w:sz w:val="21"/>
        </w:rPr>
        <w:t>6</w:t>
      </w:r>
      <w:r>
        <w:rPr>
          <w:sz w:val="21"/>
        </w:rPr>
        <w:t>）变更文件（若有）；</w:t>
      </w:r>
    </w:p>
    <w:p>
      <w:pPr>
        <w:pStyle w:val="null3"/>
        <w:ind w:firstLine="420"/>
        <w:jc w:val="left"/>
      </w:pPr>
      <w:r>
        <w:rPr>
          <w:sz w:val="21"/>
        </w:rPr>
        <w:t>（</w:t>
      </w:r>
      <w:r>
        <w:rPr>
          <w:sz w:val="21"/>
        </w:rPr>
        <w:t>7</w:t>
      </w:r>
      <w:r>
        <w:rPr>
          <w:sz w:val="21"/>
        </w:rPr>
        <w:t>）合同附件。</w:t>
      </w:r>
    </w:p>
    <w:p>
      <w:pPr>
        <w:pStyle w:val="null3"/>
        <w:ind w:firstLine="420"/>
        <w:jc w:val="left"/>
      </w:pPr>
      <w:r>
        <w:rPr>
          <w:sz w:val="21"/>
        </w:rPr>
        <w:t>上述文件先后解释顺序为：在合同实施过程中双方共同签署的补充协议、变更文件、本合同书、合同附件、分包意向协议、中标通知书、采购文件、乙方中标的投标文件。补充协议之间如有冲突，以对乙方要求较高或对甲方更有利的条款为准。</w:t>
      </w:r>
    </w:p>
    <w:p>
      <w:pPr>
        <w:pStyle w:val="null3"/>
        <w:spacing w:before="255" w:after="255"/>
        <w:jc w:val="both"/>
        <w:outlineLvl w:val="1"/>
      </w:pPr>
      <w:r>
        <w:rPr>
          <w:sz w:val="21"/>
          <w:b/>
        </w:rPr>
        <w:t xml:space="preserve">28.2. </w:t>
      </w:r>
      <w:r>
        <w:rPr>
          <w:sz w:val="32"/>
          <w:b/>
        </w:rPr>
        <w:t>合同变更与修订</w:t>
      </w:r>
    </w:p>
    <w:p>
      <w:pPr>
        <w:pStyle w:val="null3"/>
        <w:ind w:firstLine="420"/>
        <w:jc w:val="left"/>
      </w:pPr>
      <w:r>
        <w:rPr>
          <w:sz w:val="21"/>
        </w:rPr>
        <w:t>28.2.1.</w:t>
      </w:r>
      <w:r>
        <w:rPr>
          <w:sz w:val="21"/>
        </w:rPr>
        <w:t>除另有约定，本合同任何修改、补充或变更必须经双方协商一致，并书面签订补充协议。</w:t>
      </w:r>
    </w:p>
    <w:p>
      <w:pPr>
        <w:pStyle w:val="null3"/>
        <w:ind w:firstLine="420"/>
        <w:jc w:val="left"/>
      </w:pPr>
      <w:r>
        <w:rPr>
          <w:sz w:val="21"/>
        </w:rPr>
        <w:t>28.2.2.</w:t>
      </w:r>
      <w:r>
        <w:rPr>
          <w:sz w:val="21"/>
        </w:rPr>
        <w:t>如果本合同的任何条款不合法、无效或不能执行，则：</w:t>
      </w:r>
    </w:p>
    <w:p>
      <w:pPr>
        <w:pStyle w:val="null3"/>
        <w:ind w:firstLine="420"/>
        <w:jc w:val="left"/>
      </w:pPr>
      <w:r>
        <w:rPr>
          <w:sz w:val="21"/>
        </w:rPr>
        <w:t>（</w:t>
      </w:r>
      <w:r>
        <w:rPr>
          <w:sz w:val="21"/>
        </w:rPr>
        <w:t>1</w:t>
      </w:r>
      <w:r>
        <w:rPr>
          <w:sz w:val="21"/>
        </w:rPr>
        <w:t>）并不影响其他条款的效力和执行；</w:t>
      </w:r>
    </w:p>
    <w:p>
      <w:pPr>
        <w:pStyle w:val="null3"/>
        <w:ind w:firstLine="420"/>
        <w:jc w:val="left"/>
      </w:pPr>
      <w:r>
        <w:rPr>
          <w:sz w:val="21"/>
        </w:rPr>
        <w:t>（</w:t>
      </w:r>
      <w:r>
        <w:rPr>
          <w:sz w:val="21"/>
        </w:rPr>
        <w:t>2</w:t>
      </w:r>
      <w:r>
        <w:rPr>
          <w:sz w:val="21"/>
        </w:rPr>
        <w:t>）双方应商定对不合法、无效或不能执行的条款进行修改，使之合法、有效并可执行；修改或更改应尽可能平衡双方之间的利益。</w:t>
      </w:r>
    </w:p>
    <w:p>
      <w:pPr>
        <w:pStyle w:val="null3"/>
        <w:ind w:firstLine="420"/>
        <w:jc w:val="left"/>
      </w:pPr>
      <w:r>
        <w:rPr>
          <w:sz w:val="21"/>
        </w:rPr>
        <w:t>28.2.3.</w:t>
      </w:r>
      <w:r>
        <w:rPr>
          <w:sz w:val="21"/>
        </w:rPr>
        <w:t>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pPr>
        <w:pStyle w:val="null3"/>
        <w:spacing w:before="255" w:after="255"/>
        <w:jc w:val="both"/>
        <w:outlineLvl w:val="1"/>
      </w:pPr>
      <w:r>
        <w:rPr>
          <w:sz w:val="21"/>
          <w:b/>
        </w:rPr>
        <w:t xml:space="preserve">28.3. </w:t>
      </w:r>
      <w:r>
        <w:rPr>
          <w:sz w:val="32"/>
          <w:b/>
        </w:rPr>
        <w:t>合同适用法律</w:t>
      </w:r>
    </w:p>
    <w:p>
      <w:pPr>
        <w:pStyle w:val="null3"/>
        <w:ind w:firstLine="420"/>
        <w:jc w:val="both"/>
      </w:pPr>
      <w:r>
        <w:rPr>
          <w:sz w:val="21"/>
        </w:rPr>
        <w:t>本合同的成立、有效性、解释、履行、签署、修订和终止以及争议的解决适用中华人民共和国法律。</w:t>
      </w:r>
    </w:p>
    <w:p>
      <w:pPr>
        <w:pStyle w:val="null3"/>
        <w:spacing w:before="255" w:after="255"/>
        <w:jc w:val="both"/>
        <w:outlineLvl w:val="1"/>
      </w:pPr>
      <w:r>
        <w:rPr>
          <w:sz w:val="21"/>
          <w:b/>
        </w:rPr>
        <w:t xml:space="preserve">28.4. </w:t>
      </w:r>
      <w:r>
        <w:rPr>
          <w:sz w:val="32"/>
          <w:b/>
        </w:rPr>
        <w:t>不弃权</w:t>
      </w:r>
    </w:p>
    <w:p>
      <w:pPr>
        <w:pStyle w:val="null3"/>
        <w:ind w:firstLine="420"/>
        <w:jc w:val="both"/>
      </w:pPr>
      <w:r>
        <w:rPr>
          <w:sz w:val="21"/>
        </w:rPr>
        <w:t>除非另有规定，一方未行使或迟延行使本合同项下的权利、权力并不构成放弃这些权利、权力，而单一或部分行使这些权利、权力并不排斥行使任何其他权利、权力。</w:t>
      </w:r>
    </w:p>
    <w:p>
      <w:pPr>
        <w:pStyle w:val="null3"/>
        <w:spacing w:before="255" w:after="255"/>
        <w:jc w:val="both"/>
        <w:outlineLvl w:val="1"/>
      </w:pPr>
      <w:r>
        <w:rPr>
          <w:sz w:val="21"/>
          <w:b/>
        </w:rPr>
        <w:t xml:space="preserve">28.5. </w:t>
      </w:r>
      <w:r>
        <w:rPr>
          <w:sz w:val="32"/>
          <w:b/>
        </w:rPr>
        <w:t>通知</w:t>
      </w:r>
    </w:p>
    <w:p>
      <w:pPr>
        <w:pStyle w:val="null3"/>
        <w:ind w:firstLine="420"/>
        <w:jc w:val="both"/>
      </w:pPr>
      <w:r>
        <w:rPr>
          <w:sz w:val="21"/>
        </w:rPr>
        <w:t>28.5.1.</w:t>
      </w:r>
      <w:r>
        <w:rPr>
          <w:sz w:val="21"/>
        </w:rPr>
        <w:t>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pPr>
        <w:pStyle w:val="null3"/>
        <w:ind w:firstLine="420"/>
        <w:jc w:val="both"/>
      </w:pPr>
      <w:r>
        <w:rPr>
          <w:sz w:val="21"/>
        </w:rPr>
        <w:t>28.5.2.</w:t>
      </w:r>
      <w:r>
        <w:rPr>
          <w:sz w:val="21"/>
        </w:rPr>
        <w:t>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pPr>
        <w:pStyle w:val="null3"/>
        <w:spacing w:before="255" w:after="255"/>
        <w:jc w:val="both"/>
        <w:outlineLvl w:val="1"/>
      </w:pPr>
      <w:r>
        <w:rPr>
          <w:sz w:val="21"/>
          <w:b/>
        </w:rPr>
        <w:t xml:space="preserve">28.6. </w:t>
      </w:r>
      <w:r>
        <w:rPr>
          <w:sz w:val="32"/>
          <w:b/>
        </w:rPr>
        <w:t>合同生效条件</w:t>
      </w:r>
    </w:p>
    <w:p>
      <w:pPr>
        <w:pStyle w:val="null3"/>
        <w:ind w:firstLine="420"/>
        <w:jc w:val="left"/>
      </w:pPr>
      <w:r>
        <w:rPr>
          <w:sz w:val="21"/>
        </w:rPr>
        <w:t>本合同经甲乙双方法定代表人或授权委托代理人签字，并盖章之日起生效。</w:t>
      </w:r>
    </w:p>
    <w:p>
      <w:pPr>
        <w:pStyle w:val="null3"/>
        <w:spacing w:before="255" w:after="255"/>
        <w:jc w:val="both"/>
        <w:outlineLvl w:val="1"/>
      </w:pPr>
      <w:r>
        <w:rPr>
          <w:sz w:val="21"/>
          <w:b/>
        </w:rPr>
        <w:t xml:space="preserve">29.7. </w:t>
      </w:r>
      <w:r>
        <w:rPr>
          <w:sz w:val="32"/>
          <w:b/>
        </w:rPr>
        <w:t>合同份数</w:t>
      </w:r>
    </w:p>
    <w:p>
      <w:pPr>
        <w:pStyle w:val="null3"/>
        <w:ind w:firstLine="420"/>
        <w:jc w:val="both"/>
      </w:pPr>
      <w:r>
        <w:rPr>
          <w:sz w:val="21"/>
        </w:rPr>
        <w:t>本合同一式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份（含采购代理机构备案壹份），具有同等法律效力。</w:t>
      </w:r>
    </w:p>
    <w:p>
      <w:pPr>
        <w:pStyle w:val="null3"/>
        <w:spacing w:before="255" w:after="255"/>
        <w:jc w:val="both"/>
        <w:outlineLvl w:val="1"/>
      </w:pPr>
      <w:r>
        <w:rPr>
          <w:sz w:val="21"/>
          <w:b/>
        </w:rPr>
        <w:t xml:space="preserve">29.8. </w:t>
      </w:r>
      <w:r>
        <w:rPr>
          <w:sz w:val="32"/>
          <w:b/>
        </w:rPr>
        <w:t>合同页数</w:t>
      </w:r>
    </w:p>
    <w:p>
      <w:pPr>
        <w:pStyle w:val="null3"/>
        <w:ind w:firstLine="420"/>
        <w:jc w:val="both"/>
      </w:pPr>
      <w:r>
        <w:rPr>
          <w:sz w:val="21"/>
        </w:rPr>
        <w:t>本合同正文（不含封面、编写说明及签署页）合计</w:t>
      </w:r>
      <w:r>
        <w:rPr>
          <w:sz w:val="21"/>
          <w:u w:val="single"/>
        </w:rPr>
        <w:t xml:space="preserve">  </w:t>
      </w:r>
      <w:r>
        <w:rPr>
          <w:sz w:val="21"/>
        </w:rPr>
        <w:t>页</w:t>
      </w:r>
      <w:r>
        <w:rPr>
          <w:sz w:val="21"/>
        </w:rPr>
        <w:t>A4</w:t>
      </w:r>
      <w:r>
        <w:rPr>
          <w:sz w:val="21"/>
        </w:rPr>
        <w:t>纸张，附件</w:t>
      </w:r>
      <w:r>
        <w:rPr>
          <w:sz w:val="21"/>
          <w:u w:val="single"/>
        </w:rPr>
        <w:t xml:space="preserve">    </w:t>
      </w:r>
      <w:r>
        <w:rPr>
          <w:sz w:val="21"/>
        </w:rPr>
        <w:t>份共</w:t>
      </w:r>
      <w:r>
        <w:rPr>
          <w:sz w:val="21"/>
          <w:u w:val="single"/>
        </w:rPr>
        <w:t xml:space="preserve">    </w:t>
      </w:r>
      <w:r>
        <w:rPr>
          <w:sz w:val="21"/>
        </w:rPr>
        <w:t>页</w:t>
      </w:r>
      <w:r>
        <w:rPr>
          <w:sz w:val="21"/>
        </w:rPr>
        <w:t>A4</w:t>
      </w:r>
      <w:r>
        <w:rPr>
          <w:sz w:val="21"/>
        </w:rPr>
        <w:t>纸张。缺页之合同为无效合同。</w:t>
      </w:r>
    </w:p>
    <w:p>
      <w:pPr>
        <w:pStyle w:val="null3"/>
        <w:jc w:val="both"/>
      </w:pPr>
      <w:r>
        <w:rPr>
          <w:sz w:val="21"/>
        </w:rPr>
        <w:t>附件：</w:t>
      </w:r>
    </w:p>
    <w:p>
      <w:pPr>
        <w:pStyle w:val="null3"/>
        <w:ind w:firstLine="420"/>
        <w:jc w:val="both"/>
      </w:pPr>
      <w:r>
        <w:rPr>
          <w:sz w:val="21"/>
        </w:rPr>
        <w:t>1.</w:t>
      </w:r>
      <w:r>
        <w:rPr>
          <w:sz w:val="21"/>
        </w:rPr>
        <w:t>详细服务内容及技术要求</w:t>
      </w:r>
    </w:p>
    <w:p>
      <w:pPr>
        <w:pStyle w:val="null3"/>
        <w:ind w:firstLine="420"/>
        <w:jc w:val="both"/>
      </w:pPr>
      <w:r>
        <w:rPr>
          <w:sz w:val="21"/>
        </w:rPr>
        <w:t>2.</w:t>
      </w:r>
      <w:r>
        <w:rPr>
          <w:sz w:val="21"/>
        </w:rPr>
        <w:t>验收要求</w:t>
      </w:r>
    </w:p>
    <w:p>
      <w:pPr>
        <w:pStyle w:val="null3"/>
        <w:ind w:firstLine="420"/>
        <w:jc w:val="both"/>
      </w:pPr>
      <w:r>
        <w:rPr>
          <w:sz w:val="21"/>
        </w:rPr>
        <w:t>3.</w:t>
      </w:r>
      <w:r>
        <w:rPr>
          <w:sz w:val="21"/>
        </w:rPr>
        <w:t>乙方团队人员清单</w:t>
      </w:r>
    </w:p>
    <w:p>
      <w:pPr>
        <w:pStyle w:val="null3"/>
        <w:ind w:firstLine="420"/>
        <w:jc w:val="both"/>
      </w:pPr>
      <w:r>
        <w:rPr>
          <w:sz w:val="21"/>
        </w:rPr>
        <w:t>4.</w:t>
      </w:r>
      <w:r>
        <w:rPr>
          <w:sz w:val="21"/>
        </w:rPr>
        <w:t>服务价格明细（若有）</w:t>
      </w:r>
    </w:p>
    <w:p>
      <w:pPr>
        <w:pStyle w:val="null3"/>
        <w:ind w:firstLine="420"/>
        <w:jc w:val="both"/>
      </w:pPr>
      <w:r>
        <w:rPr>
          <w:sz w:val="21"/>
        </w:rPr>
        <w:t>5.</w:t>
      </w:r>
      <w:r>
        <w:rPr>
          <w:sz w:val="21"/>
        </w:rPr>
        <w:t>保密承诺书</w:t>
      </w:r>
    </w:p>
    <w:p>
      <w:pPr>
        <w:pStyle w:val="null3"/>
        <w:ind w:firstLine="420"/>
        <w:jc w:val="both"/>
      </w:pPr>
      <w:r>
        <w:rPr>
          <w:sz w:val="21"/>
        </w:rPr>
        <w:t>6.</w:t>
      </w:r>
      <w:r>
        <w:rPr>
          <w:sz w:val="21"/>
        </w:rPr>
        <w:t>反商业贿赂协议</w:t>
      </w:r>
    </w:p>
    <w:p>
      <w:pPr>
        <w:pStyle w:val="null3"/>
        <w:ind w:firstLine="420"/>
        <w:jc w:val="both"/>
      </w:pPr>
      <w:r>
        <w:rPr>
          <w:sz w:val="21"/>
        </w:rPr>
        <w:t>7.</w:t>
      </w:r>
      <w:r>
        <w:rPr>
          <w:sz w:val="21"/>
        </w:rPr>
        <w:t>软件委托开发协议书</w:t>
      </w:r>
    </w:p>
    <w:p>
      <w:pPr>
        <w:pStyle w:val="null3"/>
        <w:ind w:firstLine="420"/>
        <w:jc w:val="both"/>
      </w:pPr>
      <w:r>
        <w:rPr>
          <w:sz w:val="21"/>
        </w:rPr>
        <w:t>8.</w:t>
      </w:r>
      <w:r>
        <w:rPr>
          <w:sz w:val="21"/>
        </w:rPr>
        <w:t>服务违约行为表</w:t>
      </w:r>
    </w:p>
    <w:p>
      <w:pPr>
        <w:pStyle w:val="null3"/>
        <w:ind w:firstLine="420"/>
        <w:jc w:val="both"/>
      </w:pPr>
      <w:r>
        <w:rPr>
          <w:sz w:val="21"/>
        </w:rPr>
        <w:t>（以下无合同正文）</w:t>
      </w:r>
    </w:p>
    <w:p>
      <w:pPr>
        <w:pStyle w:val="null3"/>
      </w:pPr>
      <w:r>
        <w:rPr>
          <w:sz w:val="21"/>
        </w:rPr>
        <w:t>（签署页）</w:t>
      </w:r>
    </w:p>
    <w:p>
      <w:pPr>
        <w:pStyle w:val="null3"/>
        <w:jc w:val="both"/>
      </w:pPr>
      <w:r>
        <w:rPr>
          <w:sz w:val="21"/>
          <w:b/>
        </w:rPr>
        <w:t>委托方（甲方）：</w:t>
      </w:r>
      <w:r>
        <w:rPr>
          <w:sz w:val="21"/>
          <w:u w:val="single"/>
        </w:rPr>
        <w:t xml:space="preserve">                                                                                                                    </w:t>
      </w:r>
      <w:r>
        <w:rPr>
          <w:sz w:val="21"/>
          <w:u w:val="single"/>
        </w:rPr>
        <w:t>（盖章）</w:t>
      </w:r>
    </w:p>
    <w:p>
      <w:pPr>
        <w:pStyle w:val="null3"/>
        <w:jc w:val="both"/>
      </w:pPr>
      <w:r>
        <w:rPr>
          <w:sz w:val="21"/>
        </w:rPr>
        <w:t xml:space="preserve">    </w:t>
      </w:r>
      <w:r>
        <w:rPr>
          <w:sz w:val="21"/>
        </w:rPr>
        <w:t>住</w:t>
      </w:r>
      <w:r>
        <w:rPr>
          <w:sz w:val="21"/>
        </w:rPr>
        <w:t xml:space="preserve">  </w:t>
      </w:r>
      <w:r>
        <w:rPr>
          <w:sz w:val="21"/>
        </w:rPr>
        <w:t>所</w:t>
      </w:r>
      <w:r>
        <w:rPr>
          <w:sz w:val="21"/>
        </w:rPr>
        <w:t xml:space="preserve">  </w:t>
      </w:r>
      <w:r>
        <w:rPr>
          <w:sz w:val="21"/>
        </w:rPr>
        <w:t>地：</w:t>
      </w:r>
      <w:r>
        <w:rPr>
          <w:sz w:val="21"/>
          <w:u w:val="single"/>
        </w:rPr>
        <w:t xml:space="preserve">                                                                                                                                           </w:t>
      </w:r>
    </w:p>
    <w:p>
      <w:pPr>
        <w:pStyle w:val="null3"/>
        <w:jc w:val="both"/>
      </w:pPr>
      <w:r>
        <w:rPr>
          <w:sz w:val="21"/>
        </w:rPr>
        <w:t>法定代表人</w:t>
      </w:r>
      <w:r>
        <w:rPr>
          <w:sz w:val="21"/>
        </w:rPr>
        <w:t>/</w:t>
      </w:r>
      <w:r>
        <w:rPr>
          <w:sz w:val="21"/>
        </w:rPr>
        <w:t>委托代理人：</w:t>
      </w:r>
      <w:r>
        <w:rPr>
          <w:sz w:val="21"/>
          <w:u w:val="single"/>
        </w:rPr>
        <w:t xml:space="preserve">                                                                                                </w:t>
      </w:r>
      <w:r>
        <w:rPr>
          <w:sz w:val="21"/>
          <w:u w:val="single"/>
        </w:rPr>
        <w:t>（签名</w:t>
      </w:r>
      <w:r>
        <w:rPr>
          <w:sz w:val="21"/>
          <w:u w:val="single"/>
        </w:rPr>
        <w:t>/</w:t>
      </w:r>
      <w:r>
        <w:rPr>
          <w:sz w:val="21"/>
          <w:u w:val="single"/>
        </w:rPr>
        <w:t>章）</w:t>
      </w:r>
    </w:p>
    <w:p>
      <w:pPr>
        <w:pStyle w:val="null3"/>
        <w:jc w:val="both"/>
      </w:pPr>
      <w:r>
        <w:rPr>
          <w:sz w:val="21"/>
        </w:rPr>
        <w:t>项目联系人：</w:t>
      </w:r>
      <w:r>
        <w:rPr>
          <w:sz w:val="21"/>
          <w:u w:val="single"/>
        </w:rPr>
        <w:t xml:space="preserve">                                                                                                                                          </w:t>
      </w:r>
    </w:p>
    <w:p>
      <w:pPr>
        <w:pStyle w:val="null3"/>
        <w:jc w:val="both"/>
      </w:pPr>
      <w:r>
        <w:rPr>
          <w:sz w:val="21"/>
        </w:rPr>
        <w:t xml:space="preserve">    </w:t>
      </w:r>
      <w:r>
        <w:rPr>
          <w:sz w:val="21"/>
        </w:rPr>
        <w:t>联系方式</w:t>
      </w:r>
      <w:r>
        <w:rPr>
          <w:sz w:val="21"/>
        </w:rPr>
        <w:t>：</w:t>
      </w:r>
      <w:r>
        <w:rPr>
          <w:sz w:val="21"/>
          <w:u w:val="single"/>
        </w:rPr>
        <w:t xml:space="preserve">                                                                                                                                         </w:t>
      </w:r>
    </w:p>
    <w:p>
      <w:pPr>
        <w:pStyle w:val="null3"/>
        <w:jc w:val="both"/>
      </w:pPr>
      <w:r>
        <w:rPr>
          <w:sz w:val="21"/>
        </w:rPr>
        <w:t xml:space="preserve">    </w:t>
      </w:r>
      <w:r>
        <w:rPr>
          <w:sz w:val="21"/>
        </w:rPr>
        <w:t>通讯地址：</w:t>
      </w:r>
      <w:r>
        <w:rPr>
          <w:sz w:val="21"/>
          <w:u w:val="single"/>
        </w:rPr>
        <w:t xml:space="preserve">                                                                                                                                          </w:t>
      </w:r>
    </w:p>
    <w:p>
      <w:pPr>
        <w:pStyle w:val="null3"/>
        <w:jc w:val="both"/>
      </w:pPr>
      <w:r>
        <w:rPr>
          <w:sz w:val="21"/>
        </w:rPr>
        <w:t>电　　话：</w:t>
      </w:r>
      <w:r>
        <w:rPr>
          <w:sz w:val="21"/>
          <w:u w:val="single"/>
        </w:rPr>
        <w:t xml:space="preserve">                                                                                                                                              </w:t>
      </w:r>
    </w:p>
    <w:p>
      <w:pPr>
        <w:pStyle w:val="null3"/>
        <w:jc w:val="both"/>
      </w:pPr>
      <w:r>
        <w:rPr>
          <w:sz w:val="21"/>
        </w:rPr>
        <w:t>传　　真：</w:t>
      </w:r>
      <w:r>
        <w:rPr>
          <w:sz w:val="21"/>
          <w:u w:val="single"/>
        </w:rPr>
        <w:t xml:space="preserve">                                                                                                                                              </w:t>
      </w:r>
    </w:p>
    <w:p>
      <w:pPr>
        <w:pStyle w:val="null3"/>
        <w:jc w:val="both"/>
      </w:pPr>
      <w:r>
        <w:rPr>
          <w:sz w:val="21"/>
        </w:rPr>
        <w:t>电子信箱：</w:t>
      </w:r>
      <w:r>
        <w:rPr>
          <w:sz w:val="21"/>
          <w:u w:val="single"/>
        </w:rPr>
        <w:t xml:space="preserve">                                                                                                                                              </w:t>
      </w:r>
    </w:p>
    <w:p>
      <w:pPr>
        <w:pStyle w:val="null3"/>
        <w:jc w:val="both"/>
      </w:pP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sz w:val="21"/>
          <w:b/>
        </w:rPr>
        <w:t>受托方（乙方）：</w:t>
      </w:r>
      <w:r>
        <w:rPr>
          <w:sz w:val="21"/>
          <w:u w:val="single"/>
        </w:rPr>
        <w:t xml:space="preserve">                                                                                                                     </w:t>
      </w:r>
      <w:r>
        <w:rPr>
          <w:sz w:val="21"/>
          <w:u w:val="single"/>
        </w:rPr>
        <w:t>（盖章）</w:t>
      </w:r>
    </w:p>
    <w:p>
      <w:pPr>
        <w:pStyle w:val="null3"/>
        <w:jc w:val="both"/>
      </w:pPr>
      <w:r>
        <w:rPr>
          <w:sz w:val="21"/>
        </w:rPr>
        <w:t xml:space="preserve">    </w:t>
      </w:r>
      <w:r>
        <w:rPr>
          <w:sz w:val="21"/>
        </w:rPr>
        <w:t>住</w:t>
      </w:r>
      <w:r>
        <w:rPr>
          <w:sz w:val="21"/>
        </w:rPr>
        <w:t xml:space="preserve">  </w:t>
      </w:r>
      <w:r>
        <w:rPr>
          <w:sz w:val="21"/>
        </w:rPr>
        <w:t>所</w:t>
      </w:r>
      <w:r>
        <w:rPr>
          <w:sz w:val="21"/>
        </w:rPr>
        <w:t xml:space="preserve">  </w:t>
      </w:r>
      <w:r>
        <w:rPr>
          <w:sz w:val="21"/>
        </w:rPr>
        <w:t>地：</w:t>
      </w:r>
      <w:r>
        <w:rPr>
          <w:sz w:val="21"/>
          <w:u w:val="single"/>
        </w:rPr>
        <w:t xml:space="preserve">                                                                                                                                              </w:t>
      </w:r>
    </w:p>
    <w:p>
      <w:pPr>
        <w:pStyle w:val="null3"/>
        <w:jc w:val="both"/>
      </w:pPr>
      <w:r>
        <w:rPr>
          <w:sz w:val="21"/>
        </w:rPr>
        <w:t>法定代表人</w:t>
      </w:r>
      <w:r>
        <w:rPr>
          <w:sz w:val="21"/>
        </w:rPr>
        <w:t>/</w:t>
      </w:r>
      <w:r>
        <w:rPr>
          <w:sz w:val="21"/>
        </w:rPr>
        <w:t>委托代理人：</w:t>
      </w:r>
      <w:r>
        <w:rPr>
          <w:sz w:val="21"/>
          <w:u w:val="single"/>
        </w:rPr>
        <w:t xml:space="preserve">                                                                                                </w:t>
      </w:r>
      <w:r>
        <w:rPr>
          <w:sz w:val="21"/>
          <w:u w:val="single"/>
        </w:rPr>
        <w:t>（签名</w:t>
      </w:r>
      <w:r>
        <w:rPr>
          <w:sz w:val="21"/>
          <w:u w:val="single"/>
        </w:rPr>
        <w:t>/</w:t>
      </w:r>
      <w:r>
        <w:rPr>
          <w:sz w:val="21"/>
          <w:u w:val="single"/>
        </w:rPr>
        <w:t>章）</w:t>
      </w:r>
    </w:p>
    <w:p>
      <w:pPr>
        <w:pStyle w:val="null3"/>
        <w:jc w:val="both"/>
      </w:pPr>
      <w:r>
        <w:rPr>
          <w:sz w:val="21"/>
        </w:rPr>
        <w:t>项目联系人：</w:t>
      </w:r>
      <w:r>
        <w:rPr>
          <w:sz w:val="21"/>
          <w:u w:val="single"/>
        </w:rPr>
        <w:t xml:space="preserve">                                                                                                                                           </w:t>
      </w:r>
    </w:p>
    <w:p>
      <w:pPr>
        <w:pStyle w:val="null3"/>
        <w:jc w:val="both"/>
      </w:pPr>
      <w:r>
        <w:rPr>
          <w:sz w:val="21"/>
        </w:rPr>
        <w:t xml:space="preserve">    </w:t>
      </w:r>
      <w:r>
        <w:rPr>
          <w:sz w:val="21"/>
        </w:rPr>
        <w:t>联系方式</w:t>
      </w:r>
      <w:r>
        <w:rPr>
          <w:sz w:val="21"/>
        </w:rPr>
        <w:t>：</w:t>
      </w:r>
      <w:r>
        <w:rPr>
          <w:sz w:val="21"/>
          <w:u w:val="single"/>
        </w:rPr>
        <w:t xml:space="preserve">                                                                                                                                         </w:t>
      </w:r>
    </w:p>
    <w:p>
      <w:pPr>
        <w:pStyle w:val="null3"/>
        <w:jc w:val="both"/>
      </w:pPr>
      <w:r>
        <w:rPr>
          <w:sz w:val="21"/>
        </w:rPr>
        <w:t xml:space="preserve">    </w:t>
      </w:r>
      <w:r>
        <w:rPr>
          <w:sz w:val="21"/>
        </w:rPr>
        <w:t>通讯地址：</w:t>
      </w:r>
      <w:r>
        <w:rPr>
          <w:sz w:val="21"/>
          <w:u w:val="single"/>
        </w:rPr>
        <w:t xml:space="preserve">                                                                                                                                          </w:t>
      </w:r>
    </w:p>
    <w:p>
      <w:pPr>
        <w:pStyle w:val="null3"/>
        <w:jc w:val="both"/>
      </w:pPr>
      <w:r>
        <w:rPr>
          <w:sz w:val="21"/>
        </w:rPr>
        <w:t>电　　话：</w:t>
      </w:r>
      <w:r>
        <w:rPr>
          <w:sz w:val="21"/>
          <w:u w:val="single"/>
        </w:rPr>
        <w:t xml:space="preserve">                                                                                                                                              </w:t>
      </w:r>
    </w:p>
    <w:p>
      <w:pPr>
        <w:pStyle w:val="null3"/>
        <w:jc w:val="both"/>
      </w:pPr>
      <w:r>
        <w:rPr>
          <w:sz w:val="21"/>
        </w:rPr>
        <w:t>传　　真：</w:t>
      </w:r>
      <w:r>
        <w:rPr>
          <w:sz w:val="21"/>
          <w:u w:val="single"/>
        </w:rPr>
        <w:t xml:space="preserve">                                                                                                                                               </w:t>
      </w:r>
    </w:p>
    <w:p>
      <w:pPr>
        <w:pStyle w:val="null3"/>
        <w:jc w:val="both"/>
      </w:pPr>
      <w:r>
        <w:rPr>
          <w:sz w:val="21"/>
        </w:rPr>
        <w:t>电子信箱：</w:t>
      </w:r>
      <w:r>
        <w:rPr>
          <w:sz w:val="21"/>
          <w:u w:val="single"/>
        </w:rPr>
        <w:t xml:space="preserve">                                                                                                                                              </w:t>
      </w:r>
    </w:p>
    <w:p>
      <w:pPr>
        <w:pStyle w:val="null3"/>
        <w:jc w:val="both"/>
      </w:pP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sz w:val="21"/>
          <w:b/>
        </w:rPr>
        <w:t>附件</w:t>
      </w:r>
      <w:r>
        <w:rPr>
          <w:sz w:val="21"/>
          <w:b/>
        </w:rPr>
        <w:t>1.</w:t>
      </w:r>
      <w:r>
        <w:rPr>
          <w:sz w:val="21"/>
          <w:b/>
        </w:rPr>
        <w:t>详细服务内容及技术要求</w:t>
      </w:r>
    </w:p>
    <w:p>
      <w:pPr>
        <w:pStyle w:val="null3"/>
        <w:ind w:left="210" w:right="30" w:firstLine="420"/>
        <w:jc w:val="left"/>
      </w:pPr>
      <w:r>
        <w:rPr>
          <w:sz w:val="21"/>
          <w:i/>
          <w:color w:val="7F7F7F"/>
        </w:rPr>
        <w:t>基础设施服务：基础设施服务包括公共基础设施服务和特殊基础设施服务，公共基础设施服务仅适用于省政务服务数据管理局的公共基础设施服务项目。需要阐述本期项目采购基础设施服务的部署架构及方式、技术要求、服务数量等。</w:t>
      </w:r>
    </w:p>
    <w:p>
      <w:pPr>
        <w:pStyle w:val="null3"/>
        <w:ind w:left="210" w:right="30" w:firstLine="420"/>
        <w:jc w:val="left"/>
      </w:pPr>
      <w:r>
        <w:rPr>
          <w:sz w:val="21"/>
          <w:i/>
          <w:color w:val="7F7F7F"/>
        </w:rPr>
        <w:t>软件开发服务：软件开发服务类型分为定制软件租赁服务、成品软件租赁服务（许可）、定制软件开发服务、定制软件升级服务。软件开发服务项目，需要详细描述软件的功能。按照服务的复杂程度，软件功能可以划分为系统、子系统、功能模块等多级。对这些系统、子系统、功能模块服务内容分别进行描述。对于定制软件租赁服务和成品软件租赁服务还需提供租赁的功能及期限。如果本项目涉及的系统与其他系统存在业务协同的情况，则需要描述系统之间的接口及业务联动。</w:t>
      </w:r>
    </w:p>
    <w:p>
      <w:pPr>
        <w:pStyle w:val="null3"/>
        <w:ind w:left="210" w:right="30" w:firstLine="420"/>
        <w:jc w:val="left"/>
      </w:pPr>
      <w:r>
        <w:rPr>
          <w:sz w:val="21"/>
          <w:i/>
          <w:color w:val="7F7F7F"/>
        </w:rPr>
        <w:t>运维服务：运维服务包括基础设施运维服务和软件系统运维服务。基础设施运维服务要阐述所有需要运维的硬件设备和软件（含基础软件、支撑软件等）清单、以及常规的例行检查、安全保障、状态监控、响应支持及交付等服务要求。软件系统运维服务还须阐述功能配置完善、性能调优、安全运维等服务要求。</w:t>
      </w:r>
    </w:p>
    <w:p>
      <w:pPr>
        <w:pStyle w:val="null3"/>
        <w:ind w:left="210" w:right="30" w:firstLine="420"/>
        <w:jc w:val="left"/>
      </w:pPr>
      <w:r>
        <w:rPr>
          <w:sz w:val="21"/>
          <w:b/>
        </w:rPr>
        <w:t>附件</w:t>
      </w:r>
      <w:r>
        <w:rPr>
          <w:sz w:val="21"/>
          <w:b/>
        </w:rPr>
        <w:t>2.</w:t>
      </w:r>
      <w:r>
        <w:rPr>
          <w:sz w:val="21"/>
          <w:b/>
        </w:rPr>
        <w:t>验收要求</w:t>
      </w:r>
    </w:p>
    <w:p>
      <w:pPr>
        <w:pStyle w:val="null3"/>
        <w:ind w:left="210" w:right="30" w:firstLine="420"/>
        <w:jc w:val="left"/>
      </w:pPr>
      <w:r>
        <w:rPr>
          <w:sz w:val="21"/>
          <w:color w:val="7F7F7F"/>
        </w:rPr>
        <w:t>参照我省政务信息化项目验收相关规范开展验收工作。按照《广东省政务服务数据管理局政务信息化项目验收管理工作指引》开展验收工作（</w:t>
      </w:r>
      <w:r>
        <w:rPr>
          <w:sz w:val="21"/>
        </w:rPr>
        <w:t>若有更新则以验收时最新印发版本为准）</w:t>
      </w:r>
      <w:r>
        <w:rPr>
          <w:sz w:val="21"/>
          <w:color w:val="7F7F7F"/>
        </w:rPr>
        <w:t>。</w:t>
      </w:r>
    </w:p>
    <w:p>
      <w:pPr>
        <w:pStyle w:val="null3"/>
        <w:ind w:left="210" w:right="30" w:firstLine="420"/>
        <w:jc w:val="left"/>
      </w:pPr>
      <w:r>
        <w:rPr>
          <w:sz w:val="21"/>
          <w:i/>
          <w:color w:val="7F7F7F"/>
        </w:rPr>
        <w:t>基础设施类：提出项目交付验收、阶段性服务确认、最终验收成果及要求。</w:t>
      </w:r>
    </w:p>
    <w:p>
      <w:pPr>
        <w:pStyle w:val="null3"/>
        <w:ind w:left="210" w:right="30" w:firstLine="420"/>
        <w:jc w:val="left"/>
      </w:pPr>
      <w:r>
        <w:rPr>
          <w:sz w:val="21"/>
          <w:i/>
          <w:color w:val="7F7F7F"/>
        </w:rPr>
        <w:t>软件开发类：提出项目交付验收、最终验收成果及要求。软件系统可根据合同约定分阶段、版本进行交付，交付时间以出具的交付验收报告时间为准。</w:t>
      </w:r>
    </w:p>
    <w:p>
      <w:pPr>
        <w:pStyle w:val="null3"/>
        <w:ind w:left="210" w:right="30" w:firstLine="420"/>
        <w:jc w:val="left"/>
      </w:pPr>
      <w:r>
        <w:rPr>
          <w:sz w:val="21"/>
          <w:i/>
          <w:color w:val="7F7F7F"/>
        </w:rPr>
        <w:t>运维服务类：提出阶段性服务确认、最终验收成果及要求。</w:t>
      </w:r>
    </w:p>
    <w:p>
      <w:pPr>
        <w:pStyle w:val="null3"/>
        <w:ind w:left="210" w:right="30" w:firstLine="420"/>
        <w:jc w:val="left"/>
      </w:pPr>
      <w:r>
        <w:rPr>
          <w:sz w:val="21"/>
          <w:b/>
        </w:rPr>
        <w:t>附件</w:t>
      </w:r>
      <w:r>
        <w:rPr>
          <w:sz w:val="21"/>
          <w:b/>
        </w:rPr>
        <w:t>3.</w:t>
      </w:r>
      <w:r>
        <w:rPr>
          <w:sz w:val="21"/>
          <w:b/>
        </w:rPr>
        <w:t>乙方团队人员清单</w:t>
      </w:r>
    </w:p>
    <w:p>
      <w:pPr>
        <w:pStyle w:val="null3"/>
        <w:ind w:left="210" w:right="30" w:firstLine="420"/>
        <w:jc w:val="left"/>
      </w:pPr>
      <w:r>
        <w:rPr>
          <w:sz w:val="21"/>
          <w:i/>
          <w:color w:val="7F7F7F"/>
        </w:rPr>
        <w:t>提出乙方拟投入的团队人员名单，及各角色职责与分工。</w:t>
      </w:r>
    </w:p>
    <w:tbl>
      <w:tblPr>
        <w:tblW w:w="0" w:type="auto"/>
        <w:tblBorders>
          <w:top w:val="none" w:color="000000" w:sz="4"/>
          <w:left w:val="none" w:color="000000" w:sz="4"/>
          <w:bottom w:val="none" w:color="000000" w:sz="4"/>
          <w:right w:val="none" w:color="000000" w:sz="4"/>
          <w:insideH w:val="none"/>
          <w:insideV w:val="none"/>
        </w:tblBorders>
      </w:tblPr>
      <w:tblGrid>
        <w:gridCol w:w="757"/>
        <w:gridCol w:w="561"/>
        <w:gridCol w:w="561"/>
        <w:gridCol w:w="561"/>
        <w:gridCol w:w="679"/>
        <w:gridCol w:w="757"/>
        <w:gridCol w:w="587"/>
        <w:gridCol w:w="1319"/>
        <w:gridCol w:w="2507"/>
      </w:tblGrid>
      <w:tr>
        <w:tc>
          <w:tcPr>
            <w:tcW w:type="dxa" w:w="75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姓名</w:t>
            </w:r>
          </w:p>
        </w:tc>
        <w:tc>
          <w:tcPr>
            <w:tcW w:type="dxa" w:w="5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性别</w:t>
            </w:r>
          </w:p>
        </w:tc>
        <w:tc>
          <w:tcPr>
            <w:tcW w:type="dxa" w:w="5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年龄</w:t>
            </w:r>
          </w:p>
        </w:tc>
        <w:tc>
          <w:tcPr>
            <w:tcW w:type="dxa" w:w="5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学历</w:t>
            </w:r>
          </w:p>
        </w:tc>
        <w:tc>
          <w:tcPr>
            <w:tcW w:type="dxa" w:w="6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职称</w:t>
            </w:r>
          </w:p>
        </w:tc>
        <w:tc>
          <w:tcPr>
            <w:tcW w:type="dxa" w:w="7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同类工作年限</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公司职务</w:t>
            </w:r>
          </w:p>
        </w:tc>
        <w:tc>
          <w:tcPr>
            <w:tcW w:type="dxa" w:w="13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本项目角色</w:t>
            </w:r>
          </w:p>
        </w:tc>
        <w:tc>
          <w:tcPr>
            <w:tcW w:type="dxa" w:w="250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承担工作</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507"/>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507"/>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507"/>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507"/>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507"/>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289"/>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项目主要人员简历（毕业院校、曾任职、专长、承担同类项目历史情况）</w:t>
            </w:r>
          </w:p>
          <w:p>
            <w:pPr>
              <w:pStyle w:val="null3"/>
              <w:jc w:val="center"/>
            </w:pPr>
          </w:p>
        </w:tc>
      </w:tr>
    </w:tbl>
    <w:p>
      <w:pPr>
        <w:pStyle w:val="null3"/>
        <w:jc w:val="both"/>
      </w:pPr>
      <w:r>
        <w:rPr>
          <w:sz w:val="21"/>
          <w:b/>
        </w:rPr>
        <w:t>附件</w:t>
      </w:r>
      <w:r>
        <w:rPr>
          <w:sz w:val="21"/>
          <w:b/>
        </w:rPr>
        <w:t>4.</w:t>
      </w:r>
      <w:r>
        <w:rPr>
          <w:sz w:val="21"/>
          <w:b/>
        </w:rPr>
        <w:t>服务价格明细（若有）</w:t>
      </w:r>
    </w:p>
    <w:p>
      <w:pPr>
        <w:pStyle w:val="null3"/>
        <w:ind w:left="210" w:right="30" w:firstLine="420"/>
        <w:jc w:val="left"/>
      </w:pPr>
      <w:r>
        <w:rPr>
          <w:sz w:val="21"/>
          <w:i/>
          <w:color w:val="7F7F7F"/>
        </w:rPr>
        <w:t>提出乙方服务价格构成及分项明细表。</w:t>
      </w:r>
    </w:p>
    <w:p>
      <w:pPr>
        <w:pStyle w:val="null3"/>
      </w:pPr>
      <w:r>
        <w:rPr>
          <w:sz w:val="21"/>
          <w:b/>
        </w:rPr>
        <w:t>附件</w:t>
      </w:r>
      <w:r>
        <w:rPr>
          <w:sz w:val="21"/>
          <w:b/>
        </w:rPr>
        <w:t>5.</w:t>
      </w:r>
      <w:r>
        <w:rPr>
          <w:sz w:val="21"/>
          <w:b/>
        </w:rPr>
        <w:t>保密承诺书</w:t>
      </w:r>
    </w:p>
    <w:p>
      <w:pPr>
        <w:pStyle w:val="null3"/>
        <w:ind w:firstLine="422"/>
        <w:jc w:val="center"/>
      </w:pPr>
      <w:r>
        <w:rPr>
          <w:sz w:val="21"/>
          <w:b/>
        </w:rPr>
        <w:t>保密承诺书</w:t>
      </w:r>
    </w:p>
    <w:p>
      <w:pPr>
        <w:pStyle w:val="null3"/>
        <w:ind w:firstLine="422"/>
        <w:jc w:val="both"/>
      </w:pPr>
      <w:r>
        <w:rPr>
          <w:sz w:val="21"/>
        </w:rPr>
        <w:t>致：</w:t>
      </w:r>
      <w:r>
        <w:rPr>
          <w:sz w:val="21"/>
          <w:u w:val="single"/>
        </w:rPr>
        <w:t xml:space="preserve">                   </w:t>
      </w:r>
    </w:p>
    <w:p>
      <w:pPr>
        <w:pStyle w:val="null3"/>
        <w:ind w:firstLine="420"/>
        <w:jc w:val="both"/>
      </w:pPr>
      <w:r>
        <w:rPr>
          <w:sz w:val="21"/>
        </w:rPr>
        <w:t>为保护合作方甲方的合法利益，保证合作双方实现顺利合作，避免因信息泄露而给甲方造成损失，本项目的服务方</w:t>
      </w:r>
      <w:r>
        <w:rPr>
          <w:sz w:val="21"/>
          <w:u w:val="single"/>
        </w:rPr>
        <w:t xml:space="preserve">                       </w:t>
      </w:r>
      <w:r>
        <w:rPr>
          <w:sz w:val="21"/>
        </w:rPr>
        <w:t>以及参与本项目的所有员工承诺遵守本保密承诺书内容。</w:t>
      </w:r>
    </w:p>
    <w:p>
      <w:pPr>
        <w:pStyle w:val="null3"/>
        <w:ind w:firstLine="420"/>
        <w:jc w:val="both"/>
      </w:pPr>
      <w:r>
        <w:rPr>
          <w:sz w:val="21"/>
        </w:rPr>
        <w:t>一、保密信息定义</w:t>
      </w:r>
    </w:p>
    <w:p>
      <w:pPr>
        <w:pStyle w:val="null3"/>
        <w:ind w:firstLine="420"/>
        <w:jc w:val="both"/>
      </w:pPr>
      <w:r>
        <w:rPr>
          <w:sz w:val="21"/>
        </w:rPr>
        <w:t>本承诺书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pPr>
        <w:pStyle w:val="null3"/>
        <w:ind w:firstLine="420"/>
        <w:jc w:val="both"/>
      </w:pPr>
      <w:r>
        <w:rPr>
          <w:sz w:val="21"/>
        </w:rPr>
        <w:t>1.</w:t>
      </w:r>
      <w:r>
        <w:rPr>
          <w:sz w:val="21"/>
        </w:rPr>
        <w:t>甲方在项目实施中为乙方及乙方工作人员提供必要的数据、程序、用户名、口令和资料等；</w:t>
      </w:r>
    </w:p>
    <w:p>
      <w:pPr>
        <w:pStyle w:val="null3"/>
        <w:ind w:firstLine="420"/>
        <w:jc w:val="both"/>
      </w:pPr>
      <w:r>
        <w:rPr>
          <w:sz w:val="21"/>
        </w:rPr>
        <w:t>2.</w:t>
      </w:r>
      <w:r>
        <w:rPr>
          <w:sz w:val="21"/>
        </w:rPr>
        <w:t>在对甲方提供服务工作中涉及的业务及技术文档，包括政策、方案设计细节、程序文件、数据结构，以及相关业务系统的硬软件、文档，测试和测试产生的数据等；</w:t>
      </w:r>
    </w:p>
    <w:p>
      <w:pPr>
        <w:pStyle w:val="null3"/>
        <w:ind w:firstLine="420"/>
        <w:jc w:val="both"/>
      </w:pPr>
      <w:r>
        <w:rPr>
          <w:sz w:val="21"/>
        </w:rPr>
        <w:t>3.</w:t>
      </w:r>
      <w:r>
        <w:rPr>
          <w:sz w:val="21"/>
        </w:rPr>
        <w:t>服务过程中产生的所有成果为保密的内容；</w:t>
      </w:r>
    </w:p>
    <w:p>
      <w:pPr>
        <w:pStyle w:val="null3"/>
        <w:ind w:firstLine="420"/>
        <w:jc w:val="both"/>
      </w:pPr>
      <w:r>
        <w:rPr>
          <w:sz w:val="21"/>
        </w:rPr>
        <w:t>4.</w:t>
      </w:r>
      <w:r>
        <w:rPr>
          <w:sz w:val="21"/>
        </w:rPr>
        <w:t>其他甲方合理认为并申明属于保密信息的内容。</w:t>
      </w:r>
    </w:p>
    <w:p>
      <w:pPr>
        <w:pStyle w:val="null3"/>
        <w:ind w:firstLine="420"/>
        <w:jc w:val="both"/>
      </w:pPr>
      <w:r>
        <w:rPr>
          <w:sz w:val="21"/>
        </w:rPr>
        <w:t>二、保密要求</w:t>
      </w:r>
    </w:p>
    <w:p>
      <w:pPr>
        <w:pStyle w:val="null3"/>
        <w:ind w:firstLine="420"/>
        <w:jc w:val="both"/>
      </w:pPr>
      <w:r>
        <w:rPr>
          <w:sz w:val="21"/>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w:t>
      </w:r>
      <w:r>
        <w:rPr>
          <w:sz w:val="21"/>
        </w:rPr>
        <w:t>,</w:t>
      </w:r>
      <w:r>
        <w:rPr>
          <w:sz w:val="21"/>
        </w:rPr>
        <w:t>我公司的所有员工均有义务受约束，并负有保密的义务。我司</w:t>
      </w:r>
      <w:r>
        <w:rPr>
          <w:sz w:val="21"/>
        </w:rPr>
        <w:t>应采取有效措施，保证其参与本项目的人员遵守保密约定，并对我司人员违反本约定所造成的后果承担连带责任。</w:t>
      </w:r>
    </w:p>
    <w:p>
      <w:pPr>
        <w:pStyle w:val="null3"/>
        <w:ind w:firstLine="420"/>
        <w:jc w:val="both"/>
      </w:pPr>
      <w:r>
        <w:rPr>
          <w:sz w:val="21"/>
        </w:rPr>
        <w:t>1.</w:t>
      </w:r>
      <w:r>
        <w:rPr>
          <w:sz w:val="21"/>
        </w:rPr>
        <w:t>承诺人始终对保密资料保密，不在项目之外使用甲方提供的保密信息及因履行本项目而掌握的保密信息。</w:t>
      </w:r>
    </w:p>
    <w:p>
      <w:pPr>
        <w:pStyle w:val="null3"/>
        <w:ind w:firstLine="420"/>
        <w:jc w:val="both"/>
      </w:pPr>
      <w:r>
        <w:rPr>
          <w:sz w:val="21"/>
        </w:rPr>
        <w:t>2.</w:t>
      </w:r>
      <w:r>
        <w:rPr>
          <w:sz w:val="21"/>
        </w:rPr>
        <w:t>未经甲方书面同意，不向任何第三方提供保密信息以及可以接触上述保密信息的手段，包括在公开场合展览，公开对外宣传，作为文章、讯息、参考数据发表等。</w:t>
      </w:r>
    </w:p>
    <w:p>
      <w:pPr>
        <w:pStyle w:val="null3"/>
        <w:ind w:firstLine="420"/>
        <w:jc w:val="both"/>
      </w:pPr>
      <w:r>
        <w:rPr>
          <w:sz w:val="21"/>
        </w:rPr>
        <w:t>3.</w:t>
      </w:r>
      <w:r>
        <w:rPr>
          <w:sz w:val="21"/>
        </w:rPr>
        <w:t>只向项目相关人员（包括各自的领导﹑同事和雇员等）为商讨合作项目而有需要知悉保密信息的人士披露保密信息；并保证上述各相关人员的行为将会符合本守则的规定。</w:t>
      </w:r>
    </w:p>
    <w:p>
      <w:pPr>
        <w:pStyle w:val="null3"/>
        <w:ind w:firstLine="420"/>
        <w:jc w:val="both"/>
      </w:pPr>
      <w:r>
        <w:rPr>
          <w:sz w:val="21"/>
        </w:rPr>
        <w:t>4.</w:t>
      </w:r>
      <w:r>
        <w:rPr>
          <w:sz w:val="21"/>
        </w:rPr>
        <w:t>在商讨合作项目的过程中，若需向第三方披露甲方的保密信息，应取得甲方书面许可，并要求该第三方不得向任何其它人士泄露保密信息。</w:t>
      </w:r>
    </w:p>
    <w:p>
      <w:pPr>
        <w:pStyle w:val="null3"/>
        <w:ind w:firstLine="420"/>
        <w:jc w:val="both"/>
      </w:pPr>
      <w:r>
        <w:rPr>
          <w:sz w:val="21"/>
        </w:rPr>
        <w:t>5.</w:t>
      </w:r>
      <w:r>
        <w:rPr>
          <w:sz w:val="21"/>
        </w:rPr>
        <w:t>有关保密的内容和义务，未经甲方解封则长期有效。</w:t>
      </w:r>
    </w:p>
    <w:p>
      <w:pPr>
        <w:pStyle w:val="null3"/>
        <w:ind w:firstLine="420"/>
        <w:jc w:val="both"/>
      </w:pPr>
      <w:r>
        <w:rPr>
          <w:sz w:val="21"/>
        </w:rPr>
        <w:t>承诺人</w:t>
      </w:r>
      <w:r>
        <w:rPr>
          <w:sz w:val="21"/>
        </w:rPr>
        <w:t>:</w:t>
      </w:r>
      <w:r>
        <w:rPr>
          <w:sz w:val="21"/>
          <w:u w:val="single"/>
        </w:rPr>
        <w:t xml:space="preserve">                                </w:t>
      </w:r>
      <w:r>
        <w:rPr>
          <w:sz w:val="21"/>
        </w:rPr>
        <w:t xml:space="preserve">                                  </w:t>
      </w:r>
    </w:p>
    <w:p>
      <w:pPr>
        <w:pStyle w:val="null3"/>
        <w:ind w:firstLine="420"/>
        <w:jc w:val="right"/>
      </w:pPr>
      <w:r>
        <w:rPr>
          <w:sz w:val="21"/>
        </w:rPr>
        <w:t>（法定代表人或委托代理人签字并盖</w:t>
      </w:r>
      <w:r>
        <w:rPr>
          <w:sz w:val="21"/>
          <w:color w:val="FF0000"/>
        </w:rPr>
        <w:t>单位公章</w:t>
      </w:r>
      <w:r>
        <w:rPr>
          <w:sz w:val="21"/>
        </w:rPr>
        <w:t>）</w:t>
      </w:r>
    </w:p>
    <w:p>
      <w:pPr>
        <w:pStyle w:val="null3"/>
        <w:ind w:firstLine="4200"/>
        <w:jc w:val="left"/>
      </w:pPr>
      <w:r>
        <w:rPr>
          <w:sz w:val="21"/>
        </w:rPr>
        <w:t>日</w:t>
      </w:r>
      <w:r>
        <w:rPr>
          <w:sz w:val="21"/>
        </w:rPr>
        <w:t xml:space="preserve">  </w:t>
      </w:r>
      <w:r>
        <w:rPr>
          <w:sz w:val="21"/>
        </w:rPr>
        <w:t>期：</w:t>
      </w:r>
      <w:r>
        <w:rPr>
          <w:sz w:val="21"/>
        </w:rPr>
        <w:t xml:space="preserve">                                 </w:t>
      </w:r>
    </w:p>
    <w:p>
      <w:pPr>
        <w:pStyle w:val="null3"/>
      </w:pPr>
      <w:r>
        <w:rPr>
          <w:sz w:val="21"/>
          <w:b/>
        </w:rPr>
        <w:t>附件</w:t>
      </w:r>
      <w:r>
        <w:rPr>
          <w:sz w:val="21"/>
          <w:b/>
        </w:rPr>
        <w:t>6.</w:t>
      </w:r>
      <w:r>
        <w:rPr>
          <w:sz w:val="21"/>
          <w:b/>
        </w:rPr>
        <w:t>反商业贿赂协议</w:t>
      </w:r>
    </w:p>
    <w:p>
      <w:pPr>
        <w:pStyle w:val="null3"/>
        <w:ind w:firstLine="422"/>
        <w:jc w:val="both"/>
      </w:pPr>
      <w:r>
        <w:rPr>
          <w:sz w:val="21"/>
          <w:b/>
        </w:rPr>
        <w:t>反商业贿赂协议</w:t>
      </w:r>
    </w:p>
    <w:p>
      <w:pPr>
        <w:pStyle w:val="null3"/>
        <w:ind w:firstLine="420"/>
        <w:jc w:val="both"/>
      </w:pPr>
      <w:r>
        <w:rPr>
          <w:sz w:val="21"/>
        </w:rPr>
        <w:t>根据《关于开展治理商业贿赂专项工作的意见》（中办发</w:t>
      </w:r>
      <w:r>
        <w:rPr>
          <w:sz w:val="21"/>
        </w:rPr>
        <w:t>[2006]9</w:t>
      </w:r>
      <w:r>
        <w:rPr>
          <w:sz w:val="21"/>
        </w:rPr>
        <w:t>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pPr>
        <w:pStyle w:val="null3"/>
        <w:ind w:firstLine="420"/>
        <w:jc w:val="both"/>
      </w:pPr>
      <w:r>
        <w:rPr>
          <w:sz w:val="21"/>
        </w:rPr>
        <w:t>一、甲乙双方的权利和义务</w:t>
      </w:r>
    </w:p>
    <w:p>
      <w:pPr>
        <w:pStyle w:val="null3"/>
        <w:ind w:firstLine="420"/>
        <w:jc w:val="both"/>
      </w:pPr>
      <w:r>
        <w:rPr>
          <w:sz w:val="21"/>
        </w:rPr>
        <w:t>1.</w:t>
      </w:r>
      <w:r>
        <w:rPr>
          <w:sz w:val="21"/>
        </w:rPr>
        <w:t>严格遵守党的政策规定和国家有关法律法规及广东省委、省政府关于反商业贿赂和加强党风廉政建设的有关规定。</w:t>
      </w:r>
    </w:p>
    <w:p>
      <w:pPr>
        <w:pStyle w:val="null3"/>
        <w:ind w:firstLine="420"/>
        <w:jc w:val="both"/>
      </w:pPr>
      <w:r>
        <w:rPr>
          <w:sz w:val="21"/>
        </w:rPr>
        <w:t>2.</w:t>
      </w:r>
      <w:r>
        <w:rPr>
          <w:sz w:val="21"/>
        </w:rPr>
        <w:t>严格执行本项目的合同文件，自觉按合同办事。</w:t>
      </w:r>
    </w:p>
    <w:p>
      <w:pPr>
        <w:pStyle w:val="null3"/>
        <w:ind w:firstLine="420"/>
        <w:jc w:val="both"/>
      </w:pPr>
      <w:r>
        <w:rPr>
          <w:sz w:val="21"/>
        </w:rPr>
        <w:t>3.</w:t>
      </w:r>
      <w:r>
        <w:rPr>
          <w:sz w:val="21"/>
        </w:rPr>
        <w:t>双方的业务活动坚持公开、公正、诚信、透明的原则</w:t>
      </w:r>
      <w:r>
        <w:rPr>
          <w:sz w:val="21"/>
        </w:rPr>
        <w:t>(</w:t>
      </w:r>
      <w:r>
        <w:rPr>
          <w:sz w:val="21"/>
        </w:rPr>
        <w:t>法律认定的商业秘密和合同文件另有规定除外</w:t>
      </w:r>
      <w:r>
        <w:rPr>
          <w:sz w:val="21"/>
        </w:rPr>
        <w:t>)</w:t>
      </w:r>
      <w:r>
        <w:rPr>
          <w:sz w:val="21"/>
        </w:rPr>
        <w:t>，不得损害国家和集体利益，违反项目管理规章制度。</w:t>
      </w:r>
    </w:p>
    <w:p>
      <w:pPr>
        <w:pStyle w:val="null3"/>
        <w:ind w:firstLine="420"/>
        <w:jc w:val="both"/>
      </w:pPr>
      <w:r>
        <w:rPr>
          <w:sz w:val="21"/>
        </w:rPr>
        <w:t>4.</w:t>
      </w:r>
      <w:r>
        <w:rPr>
          <w:sz w:val="21"/>
        </w:rPr>
        <w:t>建立健全反商业贿赂和廉政制度，开展相关教育，设立反商业贿赂和廉政告示牌。公布举报电话，监督并认真查处违法违纪行为。</w:t>
      </w:r>
    </w:p>
    <w:p>
      <w:pPr>
        <w:pStyle w:val="null3"/>
        <w:ind w:firstLine="420"/>
        <w:jc w:val="both"/>
      </w:pPr>
      <w:r>
        <w:rPr>
          <w:sz w:val="21"/>
        </w:rPr>
        <w:t>5.</w:t>
      </w:r>
      <w:r>
        <w:rPr>
          <w:sz w:val="21"/>
        </w:rPr>
        <w:t>发现对方在业务活动中有违反商业贿赂和廉政规定的行为，有及时提醒对方纠正的权利和义务。</w:t>
      </w:r>
    </w:p>
    <w:p>
      <w:pPr>
        <w:pStyle w:val="null3"/>
        <w:ind w:firstLine="420"/>
        <w:jc w:val="both"/>
      </w:pPr>
      <w:r>
        <w:rPr>
          <w:sz w:val="21"/>
        </w:rPr>
        <w:t>6.</w:t>
      </w:r>
      <w:r>
        <w:rPr>
          <w:sz w:val="21"/>
        </w:rPr>
        <w:t>发现对方严重违反合同义务条款的行为，有向其上级有关部门举报、建议给予处理并要求告知处理结果的权利。</w:t>
      </w:r>
    </w:p>
    <w:p>
      <w:pPr>
        <w:pStyle w:val="null3"/>
        <w:ind w:firstLine="420"/>
        <w:jc w:val="both"/>
      </w:pPr>
      <w:r>
        <w:rPr>
          <w:sz w:val="21"/>
        </w:rPr>
        <w:t>7.</w:t>
      </w:r>
      <w:r>
        <w:rPr>
          <w:sz w:val="21"/>
        </w:rPr>
        <w:t>双方或双方与系统设计、软件开发、系统集成、设备材料供应等相关单位不得串通、弄虚作假谋取不正当利益或降低服务质量等损害国家利益。</w:t>
      </w:r>
    </w:p>
    <w:p>
      <w:pPr>
        <w:pStyle w:val="null3"/>
        <w:ind w:firstLine="420"/>
        <w:jc w:val="both"/>
      </w:pPr>
      <w:r>
        <w:rPr>
          <w:sz w:val="21"/>
        </w:rPr>
        <w:t>8.</w:t>
      </w:r>
      <w:r>
        <w:rPr>
          <w:sz w:val="21"/>
        </w:rPr>
        <w:t>乙方遵守《反商业贿赂协议》情况纳入甲方对乙方的绩效考评范围。</w:t>
      </w:r>
    </w:p>
    <w:p>
      <w:pPr>
        <w:pStyle w:val="null3"/>
        <w:ind w:firstLine="420"/>
        <w:jc w:val="both"/>
      </w:pPr>
      <w:r>
        <w:rPr>
          <w:sz w:val="21"/>
        </w:rPr>
        <w:t>二、甲方的义务</w:t>
      </w:r>
    </w:p>
    <w:p>
      <w:pPr>
        <w:pStyle w:val="null3"/>
        <w:ind w:firstLine="420"/>
        <w:jc w:val="both"/>
      </w:pPr>
      <w:r>
        <w:rPr>
          <w:sz w:val="21"/>
        </w:rPr>
        <w:t>1.</w:t>
      </w:r>
      <w:r>
        <w:rPr>
          <w:sz w:val="21"/>
        </w:rPr>
        <w:t>甲方及其工作人员不索要或接受乙方的礼金、有价证券和贵重物品，不得在乙方报销任何应由甲方或甲方工作人员个人支付的费用等。</w:t>
      </w:r>
    </w:p>
    <w:p>
      <w:pPr>
        <w:pStyle w:val="null3"/>
        <w:ind w:firstLine="420"/>
        <w:jc w:val="both"/>
      </w:pPr>
      <w:r>
        <w:rPr>
          <w:sz w:val="21"/>
        </w:rPr>
        <w:t>2.</w:t>
      </w:r>
      <w:r>
        <w:rPr>
          <w:sz w:val="21"/>
        </w:rPr>
        <w:t>甲方工作人员不得参加乙方安排的超标准宴请和娱乐活动；不得接受乙方提供的通讯工具、交通工具和高档办公用品等。</w:t>
      </w:r>
    </w:p>
    <w:p>
      <w:pPr>
        <w:pStyle w:val="null3"/>
        <w:ind w:firstLine="420"/>
        <w:jc w:val="both"/>
      </w:pPr>
      <w:r>
        <w:rPr>
          <w:sz w:val="21"/>
        </w:rPr>
        <w:t>3.</w:t>
      </w:r>
      <w:r>
        <w:rPr>
          <w:sz w:val="21"/>
        </w:rPr>
        <w:t>甲方及其工作人员不得要求或者接受乙方为其住房装修、婚丧嫁娶活动、配偶子女的工作安排以及出国出境、旅游等提供方便等。</w:t>
      </w:r>
    </w:p>
    <w:p>
      <w:pPr>
        <w:pStyle w:val="null3"/>
        <w:ind w:firstLine="420"/>
        <w:jc w:val="both"/>
      </w:pPr>
      <w:r>
        <w:rPr>
          <w:sz w:val="21"/>
        </w:rPr>
        <w:t>4.</w:t>
      </w:r>
      <w:r>
        <w:rPr>
          <w:sz w:val="21"/>
        </w:rPr>
        <w:t>甲方工作人员及其配偶、子女不得从事与项目有关的材料设备供应、服务承包、劳务活动等。</w:t>
      </w:r>
    </w:p>
    <w:p>
      <w:pPr>
        <w:pStyle w:val="null3"/>
        <w:ind w:firstLine="420"/>
        <w:jc w:val="both"/>
      </w:pPr>
      <w:r>
        <w:rPr>
          <w:sz w:val="21"/>
        </w:rPr>
        <w:t>5.</w:t>
      </w:r>
      <w:r>
        <w:rPr>
          <w:sz w:val="21"/>
        </w:rPr>
        <w:t>甲方及其工作人员不得利用职权插手项目活动谋求不正当利益，不得以任何理由向乙方推荐项目建设相关单位或推销材料，不得要求乙方购买合同规定外的材料和设备。</w:t>
      </w:r>
    </w:p>
    <w:p>
      <w:pPr>
        <w:pStyle w:val="null3"/>
        <w:ind w:firstLine="420"/>
        <w:jc w:val="both"/>
      </w:pPr>
      <w:r>
        <w:rPr>
          <w:sz w:val="21"/>
        </w:rPr>
        <w:t>6.</w:t>
      </w:r>
      <w:r>
        <w:rPr>
          <w:sz w:val="21"/>
        </w:rPr>
        <w:t>甲方工作人员要秉公办事，不准营私舞弊，不准利用职权从事各种个人有偿中介活动和安排介绍服务团队。</w:t>
      </w:r>
    </w:p>
    <w:p>
      <w:pPr>
        <w:pStyle w:val="null3"/>
        <w:ind w:firstLine="420"/>
        <w:jc w:val="both"/>
      </w:pPr>
      <w:r>
        <w:rPr>
          <w:sz w:val="21"/>
        </w:rPr>
        <w:t>三、乙方义务</w:t>
      </w:r>
    </w:p>
    <w:p>
      <w:pPr>
        <w:pStyle w:val="null3"/>
        <w:ind w:firstLine="420"/>
        <w:jc w:val="both"/>
      </w:pPr>
      <w:r>
        <w:rPr>
          <w:sz w:val="21"/>
        </w:rPr>
        <w:t>1.</w:t>
      </w:r>
      <w:r>
        <w:rPr>
          <w:sz w:val="21"/>
        </w:rPr>
        <w:t>乙方不得以任何理由向甲方及其工作人员、服务单位行贿或馈赠礼金、有价证券、贵重礼品。</w:t>
      </w:r>
    </w:p>
    <w:p>
      <w:pPr>
        <w:pStyle w:val="null3"/>
        <w:ind w:firstLine="420"/>
        <w:jc w:val="both"/>
      </w:pPr>
      <w:r>
        <w:rPr>
          <w:sz w:val="21"/>
        </w:rPr>
        <w:t>2.</w:t>
      </w:r>
      <w:r>
        <w:rPr>
          <w:sz w:val="21"/>
        </w:rPr>
        <w:t>乙方不得以任何名义为甲方及其工作人员报销应由甲方单位或个人支付的任何费用。</w:t>
      </w:r>
    </w:p>
    <w:p>
      <w:pPr>
        <w:pStyle w:val="null3"/>
        <w:ind w:firstLine="420"/>
        <w:jc w:val="both"/>
      </w:pPr>
      <w:r>
        <w:rPr>
          <w:sz w:val="21"/>
        </w:rPr>
        <w:t>3.</w:t>
      </w:r>
      <w:r>
        <w:rPr>
          <w:sz w:val="21"/>
        </w:rPr>
        <w:t>乙方不得以任何理由安排甲方工作人员参加超标准宴请及娱乐活动。</w:t>
      </w:r>
    </w:p>
    <w:p>
      <w:pPr>
        <w:pStyle w:val="null3"/>
        <w:ind w:firstLine="420"/>
        <w:jc w:val="both"/>
      </w:pPr>
      <w:r>
        <w:rPr>
          <w:sz w:val="21"/>
        </w:rPr>
        <w:t>4.</w:t>
      </w:r>
      <w:r>
        <w:rPr>
          <w:sz w:val="21"/>
        </w:rPr>
        <w:t>乙方不得为甲方单位和个人购置或提供通讯工具、交通工具和高档办公用品等。</w:t>
      </w:r>
    </w:p>
    <w:p>
      <w:pPr>
        <w:pStyle w:val="null3"/>
        <w:ind w:firstLine="420"/>
        <w:jc w:val="both"/>
      </w:pPr>
      <w:r>
        <w:rPr>
          <w:sz w:val="21"/>
        </w:rPr>
        <w:t>四、违约责任</w:t>
      </w:r>
    </w:p>
    <w:p>
      <w:pPr>
        <w:pStyle w:val="null3"/>
        <w:ind w:firstLine="420"/>
        <w:jc w:val="both"/>
      </w:pPr>
      <w:r>
        <w:rPr>
          <w:sz w:val="21"/>
        </w:rPr>
        <w:t>1.</w:t>
      </w:r>
      <w:r>
        <w:rPr>
          <w:sz w:val="21"/>
        </w:rPr>
        <w:t>甲方及其工作人员违反本合同第一、二条，按管理权限，依据有关规定给予党纪、政纪或组织处理；涉嫌犯罪的，移交司法机关追究刑事责任；给乙方单位造成经济损失的，应予以赔偿。</w:t>
      </w:r>
    </w:p>
    <w:p>
      <w:pPr>
        <w:pStyle w:val="null3"/>
        <w:ind w:firstLine="420"/>
        <w:jc w:val="both"/>
      </w:pPr>
      <w:r>
        <w:rPr>
          <w:sz w:val="21"/>
        </w:rPr>
        <w:t>2.</w:t>
      </w:r>
      <w:r>
        <w:rPr>
          <w:sz w:val="21"/>
        </w:rPr>
        <w:t>乙方及其工作人员违反本合同第一、三条，按合同金额的</w:t>
      </w:r>
      <w:r>
        <w:rPr>
          <w:sz w:val="21"/>
        </w:rPr>
        <w:t>50%</w:t>
      </w:r>
      <w:r>
        <w:rPr>
          <w:sz w:val="21"/>
        </w:rPr>
        <w:t>向甲方支付违约金，同时按管理权限，依据有关规定给予党纪、政纪组织处理；给甲方单位造成经济损失的，应予以经济赔偿。</w:t>
      </w:r>
    </w:p>
    <w:p>
      <w:pPr>
        <w:pStyle w:val="null3"/>
        <w:ind w:firstLine="420"/>
        <w:jc w:val="both"/>
      </w:pPr>
      <w:r>
        <w:rPr>
          <w:sz w:val="21"/>
        </w:rPr>
        <w:t>五、双方约定，双方有义务对合同执行情况开展自查自纠，并自觉接受有关部门监督。</w:t>
      </w:r>
    </w:p>
    <w:p>
      <w:pPr>
        <w:pStyle w:val="null3"/>
        <w:ind w:firstLine="420"/>
        <w:jc w:val="both"/>
      </w:pPr>
      <w:r>
        <w:rPr>
          <w:sz w:val="21"/>
        </w:rPr>
        <w:t>六、本协议有效期为甲乙双方签署之日起至该项目服务期满止。</w:t>
      </w:r>
    </w:p>
    <w:p>
      <w:pPr>
        <w:pStyle w:val="null3"/>
        <w:ind w:firstLine="420"/>
        <w:jc w:val="both"/>
      </w:pPr>
      <w:r>
        <w:rPr>
          <w:sz w:val="21"/>
        </w:rPr>
        <w:t>七、本协议作为</w:t>
      </w:r>
      <w:r>
        <w:rPr>
          <w:sz w:val="21"/>
          <w:u w:val="single"/>
        </w:rPr>
        <w:t xml:space="preserve">                          </w:t>
      </w:r>
      <w:r>
        <w:rPr>
          <w:sz w:val="21"/>
        </w:rPr>
        <w:t>合同的附件，与上述合同具有同等的法律效力，经合同双方签署后生效。</w:t>
      </w:r>
    </w:p>
    <w:tbl>
      <w:tblPr>
        <w:tblW w:w="0" w:type="auto"/>
        <w:tblInd w:type="dxa" w:w="105"/>
        <w:tblBorders>
          <w:top w:val="single"/>
          <w:left w:val="single"/>
          <w:bottom w:val="single"/>
          <w:right w:val="single"/>
          <w:insideH w:val="single"/>
          <w:insideV w:val="single"/>
        </w:tblBorders>
      </w:tblPr>
      <w:tblGrid>
        <w:gridCol w:w="4160"/>
        <w:gridCol w:w="4160"/>
      </w:tblGrid>
      <w:tr>
        <w:tc>
          <w:tcPr>
            <w:tcW w:type="dxa" w:w="4160"/>
            <w:tcMar>
              <w:top w:type="dxa" w:w="0"/>
              <w:left w:type="dxa" w:w="105"/>
              <w:bottom w:type="dxa" w:w="0"/>
              <w:right w:type="dxa" w:w="105"/>
            </w:tcMar>
            <w:vAlign w:val="top"/>
          </w:tcPr>
          <w:p>
            <w:pPr>
              <w:pStyle w:val="null3"/>
              <w:spacing w:before="240" w:after="60"/>
              <w:jc w:val="center"/>
            </w:pPr>
            <w:r>
              <w:rPr>
                <w:sz w:val="32"/>
                <w:b/>
              </w:rPr>
              <w:t>委托方（甲方）：</w:t>
            </w:r>
            <w:r>
              <w:rPr>
                <w:sz w:val="21"/>
                <w:b/>
              </w:rPr>
              <w:t xml:space="preserve">                 </w:t>
            </w:r>
            <w:r>
              <w:rPr>
                <w:sz w:val="32"/>
                <w:b/>
                <w:color w:val="FF0000"/>
              </w:rPr>
              <w:t>（盖单位公章</w:t>
            </w:r>
            <w:r>
              <w:rPr>
                <w:sz w:val="32"/>
                <w:b/>
              </w:rPr>
              <w:t>）</w:t>
            </w:r>
          </w:p>
        </w:tc>
        <w:tc>
          <w:tcPr>
            <w:tcW w:type="dxa" w:w="4160"/>
            <w:tcMar>
              <w:top w:type="dxa" w:w="0"/>
              <w:left w:type="dxa" w:w="105"/>
              <w:bottom w:type="dxa" w:w="0"/>
              <w:right w:type="dxa" w:w="105"/>
            </w:tcMar>
            <w:vAlign w:val="top"/>
          </w:tcPr>
          <w:p>
            <w:pPr>
              <w:pStyle w:val="null3"/>
              <w:spacing w:before="240" w:after="60"/>
              <w:jc w:val="center"/>
            </w:pPr>
            <w:r>
              <w:rPr>
                <w:sz w:val="32"/>
                <w:b/>
              </w:rPr>
              <w:t>受托方（乙方）：</w:t>
            </w:r>
            <w:r>
              <w:rPr>
                <w:sz w:val="21"/>
                <w:b/>
              </w:rPr>
              <w:t xml:space="preserve">               </w:t>
            </w:r>
            <w:r>
              <w:rPr>
                <w:sz w:val="32"/>
                <w:b/>
              </w:rPr>
              <w:t>（</w:t>
            </w:r>
            <w:r>
              <w:rPr>
                <w:sz w:val="32"/>
                <w:b/>
                <w:color w:val="FF0000"/>
              </w:rPr>
              <w:t>盖单位公章）</w:t>
            </w:r>
          </w:p>
        </w:tc>
      </w:tr>
      <w:tr>
        <w:tc>
          <w:tcPr>
            <w:tcW w:type="dxa" w:w="4160"/>
            <w:tcMar>
              <w:top w:type="dxa" w:w="0"/>
              <w:left w:type="dxa" w:w="105"/>
              <w:bottom w:type="dxa" w:w="0"/>
              <w:right w:type="dxa" w:w="105"/>
            </w:tcMar>
            <w:vAlign w:val="top"/>
          </w:tcPr>
          <w:p>
            <w:pPr>
              <w:pStyle w:val="null3"/>
              <w:spacing w:before="240" w:after="60"/>
              <w:jc w:val="center"/>
            </w:pPr>
            <w:r>
              <w:rPr>
                <w:sz w:val="32"/>
                <w:b/>
              </w:rPr>
              <w:t>法定代表人</w:t>
            </w:r>
          </w:p>
        </w:tc>
        <w:tc>
          <w:tcPr>
            <w:tcW w:type="dxa" w:w="4160"/>
            <w:tcMar>
              <w:top w:type="dxa" w:w="0"/>
              <w:left w:type="dxa" w:w="105"/>
              <w:bottom w:type="dxa" w:w="0"/>
              <w:right w:type="dxa" w:w="105"/>
            </w:tcMar>
            <w:vAlign w:val="top"/>
          </w:tcPr>
          <w:p>
            <w:pPr>
              <w:pStyle w:val="null3"/>
              <w:spacing w:before="240" w:after="60"/>
              <w:jc w:val="center"/>
            </w:pPr>
            <w:r>
              <w:rPr>
                <w:sz w:val="32"/>
                <w:b/>
              </w:rPr>
              <w:t>法定代表人</w:t>
            </w:r>
          </w:p>
        </w:tc>
      </w:tr>
      <w:tr>
        <w:tc>
          <w:tcPr>
            <w:tcW w:type="dxa" w:w="4160"/>
            <w:tcMar>
              <w:top w:type="dxa" w:w="0"/>
              <w:left w:type="dxa" w:w="105"/>
              <w:bottom w:type="dxa" w:w="0"/>
              <w:right w:type="dxa" w:w="105"/>
            </w:tcMar>
            <w:vAlign w:val="top"/>
          </w:tcPr>
          <w:p>
            <w:pPr>
              <w:pStyle w:val="null3"/>
              <w:spacing w:before="240" w:after="60"/>
              <w:jc w:val="center"/>
            </w:pPr>
            <w:r>
              <w:rPr>
                <w:sz w:val="32"/>
                <w:b/>
              </w:rPr>
              <w:t>或其委托代理人（签名</w:t>
            </w:r>
            <w:r>
              <w:rPr>
                <w:sz w:val="32"/>
                <w:b/>
              </w:rPr>
              <w:t>/</w:t>
            </w:r>
            <w:r>
              <w:rPr>
                <w:sz w:val="32"/>
                <w:b/>
              </w:rPr>
              <w:t>章）：</w:t>
            </w:r>
          </w:p>
        </w:tc>
        <w:tc>
          <w:tcPr>
            <w:tcW w:type="dxa" w:w="4160"/>
            <w:tcMar>
              <w:top w:type="dxa" w:w="0"/>
              <w:left w:type="dxa" w:w="105"/>
              <w:bottom w:type="dxa" w:w="0"/>
              <w:right w:type="dxa" w:w="105"/>
            </w:tcMar>
            <w:vAlign w:val="top"/>
          </w:tcPr>
          <w:p>
            <w:pPr>
              <w:pStyle w:val="null3"/>
              <w:spacing w:before="240" w:after="60"/>
              <w:jc w:val="center"/>
            </w:pPr>
            <w:r>
              <w:rPr>
                <w:sz w:val="32"/>
                <w:b/>
              </w:rPr>
              <w:t>或其委托代理人（签名</w:t>
            </w:r>
            <w:r>
              <w:rPr>
                <w:sz w:val="32"/>
                <w:b/>
              </w:rPr>
              <w:t>/</w:t>
            </w:r>
            <w:r>
              <w:rPr>
                <w:sz w:val="32"/>
                <w:b/>
              </w:rPr>
              <w:t>章）：</w:t>
            </w:r>
          </w:p>
        </w:tc>
      </w:tr>
      <w:tr>
        <w:tc>
          <w:tcPr>
            <w:tcW w:type="dxa" w:w="4160"/>
            <w:tcMar>
              <w:top w:type="dxa" w:w="0"/>
              <w:left w:type="dxa" w:w="105"/>
              <w:bottom w:type="dxa" w:w="0"/>
              <w:right w:type="dxa" w:w="105"/>
            </w:tcMar>
            <w:vAlign w:val="top"/>
          </w:tcPr>
          <w:p>
            <w:pPr>
              <w:pStyle w:val="null3"/>
              <w:spacing w:before="240" w:after="60"/>
              <w:jc w:val="center"/>
            </w:pPr>
            <w:r>
              <w:rPr>
                <w:sz w:val="32"/>
                <w:b/>
              </w:rPr>
              <w:t>日</w:t>
            </w:r>
            <w:r>
              <w:rPr>
                <w:sz w:val="21"/>
                <w:b/>
              </w:rPr>
              <w:t xml:space="preserve">  </w:t>
            </w:r>
            <w:r>
              <w:rPr>
                <w:sz w:val="32"/>
                <w:b/>
              </w:rPr>
              <w:t>期：</w:t>
            </w:r>
          </w:p>
        </w:tc>
        <w:tc>
          <w:tcPr>
            <w:tcW w:type="dxa" w:w="4160"/>
            <w:tcMar>
              <w:top w:type="dxa" w:w="0"/>
              <w:left w:type="dxa" w:w="105"/>
              <w:bottom w:type="dxa" w:w="0"/>
              <w:right w:type="dxa" w:w="105"/>
            </w:tcMar>
            <w:vAlign w:val="top"/>
          </w:tcPr>
          <w:p>
            <w:pPr>
              <w:pStyle w:val="null3"/>
              <w:spacing w:before="240" w:after="60"/>
              <w:jc w:val="center"/>
            </w:pPr>
            <w:r>
              <w:rPr>
                <w:sz w:val="32"/>
                <w:b/>
              </w:rPr>
              <w:t>日</w:t>
            </w:r>
            <w:r>
              <w:rPr>
                <w:sz w:val="21"/>
                <w:b/>
              </w:rPr>
              <w:t xml:space="preserve">  </w:t>
            </w:r>
            <w:r>
              <w:rPr>
                <w:sz w:val="32"/>
                <w:b/>
              </w:rPr>
              <w:t>期：</w:t>
            </w:r>
          </w:p>
        </w:tc>
      </w:tr>
    </w:tbl>
    <w:p>
      <w:pPr>
        <w:pStyle w:val="null3"/>
      </w:pPr>
      <w:r>
        <w:rPr>
          <w:sz w:val="21"/>
          <w:b/>
        </w:rPr>
        <w:t>附件</w:t>
      </w:r>
      <w:r>
        <w:rPr>
          <w:sz w:val="21"/>
          <w:b/>
        </w:rPr>
        <w:t>7.</w:t>
      </w:r>
      <w:r>
        <w:rPr>
          <w:sz w:val="21"/>
          <w:b/>
        </w:rPr>
        <w:t>软件委托开发协议书（涉及软件开发服务，且甲方独有或共有知识产权的情况）</w:t>
      </w:r>
    </w:p>
    <w:p>
      <w:pPr>
        <w:pStyle w:val="null3"/>
        <w:jc w:val="both"/>
      </w:pPr>
      <w:r>
        <w:rPr>
          <w:sz w:val="32"/>
          <w:b/>
        </w:rPr>
        <w:t>软件委托开发协议书</w:t>
      </w:r>
    </w:p>
    <w:p>
      <w:pPr>
        <w:pStyle w:val="null3"/>
        <w:jc w:val="left"/>
      </w:pPr>
      <w:r>
        <w:rPr>
          <w:sz w:val="21"/>
          <w:b/>
        </w:rPr>
        <w:t>委托方：</w:t>
      </w:r>
    </w:p>
    <w:p>
      <w:pPr>
        <w:pStyle w:val="null3"/>
        <w:ind w:firstLine="211"/>
        <w:jc w:val="both"/>
      </w:pPr>
      <w:r>
        <w:rPr>
          <w:sz w:val="21"/>
          <w:b/>
        </w:rPr>
        <w:t>受托方：</w:t>
      </w:r>
    </w:p>
    <w:p>
      <w:pPr>
        <w:pStyle w:val="null3"/>
        <w:jc w:val="both"/>
      </w:pPr>
      <w:r>
        <w:rPr>
          <w:sz w:val="21"/>
        </w:rPr>
        <w:t>鉴于，本协议受托方为计算机软件专业开发机构，能够进行创造性的软件开发活动。并且，本协议委托方有意委托受托方完成</w:t>
      </w:r>
      <w:r>
        <w:rPr>
          <w:sz w:val="21"/>
        </w:rPr>
        <w:t>XXX</w:t>
      </w:r>
      <w:r>
        <w:rPr>
          <w:sz w:val="21"/>
        </w:rPr>
        <w:t>系统（版本号</w:t>
      </w:r>
      <w:r>
        <w:rPr>
          <w:sz w:val="21"/>
        </w:rPr>
        <w:t>VX.X</w:t>
      </w:r>
      <w:r>
        <w:rPr>
          <w:sz w:val="21"/>
        </w:rPr>
        <w:t>）软件的开发工作。为了规范各方的权利义务，在《中华人民共和国著作权法》和《中华人民共和国民法典》等相关法规之规定，订立本协议书，各方共同遵守：</w:t>
      </w:r>
    </w:p>
    <w:p>
      <w:pPr>
        <w:pStyle w:val="null3"/>
        <w:spacing w:before="90" w:after="90"/>
        <w:jc w:val="left"/>
      </w:pPr>
      <w:r>
        <w:rPr>
          <w:sz w:val="21"/>
        </w:rPr>
        <w:t>第一条、项目宗旨</w:t>
      </w:r>
    </w:p>
    <w:p>
      <w:pPr>
        <w:pStyle w:val="null3"/>
        <w:spacing w:before="90" w:after="90"/>
        <w:jc w:val="left"/>
      </w:pPr>
      <w:r>
        <w:rPr>
          <w:sz w:val="21"/>
        </w:rPr>
        <w:t>为完成</w:t>
      </w:r>
      <w:r>
        <w:rPr>
          <w:sz w:val="21"/>
          <w:u w:val="single"/>
        </w:rPr>
        <w:t>XXX系统（版本号VX.X）</w:t>
      </w:r>
      <w:r>
        <w:rPr>
          <w:sz w:val="21"/>
        </w:rPr>
        <w:t>软件（“本软件”）的开发工作，并由本协议约定主体享有开发成果而拟定本软件委托开发协议书。</w:t>
      </w:r>
    </w:p>
    <w:p>
      <w:pPr>
        <w:pStyle w:val="null3"/>
        <w:spacing w:before="90" w:after="90"/>
        <w:jc w:val="left"/>
      </w:pPr>
      <w:r>
        <w:rPr>
          <w:sz w:val="21"/>
        </w:rPr>
        <w:t>第二条委托项目和范围</w:t>
      </w:r>
    </w:p>
    <w:p>
      <w:pPr>
        <w:pStyle w:val="null3"/>
        <w:spacing w:before="90" w:after="90"/>
        <w:jc w:val="left"/>
      </w:pPr>
      <w:r>
        <w:rPr>
          <w:sz w:val="21"/>
        </w:rPr>
        <w:t>受托方负责开发本软件，包括本软件的代码编写、调试、测试等开发工作。</w:t>
      </w:r>
    </w:p>
    <w:p>
      <w:pPr>
        <w:pStyle w:val="null3"/>
        <w:spacing w:before="90" w:after="90"/>
        <w:jc w:val="left"/>
      </w:pPr>
      <w:r>
        <w:rPr>
          <w:sz w:val="21"/>
        </w:rPr>
        <w:t>第三条委托期限</w:t>
      </w:r>
    </w:p>
    <w:p>
      <w:pPr>
        <w:pStyle w:val="null3"/>
        <w:spacing w:before="90" w:after="90"/>
        <w:jc w:val="left"/>
      </w:pPr>
      <w:r>
        <w:rPr>
          <w:sz w:val="21"/>
        </w:rPr>
        <w:t>委托期限为自本协议签署之日起至本项目最终验收之日止。</w:t>
      </w:r>
    </w:p>
    <w:p>
      <w:pPr>
        <w:pStyle w:val="null3"/>
        <w:spacing w:before="90" w:after="90"/>
        <w:jc w:val="left"/>
      </w:pPr>
      <w:r>
        <w:rPr>
          <w:sz w:val="21"/>
        </w:rPr>
        <w:t>第四条委托方式</w:t>
      </w:r>
    </w:p>
    <w:p>
      <w:pPr>
        <w:pStyle w:val="null3"/>
        <w:spacing w:before="90" w:after="90"/>
        <w:jc w:val="left"/>
      </w:pPr>
      <w:r>
        <w:rPr>
          <w:sz w:val="21"/>
        </w:rPr>
        <w:t>１．受托方应严格依照双方约定开发目标完成本软件开发工作，不得随意更改本软件的重大功能和事项。</w:t>
      </w:r>
    </w:p>
    <w:p>
      <w:pPr>
        <w:pStyle w:val="null3"/>
        <w:spacing w:before="90" w:after="90"/>
        <w:jc w:val="left"/>
      </w:pPr>
      <w:r>
        <w:rPr>
          <w:sz w:val="21"/>
        </w:rPr>
        <w:t>２．委托方应就本软件开发工作予以受托方相应的支持。</w:t>
      </w:r>
    </w:p>
    <w:p>
      <w:pPr>
        <w:pStyle w:val="null3"/>
        <w:spacing w:before="90" w:after="90"/>
        <w:jc w:val="left"/>
      </w:pPr>
      <w:r>
        <w:rPr>
          <w:sz w:val="21"/>
        </w:rPr>
        <w:t>第五条知识产权</w:t>
      </w:r>
    </w:p>
    <w:p>
      <w:pPr>
        <w:pStyle w:val="null3"/>
        <w:spacing w:before="90" w:after="90"/>
        <w:jc w:val="left"/>
      </w:pPr>
      <w:r>
        <w:rPr>
          <w:sz w:val="21"/>
        </w:rPr>
        <w:t>１．软件著作权的全部权利归</w:t>
      </w:r>
      <w:r>
        <w:rPr>
          <w:sz w:val="21"/>
          <w:u w:val="single"/>
        </w:rPr>
        <w:t>双方共同所有/委托方所有。</w:t>
      </w:r>
    </w:p>
    <w:p>
      <w:pPr>
        <w:pStyle w:val="null3"/>
        <w:spacing w:before="90" w:after="90"/>
        <w:jc w:val="left"/>
      </w:pPr>
      <w:r>
        <w:rPr>
          <w:sz w:val="21"/>
        </w:rPr>
        <w:t>２．受托方在编写软件的过程中，不得有侵犯他人知识产权的行为，否则，应</w:t>
      </w:r>
      <w:r>
        <w:rPr>
          <w:sz w:val="21"/>
          <w:u w:val="single"/>
        </w:rPr>
        <w:t>单独</w:t>
      </w:r>
      <w:r>
        <w:rPr>
          <w:sz w:val="21"/>
        </w:rPr>
        <w:t>对外承担全部侵权责任。</w:t>
      </w:r>
    </w:p>
    <w:p>
      <w:pPr>
        <w:pStyle w:val="null3"/>
        <w:spacing w:before="90" w:after="90"/>
        <w:jc w:val="left"/>
      </w:pPr>
      <w:r>
        <w:rPr>
          <w:sz w:val="21"/>
        </w:rPr>
        <w:t>第六条协议变更及转让</w:t>
      </w:r>
    </w:p>
    <w:p>
      <w:pPr>
        <w:pStyle w:val="null3"/>
        <w:spacing w:before="90" w:after="90"/>
        <w:jc w:val="left"/>
      </w:pPr>
      <w:r>
        <w:rPr>
          <w:sz w:val="21"/>
        </w:rPr>
        <w:t>１．经合作各方协商同意，本协议可以作相应变更；</w:t>
      </w:r>
    </w:p>
    <w:p>
      <w:pPr>
        <w:pStyle w:val="null3"/>
        <w:spacing w:before="90" w:after="90"/>
        <w:jc w:val="left"/>
      </w:pPr>
      <w:r>
        <w:rPr>
          <w:sz w:val="21"/>
        </w:rPr>
        <w:t>２．本协议任何一方未经与其他各方协商，擅自变更本协议条款或者将本协议权利义务转让他人，均为无效。</w:t>
      </w:r>
    </w:p>
    <w:p>
      <w:pPr>
        <w:pStyle w:val="null3"/>
        <w:spacing w:before="90" w:after="90"/>
        <w:jc w:val="left"/>
      </w:pPr>
      <w:r>
        <w:rPr>
          <w:sz w:val="21"/>
        </w:rPr>
        <w:t>第七条协议终止</w:t>
      </w:r>
    </w:p>
    <w:p>
      <w:pPr>
        <w:pStyle w:val="null3"/>
        <w:spacing w:before="90" w:after="90"/>
        <w:ind w:firstLine="420"/>
        <w:jc w:val="left"/>
      </w:pPr>
      <w:r>
        <w:rPr>
          <w:sz w:val="21"/>
        </w:rPr>
        <w:t>本协议因以下事由之一得终止：</w:t>
      </w:r>
    </w:p>
    <w:p>
      <w:pPr>
        <w:pStyle w:val="null3"/>
        <w:spacing w:before="90" w:after="90"/>
        <w:ind w:firstLine="420"/>
        <w:jc w:val="left"/>
      </w:pPr>
      <w:r>
        <w:rPr>
          <w:sz w:val="21"/>
        </w:rPr>
        <w:t>①经本协议各方协商一致；②委托开发项目因技术原因，根本不能完成；③委托开发项目违反法律被撤销。</w:t>
      </w:r>
    </w:p>
    <w:p>
      <w:pPr>
        <w:pStyle w:val="null3"/>
        <w:spacing w:before="90" w:after="90"/>
        <w:jc w:val="left"/>
      </w:pPr>
      <w:r>
        <w:rPr>
          <w:sz w:val="21"/>
        </w:rPr>
        <w:t>第八条纠纷的解决</w:t>
      </w:r>
    </w:p>
    <w:p>
      <w:pPr>
        <w:pStyle w:val="null3"/>
        <w:jc w:val="left"/>
      </w:pPr>
      <w:r>
        <w:rPr>
          <w:sz w:val="21"/>
        </w:rPr>
        <w:t>本协议各方之间如发生纠纷，应共同协商，本着有利于事业发展的原则予以解决。如协商不成，可以诉诸法院。</w:t>
      </w:r>
    </w:p>
    <w:p>
      <w:pPr>
        <w:pStyle w:val="null3"/>
        <w:spacing w:before="90" w:after="90"/>
        <w:ind w:firstLine="420"/>
        <w:jc w:val="left"/>
      </w:pPr>
      <w:r>
        <w:rPr>
          <w:sz w:val="21"/>
        </w:rPr>
        <w:t>第九条  本协议自</w:t>
      </w:r>
      <w:r>
        <w:rPr>
          <w:sz w:val="21"/>
          <w:u w:val="single"/>
        </w:rPr>
        <w:t xml:space="preserve">  各  </w:t>
      </w:r>
      <w:r>
        <w:rPr>
          <w:sz w:val="21"/>
        </w:rPr>
        <w:t>方签字（或盖章）之日起生效，</w:t>
      </w:r>
    </w:p>
    <w:p>
      <w:pPr>
        <w:pStyle w:val="null3"/>
        <w:spacing w:before="90" w:after="90"/>
        <w:ind w:firstLine="420"/>
        <w:jc w:val="left"/>
      </w:pPr>
      <w:r>
        <w:rPr>
          <w:sz w:val="21"/>
        </w:rPr>
        <w:t>委托方（签章）                             受托方（签章）</w:t>
      </w:r>
    </w:p>
    <w:p>
      <w:pPr>
        <w:pStyle w:val="null3"/>
        <w:spacing w:before="90" w:after="90"/>
        <w:ind w:firstLine="420"/>
        <w:jc w:val="left"/>
      </w:pPr>
      <w:r>
        <w:rPr>
          <w:sz w:val="21"/>
        </w:rPr>
        <w:t>签署时间：   年  月  日</w:t>
      </w:r>
    </w:p>
    <w:p>
      <w:pPr>
        <w:pStyle w:val="null3"/>
        <w:ind w:left="840"/>
      </w:pPr>
      <w:r>
        <w:rPr>
          <w:sz w:val="21"/>
          <w:b/>
        </w:rPr>
        <w:t>附件</w:t>
      </w:r>
      <w:r>
        <w:rPr>
          <w:sz w:val="21"/>
          <w:b/>
        </w:rPr>
        <w:t>8.</w:t>
      </w:r>
      <w:r>
        <w:rPr>
          <w:sz w:val="21"/>
          <w:b/>
        </w:rPr>
        <w:t>服务违约行为表（适用于云服务项目）</w:t>
      </w:r>
    </w:p>
    <w:p>
      <w:pPr>
        <w:pStyle w:val="null3"/>
        <w:ind w:firstLine="422"/>
        <w:jc w:val="center"/>
      </w:pPr>
      <w:r>
        <w:rPr>
          <w:sz w:val="21"/>
          <w:b/>
        </w:rPr>
        <w:t>服务违约行为表</w:t>
      </w:r>
    </w:p>
    <w:p>
      <w:pPr>
        <w:pStyle w:val="null3"/>
        <w:ind w:firstLine="422"/>
        <w:jc w:val="center"/>
      </w:pPr>
      <w:r>
        <w:rPr>
          <w:sz w:val="21"/>
          <w:b/>
        </w:rPr>
        <w:t>一、重大违约行为</w:t>
      </w:r>
    </w:p>
    <w:p>
      <w:pPr>
        <w:pStyle w:val="null3"/>
        <w:ind w:firstLine="420"/>
        <w:jc w:val="both"/>
      </w:pPr>
      <w:r>
        <w:rPr>
          <w:sz w:val="21"/>
        </w:rPr>
        <w:t>乙方服务期限内的违约行为造成云平台整体故障（非不可抗拒力条件下）或重大安全事故的（根据其严重程度分为</w:t>
      </w:r>
      <w:r>
        <w:rPr>
          <w:sz w:val="21"/>
        </w:rPr>
        <w:t>A</w:t>
      </w:r>
      <w:r>
        <w:rPr>
          <w:sz w:val="21"/>
        </w:rPr>
        <w:t>级事件和</w:t>
      </w:r>
      <w:r>
        <w:rPr>
          <w:sz w:val="21"/>
        </w:rPr>
        <w:t>B</w:t>
      </w:r>
      <w:r>
        <w:rPr>
          <w:sz w:val="21"/>
        </w:rPr>
        <w:t>级事件）。</w:t>
      </w:r>
    </w:p>
    <w:p>
      <w:pPr>
        <w:pStyle w:val="null3"/>
        <w:ind w:firstLine="422"/>
        <w:jc w:val="both"/>
      </w:pPr>
      <w:r>
        <w:rPr>
          <w:sz w:val="21"/>
          <w:b/>
        </w:rPr>
        <w:t>违约金</w:t>
      </w:r>
      <w:r>
        <w:rPr>
          <w:sz w:val="21"/>
          <w:b/>
        </w:rPr>
        <w:t>=</w:t>
      </w:r>
      <w:r>
        <w:rPr>
          <w:sz w:val="21"/>
          <w:b/>
        </w:rPr>
        <w:t>当月所有业务系统云服务月租费</w:t>
      </w:r>
      <w:r>
        <w:rPr>
          <w:sz w:val="21"/>
        </w:rPr>
        <w:t>（</w:t>
      </w:r>
      <w:r>
        <w:rPr>
          <w:sz w:val="21"/>
          <w:b/>
        </w:rPr>
        <w:t>云服务月租费按省财政厅批复的标准执行</w:t>
      </w:r>
      <w:r>
        <w:rPr>
          <w:sz w:val="21"/>
        </w:rPr>
        <w:t>）</w:t>
      </w:r>
    </w:p>
    <w:p>
      <w:pPr>
        <w:pStyle w:val="null3"/>
        <w:ind w:firstLine="422"/>
        <w:jc w:val="center"/>
      </w:pPr>
      <w:r>
        <w:rPr>
          <w:sz w:val="21"/>
          <w:b/>
        </w:rPr>
        <w:t>表：重大违约行为表</w:t>
      </w:r>
    </w:p>
    <w:tbl>
      <w:tblPr>
        <w:tblW w:w="0" w:type="auto"/>
        <w:tblBorders>
          <w:top w:val="single"/>
          <w:left w:val="single"/>
          <w:bottom w:val="single"/>
          <w:right w:val="single"/>
          <w:insideH w:val="single"/>
          <w:insideV w:val="single"/>
        </w:tblBorders>
      </w:tblPr>
      <w:tblGrid>
        <w:gridCol w:w="1165"/>
        <w:gridCol w:w="1269"/>
        <w:gridCol w:w="3958"/>
        <w:gridCol w:w="956"/>
        <w:gridCol w:w="478"/>
        <w:gridCol w:w="478"/>
      </w:tblGrid>
      <w:tr>
        <w:tc>
          <w:tcPr>
            <w:tcW w:type="dxa" w:w="1165"/>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sz w:val="21"/>
                <w:b/>
              </w:rPr>
              <w:t>类别</w:t>
            </w:r>
          </w:p>
        </w:tc>
        <w:tc>
          <w:tcPr>
            <w:tcW w:type="dxa" w:w="1269"/>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b/>
              </w:rPr>
              <w:t>范围</w:t>
            </w:r>
          </w:p>
        </w:tc>
        <w:tc>
          <w:tcPr>
            <w:tcW w:type="dxa" w:w="3958"/>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b/>
              </w:rPr>
              <w:t>影响</w:t>
            </w:r>
          </w:p>
        </w:tc>
        <w:tc>
          <w:tcPr>
            <w:tcW w:type="dxa" w:w="956"/>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b/>
              </w:rPr>
              <w:t>影响时间</w:t>
            </w:r>
          </w:p>
        </w:tc>
        <w:tc>
          <w:tcPr>
            <w:tcW w:type="dxa" w:w="478"/>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b/>
              </w:rPr>
              <w:t>事件级别</w:t>
            </w:r>
          </w:p>
        </w:tc>
        <w:tc>
          <w:tcPr>
            <w:tcW w:type="dxa" w:w="478"/>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b/>
              </w:rPr>
              <w:t>次数</w:t>
            </w:r>
          </w:p>
        </w:tc>
      </w:tr>
      <w:tr>
        <w:tc>
          <w:tcPr>
            <w:tcW w:type="dxa" w:w="1165"/>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p>
        </w:tc>
        <w:tc>
          <w:tcPr>
            <w:tcW w:type="dxa" w:w="1269"/>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3958"/>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956"/>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478"/>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478"/>
            <w:tcBorders>
              <w:top w:val="none" w:color="000000" w:sz="4"/>
              <w:left w:val="none" w:color="000000" w:sz="4"/>
              <w:bottom w:val="single" w:color="000000" w:sz="4"/>
              <w:right w:val="single" w:color="000000" w:sz="4"/>
            </w:tcBorders>
            <w:tcMar>
              <w:top w:type="dxa" w:w="1"/>
              <w:left w:type="dxa" w:w="1"/>
              <w:bottom w:type="dxa" w:w="1"/>
              <w:right w:type="dxa" w:w="1"/>
            </w:tcMar>
          </w:tcPr>
          <w:p/>
        </w:tc>
      </w:tr>
      <w:tr>
        <w:tc>
          <w:tcPr>
            <w:tcW w:type="dxa" w:w="1165"/>
            <w:tcBorders>
              <w:top w:val="none" w:color="000000" w:sz="4"/>
              <w:left w:val="single" w:color="000000" w:sz="4"/>
              <w:bottom w:val="single" w:color="000000" w:sz="4"/>
              <w:right w:val="single" w:color="000000" w:sz="4"/>
            </w:tcBorders>
            <w:tcMar>
              <w:top w:type="dxa" w:w="1"/>
              <w:left w:type="dxa" w:w="1"/>
              <w:bottom w:type="dxa" w:w="1"/>
              <w:right w:type="dxa" w:w="1"/>
            </w:tcMar>
          </w:tcPr>
          <w:p/>
        </w:tc>
        <w:tc>
          <w:tcPr>
            <w:tcW w:type="dxa" w:w="1269"/>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3958"/>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956"/>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478"/>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478"/>
            <w:tcBorders>
              <w:top w:val="none" w:color="000000" w:sz="4"/>
              <w:left w:val="none" w:color="000000" w:sz="4"/>
              <w:bottom w:val="single" w:color="000000" w:sz="4"/>
              <w:right w:val="single" w:color="000000" w:sz="4"/>
            </w:tcBorders>
            <w:tcMar>
              <w:top w:type="dxa" w:w="1"/>
              <w:left w:type="dxa" w:w="1"/>
              <w:bottom w:type="dxa" w:w="1"/>
              <w:right w:type="dxa" w:w="1"/>
            </w:tcMar>
          </w:tcPr>
          <w:p/>
        </w:tc>
      </w:tr>
      <w:tr>
        <w:tc>
          <w:tcPr>
            <w:tcW w:type="dxa" w:w="1165"/>
            <w:tcBorders>
              <w:top w:val="none" w:color="000000" w:sz="4"/>
              <w:left w:val="single" w:color="000000" w:sz="4"/>
              <w:bottom w:val="single" w:color="000000" w:sz="4"/>
              <w:right w:val="single" w:color="000000" w:sz="4"/>
            </w:tcBorders>
            <w:tcMar>
              <w:top w:type="dxa" w:w="1"/>
              <w:left w:type="dxa" w:w="1"/>
              <w:bottom w:type="dxa" w:w="1"/>
              <w:right w:type="dxa" w:w="1"/>
            </w:tcMar>
          </w:tcPr>
          <w:p/>
        </w:tc>
        <w:tc>
          <w:tcPr>
            <w:tcW w:type="dxa" w:w="1269"/>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3958"/>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956"/>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478"/>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478"/>
            <w:tcBorders>
              <w:top w:val="none" w:color="000000" w:sz="4"/>
              <w:left w:val="none" w:color="000000" w:sz="4"/>
              <w:bottom w:val="single" w:color="000000" w:sz="4"/>
              <w:right w:val="single" w:color="000000" w:sz="4"/>
            </w:tcBorders>
            <w:tcMar>
              <w:top w:type="dxa" w:w="1"/>
              <w:left w:type="dxa" w:w="1"/>
              <w:bottom w:type="dxa" w:w="1"/>
              <w:right w:type="dxa" w:w="1"/>
            </w:tcMar>
          </w:tcPr>
          <w:p/>
        </w:tc>
      </w:tr>
      <w:tr>
        <w:tc>
          <w:tcPr>
            <w:tcW w:type="dxa" w:w="1165"/>
            <w:tcBorders>
              <w:top w:val="none" w:color="000000" w:sz="4"/>
              <w:left w:val="single" w:color="000000" w:sz="4"/>
              <w:bottom w:val="single" w:color="000000" w:sz="4"/>
              <w:right w:val="single" w:color="000000" w:sz="4"/>
            </w:tcBorders>
            <w:tcMar>
              <w:top w:type="dxa" w:w="1"/>
              <w:left w:type="dxa" w:w="1"/>
              <w:bottom w:type="dxa" w:w="1"/>
              <w:right w:type="dxa" w:w="1"/>
            </w:tcMar>
          </w:tcPr>
          <w:p/>
        </w:tc>
        <w:tc>
          <w:tcPr>
            <w:tcW w:type="dxa" w:w="1269"/>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3958"/>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956"/>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478"/>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478"/>
            <w:tcBorders>
              <w:top w:val="none" w:color="000000" w:sz="4"/>
              <w:left w:val="none" w:color="000000" w:sz="4"/>
              <w:bottom w:val="single" w:color="000000" w:sz="4"/>
              <w:right w:val="single" w:color="000000" w:sz="4"/>
            </w:tcBorders>
            <w:tcMar>
              <w:top w:type="dxa" w:w="1"/>
              <w:left w:type="dxa" w:w="1"/>
              <w:bottom w:type="dxa" w:w="1"/>
              <w:right w:type="dxa" w:w="1"/>
            </w:tcMar>
          </w:tcPr>
          <w:p/>
        </w:tc>
      </w:tr>
      <w:tr>
        <w:tc>
          <w:tcPr>
            <w:tcW w:type="dxa" w:w="1165"/>
            <w:tcBorders>
              <w:top w:val="none" w:color="000000" w:sz="4"/>
              <w:left w:val="single" w:color="000000" w:sz="4"/>
              <w:bottom w:val="single" w:color="000000" w:sz="4"/>
              <w:right w:val="single" w:color="000000" w:sz="4"/>
            </w:tcBorders>
            <w:tcMar>
              <w:top w:type="dxa" w:w="1"/>
              <w:left w:type="dxa" w:w="1"/>
              <w:bottom w:type="dxa" w:w="1"/>
              <w:right w:type="dxa" w:w="1"/>
            </w:tcMar>
          </w:tcPr>
          <w:p/>
        </w:tc>
        <w:tc>
          <w:tcPr>
            <w:tcW w:type="dxa" w:w="1269"/>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3958"/>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956"/>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478"/>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478"/>
            <w:tcBorders>
              <w:top w:val="none" w:color="000000" w:sz="4"/>
              <w:left w:val="none" w:color="000000" w:sz="4"/>
              <w:bottom w:val="single" w:color="000000" w:sz="4"/>
              <w:right w:val="single" w:color="000000" w:sz="4"/>
            </w:tcBorders>
            <w:tcMar>
              <w:top w:type="dxa" w:w="1"/>
              <w:left w:type="dxa" w:w="1"/>
              <w:bottom w:type="dxa" w:w="1"/>
              <w:right w:type="dxa" w:w="1"/>
            </w:tcMar>
          </w:tcPr>
          <w:p/>
        </w:tc>
      </w:tr>
      <w:tr>
        <w:tc>
          <w:tcPr>
            <w:tcW w:type="dxa" w:w="1165"/>
            <w:tcBorders>
              <w:top w:val="none" w:color="000000" w:sz="4"/>
              <w:left w:val="single" w:color="000000" w:sz="4"/>
              <w:bottom w:val="single" w:color="000000" w:sz="4"/>
              <w:right w:val="single" w:color="000000" w:sz="4"/>
            </w:tcBorders>
            <w:tcMar>
              <w:top w:type="dxa" w:w="1"/>
              <w:left w:type="dxa" w:w="1"/>
              <w:bottom w:type="dxa" w:w="1"/>
              <w:right w:type="dxa" w:w="1"/>
            </w:tcMar>
          </w:tcPr>
          <w:p/>
        </w:tc>
        <w:tc>
          <w:tcPr>
            <w:tcW w:type="dxa" w:w="1269"/>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3958"/>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956"/>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478"/>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478"/>
            <w:tcBorders>
              <w:top w:val="none" w:color="000000" w:sz="4"/>
              <w:left w:val="none" w:color="000000" w:sz="4"/>
              <w:bottom w:val="single" w:color="000000" w:sz="4"/>
              <w:right w:val="single" w:color="000000" w:sz="4"/>
            </w:tcBorders>
            <w:tcMar>
              <w:top w:type="dxa" w:w="1"/>
              <w:left w:type="dxa" w:w="1"/>
              <w:bottom w:type="dxa" w:w="1"/>
              <w:right w:type="dxa" w:w="1"/>
            </w:tcMar>
          </w:tcPr>
          <w:p/>
        </w:tc>
      </w:tr>
      <w:tr>
        <w:tc>
          <w:tcPr>
            <w:tcW w:type="dxa" w:w="1165"/>
            <w:tcBorders>
              <w:top w:val="none" w:color="000000" w:sz="4"/>
              <w:left w:val="single" w:color="000000" w:sz="4"/>
              <w:bottom w:val="single" w:color="000000" w:sz="4"/>
              <w:right w:val="single" w:color="000000" w:sz="4"/>
            </w:tcBorders>
            <w:tcMar>
              <w:top w:type="dxa" w:w="1"/>
              <w:left w:type="dxa" w:w="1"/>
              <w:bottom w:type="dxa" w:w="1"/>
              <w:right w:type="dxa" w:w="1"/>
            </w:tcMar>
          </w:tcPr>
          <w:p/>
        </w:tc>
        <w:tc>
          <w:tcPr>
            <w:tcW w:type="dxa" w:w="1269"/>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3958"/>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956"/>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478"/>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478"/>
            <w:tcBorders>
              <w:top w:val="none" w:color="000000" w:sz="4"/>
              <w:left w:val="none" w:color="000000" w:sz="4"/>
              <w:bottom w:val="single" w:color="000000" w:sz="4"/>
              <w:right w:val="single" w:color="000000" w:sz="4"/>
            </w:tcBorders>
            <w:tcMar>
              <w:top w:type="dxa" w:w="1"/>
              <w:left w:type="dxa" w:w="1"/>
              <w:bottom w:type="dxa" w:w="1"/>
              <w:right w:type="dxa" w:w="1"/>
            </w:tcMar>
          </w:tcPr>
          <w:p/>
        </w:tc>
      </w:tr>
    </w:tbl>
    <w:p>
      <w:pPr>
        <w:pStyle w:val="null3"/>
        <w:jc w:val="both"/>
      </w:pPr>
      <w:r>
        <w:rPr>
          <w:sz w:val="21"/>
          <w:b/>
        </w:rPr>
        <w:t>二、严重违约行为</w:t>
      </w:r>
    </w:p>
    <w:p>
      <w:pPr>
        <w:pStyle w:val="null3"/>
        <w:ind w:firstLine="420"/>
        <w:jc w:val="both"/>
      </w:pPr>
      <w:r>
        <w:rPr>
          <w:sz w:val="21"/>
        </w:rPr>
        <w:t>乙方在服务期内的违约行为对用户业务系统产生一定的经济损失，但其影响和经济损失未达到重大违约行为中规定的</w:t>
      </w:r>
      <w:r>
        <w:rPr>
          <w:sz w:val="21"/>
        </w:rPr>
        <w:t>B</w:t>
      </w:r>
      <w:r>
        <w:rPr>
          <w:sz w:val="21"/>
        </w:rPr>
        <w:t>级事件的。</w:t>
      </w:r>
    </w:p>
    <w:p>
      <w:pPr>
        <w:pStyle w:val="null3"/>
        <w:ind w:firstLine="422"/>
        <w:jc w:val="both"/>
      </w:pPr>
      <w:r>
        <w:rPr>
          <w:sz w:val="21"/>
          <w:b/>
        </w:rPr>
        <w:t>违约金</w:t>
      </w:r>
      <w:r>
        <w:rPr>
          <w:sz w:val="21"/>
          <w:b/>
        </w:rPr>
        <w:t>=</w:t>
      </w:r>
      <w:r>
        <w:rPr>
          <w:sz w:val="21"/>
          <w:b/>
        </w:rPr>
        <w:t>对应业务系统云合同金额</w:t>
      </w:r>
      <w:r>
        <w:rPr>
          <w:sz w:val="21"/>
          <w:b/>
        </w:rPr>
        <w:t>/</w:t>
      </w:r>
      <w:r>
        <w:rPr>
          <w:sz w:val="21"/>
          <w:b/>
        </w:rPr>
        <w:t>服务月数</w:t>
      </w:r>
      <w:r>
        <w:rPr>
          <w:sz w:val="21"/>
          <w:b/>
        </w:rPr>
        <w:t>*</w:t>
      </w:r>
      <w:r>
        <w:rPr>
          <w:sz w:val="21"/>
          <w:b/>
        </w:rPr>
        <w:t>违约金系数</w:t>
      </w:r>
      <w:r>
        <w:rPr>
          <w:sz w:val="21"/>
        </w:rPr>
        <w:t>（违约金系数参见《严重违约行为表》）</w:t>
      </w:r>
    </w:p>
    <w:p>
      <w:pPr>
        <w:pStyle w:val="null3"/>
        <w:ind w:firstLine="422"/>
        <w:jc w:val="center"/>
      </w:pPr>
      <w:r>
        <w:rPr>
          <w:sz w:val="21"/>
          <w:b/>
        </w:rPr>
        <w:t>表：严重违约行为表</w:t>
      </w:r>
    </w:p>
    <w:tbl>
      <w:tblPr>
        <w:tblW w:w="0" w:type="auto"/>
        <w:tblBorders>
          <w:top w:val="none" w:color="000000" w:sz="4"/>
          <w:left w:val="none" w:color="000000" w:sz="4"/>
          <w:bottom w:val="none" w:color="000000" w:sz="4"/>
          <w:right w:val="none" w:color="000000" w:sz="4"/>
          <w:insideH w:val="none"/>
          <w:insideV w:val="none"/>
        </w:tblBorders>
      </w:tblPr>
      <w:tblGrid>
        <w:gridCol w:w="643"/>
        <w:gridCol w:w="6390"/>
        <w:gridCol w:w="1272"/>
      </w:tblGrid>
      <w:tr>
        <w:tc>
          <w:tcPr>
            <w:tcW w:type="dxa" w:w="64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63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问题描述</w:t>
            </w:r>
          </w:p>
        </w:tc>
        <w:tc>
          <w:tcPr>
            <w:tcW w:type="dxa" w:w="127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违约金系数</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sz w:val="21"/>
          <w:b/>
        </w:rPr>
        <w:t>三、一般违约行为</w:t>
      </w:r>
    </w:p>
    <w:p>
      <w:pPr>
        <w:pStyle w:val="null3"/>
        <w:ind w:firstLine="420"/>
        <w:jc w:val="both"/>
      </w:pPr>
      <w:r>
        <w:rPr>
          <w:sz w:val="21"/>
        </w:rPr>
        <w:t>乙方在服务期的违约行为对用户业务系统造成的影响未达到重大违约行为和严重违约行为的其他违约行为。</w:t>
      </w:r>
    </w:p>
    <w:p>
      <w:pPr>
        <w:pStyle w:val="null3"/>
        <w:ind w:firstLine="422"/>
        <w:jc w:val="both"/>
      </w:pPr>
      <w:r>
        <w:rPr>
          <w:sz w:val="21"/>
          <w:b/>
        </w:rPr>
        <w:t>违约金</w:t>
      </w:r>
      <w:r>
        <w:rPr>
          <w:sz w:val="21"/>
          <w:b/>
        </w:rPr>
        <w:t>=</w:t>
      </w:r>
      <w:r>
        <w:rPr>
          <w:sz w:val="21"/>
          <w:b/>
        </w:rPr>
        <w:t>对应业务系统云合同金额</w:t>
      </w:r>
      <w:r>
        <w:rPr>
          <w:sz w:val="21"/>
          <w:b/>
        </w:rPr>
        <w:t>/</w:t>
      </w:r>
      <w:r>
        <w:rPr>
          <w:sz w:val="21"/>
          <w:b/>
        </w:rPr>
        <w:t>服务月数</w:t>
      </w:r>
      <w:r>
        <w:rPr>
          <w:sz w:val="21"/>
          <w:b/>
        </w:rPr>
        <w:t>*</w:t>
      </w:r>
      <w:r>
        <w:rPr>
          <w:sz w:val="21"/>
          <w:b/>
        </w:rPr>
        <w:t>违约金系数</w:t>
      </w:r>
      <w:r>
        <w:rPr>
          <w:sz w:val="21"/>
        </w:rPr>
        <w:t>（违约金系数参见《一般违约行为表》）</w:t>
      </w:r>
    </w:p>
    <w:p>
      <w:pPr>
        <w:pStyle w:val="null3"/>
        <w:ind w:firstLine="422"/>
        <w:jc w:val="center"/>
      </w:pPr>
      <w:r>
        <w:rPr>
          <w:sz w:val="21"/>
          <w:b/>
        </w:rPr>
        <w:t>表：一般违约行为表</w:t>
      </w:r>
    </w:p>
    <w:tbl>
      <w:tblPr>
        <w:tblW w:w="0" w:type="auto"/>
        <w:tblBorders>
          <w:top w:val="single"/>
          <w:left w:val="single"/>
          <w:bottom w:val="single"/>
          <w:right w:val="single"/>
          <w:insideH w:val="single"/>
          <w:insideV w:val="single"/>
        </w:tblBorders>
      </w:tblPr>
      <w:tblGrid>
        <w:gridCol w:w="645"/>
        <w:gridCol w:w="6315"/>
        <w:gridCol w:w="1335"/>
      </w:tblGrid>
      <w:tr>
        <w:tc>
          <w:tcPr>
            <w:tcW w:type="dxa" w:w="6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631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问题描述</w:t>
            </w:r>
          </w:p>
        </w:tc>
        <w:tc>
          <w:tcPr>
            <w:tcW w:type="dxa" w:w="13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违约金系数</w:t>
            </w: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440001-2024-47409</w:t>
      </w:r>
    </w:p>
    <w:p>
      <w:pPr>
        <w:pStyle w:val="null3"/>
        <w:jc w:val="center"/>
        <w:outlineLvl w:val="3"/>
      </w:pPr>
      <w:r>
        <w:rPr>
          <w:sz w:val="24"/>
          <w:b/>
        </w:rPr>
        <w:t>采购项目编号：</w:t>
      </w:r>
      <w:r>
        <w:rPr>
          <w:sz w:val="24"/>
          <w:b/>
        </w:rPr>
        <w:t>GPCGD241115FG316J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省生态环境量化监管平台升级改造及相关系统运营（2024 年）项目软件开发服务</w:t>
      </w:r>
      <w:r>
        <w:rPr>
          <w:u w:val="single"/>
        </w:rPr>
        <w:t>”</w:t>
      </w:r>
      <w:r>
        <w:rPr/>
        <w:t>项目的招标[采购项目编号为：</w:t>
      </w:r>
      <w:r>
        <w:rPr>
          <w:u w:val="single"/>
        </w:rPr>
        <w:t>GPCGD241115FG316J</w:t>
      </w:r>
      <w:r>
        <w:rPr/>
        <w:t>]，我方愿参与投标。</w:t>
      </w:r>
    </w:p>
    <w:p>
      <w:pPr>
        <w:pStyle w:val="null3"/>
        <w:ind w:firstLine="480"/>
      </w:pPr>
      <w:r>
        <w:rPr/>
        <w:t>我方确认收到贵方提供的</w:t>
      </w:r>
      <w:r>
        <w:rPr>
          <w:u w:val="single"/>
        </w:rPr>
        <w:t>“</w:t>
      </w:r>
      <w:r>
        <w:rPr>
          <w:u w:val="single"/>
        </w:rPr>
        <w:t>省生态环境量化监管平台升级改造及相关系统运营（2024 年）项目软件开发服务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省生态环境量化监管平台升级改造及相关系统运营（2024 年）项目软件开发服务</w:t>
      </w:r>
      <w:r>
        <w:rPr/>
        <w:t>”项目采购[采购项目编号为</w:t>
      </w:r>
      <w:r>
        <w:rPr/>
        <w:t>GPCGD241115FG316J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广东省生态环境厅</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省生态环境量化监管平台升级改造及相关系统运营（2024 年）项目软件开发服务</w:t>
      </w:r>
      <w:r>
        <w:rPr/>
        <w:t>招标中获中标（采购项目编号：</w:t>
      </w:r>
      <w:r>
        <w:rPr/>
        <w:t>GPCGD241115FG316J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省生态环境量化监管平台升级改造及相关系统运营（2024 年）项目软件开发服务</w:t>
      </w:r>
      <w:r>
        <w:rPr/>
        <w:t>”项目（采购项目编号：</w:t>
      </w:r>
      <w:r>
        <w:rPr/>
        <w:t>GPCGD241115FG316J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