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440001-2024-30205</w:t>
      </w:r>
    </w:p>
    <w:p>
      <w:pPr>
        <w:pStyle w:val="null3"/>
        <w:jc w:val="center"/>
        <w:outlineLvl w:val="3"/>
      </w:pPr>
      <w:r>
        <w:rPr>
          <w:sz w:val="24"/>
          <w:b/>
        </w:rPr>
        <w:t>采购项目编号：</w:t>
      </w:r>
      <w:r>
        <w:rPr>
          <w:sz w:val="24"/>
          <w:b/>
        </w:rPr>
        <w:t>GPCGD243174GC116J</w:t>
      </w:r>
    </w:p>
    <w:p>
      <w:pPr>
        <w:pStyle w:val="null3"/>
        <w:jc w:val="center"/>
        <w:outlineLvl w:val="3"/>
      </w:pPr>
      <w:r>
        <w:rPr>
          <w:sz w:val="24"/>
          <w:b/>
        </w:rPr>
        <w:t>项目名称：</w:t>
      </w:r>
      <w:r>
        <w:rPr>
          <w:sz w:val="24"/>
          <w:b/>
        </w:rPr>
        <w:t>主体楼部分病房卫生间局部改造项目</w:t>
      </w:r>
    </w:p>
    <w:p>
      <w:pPr>
        <w:pStyle w:val="null3"/>
        <w:jc w:val="center"/>
        <w:outlineLvl w:val="3"/>
      </w:pPr>
      <w:r>
        <w:rPr>
          <w:sz w:val="24"/>
          <w:b/>
        </w:rPr>
        <w:t>采购人：</w:t>
      </w:r>
      <w:r>
        <w:rPr>
          <w:sz w:val="24"/>
          <w:b/>
        </w:rPr>
        <w:t>广东省人民医院</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广东省政府采购中心</w:t>
      </w:r>
      <w:r>
        <w:rPr/>
        <w:t>受</w:t>
      </w:r>
      <w:r>
        <w:rPr/>
        <w:t>广东省人民医院</w:t>
      </w:r>
      <w:r>
        <w:rPr/>
        <w:t>的委托，采用</w:t>
      </w:r>
      <w:r>
        <w:rPr/>
        <w:t>竞争性磋商</w:t>
      </w:r>
      <w:r>
        <w:rPr/>
        <w:t>方式组织采购</w:t>
      </w:r>
      <w:r>
        <w:rPr/>
        <w:t>主体楼部分病房卫生间局部改造项目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主体楼部分病房卫生间局部改造项目</w:t>
      </w:r>
    </w:p>
    <w:p>
      <w:pPr>
        <w:pStyle w:val="null3"/>
        <w:ind w:firstLine="480"/>
      </w:pPr>
      <w:r>
        <w:rPr/>
        <w:t>采购计划编号：</w:t>
      </w:r>
      <w:r>
        <w:rPr/>
        <w:t>440001-2024-30205</w:t>
      </w:r>
    </w:p>
    <w:p>
      <w:pPr>
        <w:pStyle w:val="null3"/>
        <w:ind w:firstLine="480"/>
      </w:pPr>
      <w:r>
        <w:rPr/>
        <w:t>采购项目编号：</w:t>
      </w:r>
      <w:r>
        <w:rPr/>
        <w:t>GPCGD243174GC116J</w:t>
      </w:r>
    </w:p>
    <w:p>
      <w:pPr>
        <w:pStyle w:val="null3"/>
        <w:ind w:firstLine="480"/>
      </w:pPr>
      <w:r>
        <w:rPr/>
        <w:t>采购方式：</w:t>
      </w:r>
      <w:r>
        <w:rPr/>
        <w:t>竞争性磋商</w:t>
      </w:r>
    </w:p>
    <w:p>
      <w:pPr>
        <w:pStyle w:val="null3"/>
        <w:ind w:firstLine="480"/>
      </w:pPr>
      <w:r>
        <w:rPr/>
        <w:t>预算金额：</w:t>
      </w:r>
      <w:r>
        <w:rPr/>
        <w:t>1,208,282.00</w:t>
      </w:r>
      <w:r>
        <w:rPr/>
        <w:t>元</w:t>
      </w:r>
    </w:p>
    <w:p>
      <w:pPr>
        <w:pStyle w:val="null3"/>
        <w:outlineLvl w:val="3"/>
      </w:pPr>
      <w:r>
        <w:rPr>
          <w:sz w:val="24"/>
          <w:b/>
        </w:rPr>
        <w:t>2.项目内容及需求情况（采购项目技术规格、参数及要求）</w:t>
      </w:r>
    </w:p>
    <w:p>
      <w:pPr>
        <w:pStyle w:val="null3"/>
      </w:pPr>
      <w:r>
        <w:rPr/>
        <w:t>采购包1(主体楼部分病房卫生间局部改造项目):</w:t>
      </w:r>
    </w:p>
    <w:p>
      <w:pPr>
        <w:pStyle w:val="null3"/>
      </w:pPr>
      <w:r>
        <w:rPr/>
        <w:t>采购包预算金额：1,208,282.00元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房屋修缮</w:t>
            </w:r>
          </w:p>
        </w:tc>
        <w:tc>
          <w:tcPr>
            <w:tcW w:type="dxa" w:w="2052"/>
          </w:tcPr>
          <w:p>
            <w:pPr>
              <w:pStyle w:val="null3"/>
            </w:pPr>
            <w:r>
              <w:rPr/>
              <w:t>主体楼部分病房卫生间局部改造项目（不包含绿色施工安全防护措施费）</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1,172,443.47</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房屋修缮</w:t>
            </w:r>
          </w:p>
        </w:tc>
        <w:tc>
          <w:tcPr>
            <w:tcW w:type="dxa" w:w="2052"/>
          </w:tcPr>
          <w:p>
            <w:pPr>
              <w:pStyle w:val="null3"/>
            </w:pPr>
            <w:r>
              <w:rPr/>
              <w:t>装修部分绿色施工安全防护措施费（固定报价）</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18,427.28</w:t>
            </w:r>
          </w:p>
        </w:tc>
        <w:tc>
          <w:tcPr>
            <w:tcW w:type="dxa" w:w="977"/>
          </w:tcPr>
          <w:p>
            <w:pPr>
              <w:pStyle w:val="null3"/>
            </w:pPr>
            <w:r>
              <w:rPr/>
              <w:t>否</w:t>
            </w:r>
          </w:p>
        </w:tc>
      </w:tr>
      <w:tr>
        <w:tc>
          <w:tcPr>
            <w:tcW w:type="dxa" w:w="977"/>
          </w:tcPr>
          <w:p>
            <w:pPr>
              <w:pStyle w:val="null3"/>
            </w:pPr>
            <w:r>
              <w:rPr/>
              <w:t>1-3</w:t>
            </w:r>
          </w:p>
        </w:tc>
        <w:tc>
          <w:tcPr>
            <w:tcW w:type="dxa" w:w="1368"/>
          </w:tcPr>
          <w:p>
            <w:pPr>
              <w:pStyle w:val="null3"/>
            </w:pPr>
            <w:r>
              <w:rPr/>
              <w:t>房屋修缮</w:t>
            </w:r>
          </w:p>
        </w:tc>
        <w:tc>
          <w:tcPr>
            <w:tcW w:type="dxa" w:w="2052"/>
          </w:tcPr>
          <w:p>
            <w:pPr>
              <w:pStyle w:val="null3"/>
            </w:pPr>
            <w:r>
              <w:rPr/>
              <w:t>安装部分绿色施工安全防护措施费（固定报价）</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17,411.25</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合同履行期限：收到发包人预付款及开工通知后4个月内完成本项目磋商内容的实施和验收。</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2022或2023年度经会计师事务所审计的财务状况报告；②同时提供a.基本开户行出具的资信证明，b.《基本存款账号信息》或《开户许可证》） 。</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采购包1（主体楼部分病房卫生间局部改造项目）：</w:t>
      </w:r>
      <w:r>
        <w:rPr/>
        <w:t>本项目专门面对中小企业采购。供应商须符合本项目采购标的对应行业（建筑业）政策划分标准的中小企业。监狱企业、残疾人福利单位视同小型、微型企业。 注：中小企业应填写的《中小企业声明函（工程）》（见报价格式）为判定标准，残疾人福利性单位填写的《残疾人福利性单位声明函》（见报价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采购包1（主体楼部分病房卫生间局部改造项目）：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为本项目提供规范编制或者项目管理、 监理、 检测等服务的供应商， 不得再参与本项目投标（响应）。 响应承诺函相关承诺要求内容。</w:t>
      </w:r>
    </w:p>
    <w:p>
      <w:pPr>
        <w:pStyle w:val="null3"/>
      </w:pPr>
      <w:r>
        <w:rPr/>
        <w:t>3)供应商应具备建设行政主管部门颁发的建筑工程施工总承包资质。（首次报价响应文件提交证书复印件）。</w:t>
      </w:r>
    </w:p>
    <w:p>
      <w:pPr>
        <w:pStyle w:val="null3"/>
      </w:pPr>
      <w:r>
        <w:rPr/>
        <w:t>4)报价供应商具有以下任一工程设计资质或以上：1）工程设计综合资质；2）工程设计（建筑行业）资质；3）建筑行业（建筑工程）设计专业资质；4）建筑装饰工程设计专项资质或建筑装饰工程通用专业资质；首次报价响应文件提供证书复印件。</w:t>
      </w:r>
    </w:p>
    <w:p>
      <w:pPr>
        <w:pStyle w:val="null3"/>
      </w:pPr>
      <w:r>
        <w:rPr/>
        <w:t>5)报价供应商必须持有建设行政主管部门颁发的安全生产许可证且在有效期内。（首次报价响应文件提交安全生产许可证扫描件）。</w:t>
      </w:r>
    </w:p>
    <w:p>
      <w:pPr>
        <w:pStyle w:val="null3"/>
      </w:pPr>
      <w:r>
        <w:rPr/>
        <w:t>6)报价供应商拟担任本工程项目负责人的人员,首次报价响应文件提供以下证书复印件: ①具备有效的建筑工程专业二级（或以上）级别的注册建造师资质或具备有效的建筑工程专业小型项目负责人资质。 ②项目负责人持有安全生产考核合格证（B类）或能够提供建筑施工企业管理人员安全生产考核信息系统安全生产管理人员证书信息的网页截图。 注：根据广东省住房和城乡建设厅《住房和城乡建设部办公厅关于二级建造师跨地区执业问题的复函》(建办市函〔2023〕149号)，二级建造师应在考试取得执业资格的省、自治区、直辖市申请注册，二级注册建造师可随注册企业在全国范围内执业。根据《住房和城乡建设部办公厅关于全面实行一级建造师电子注册证书的通知》（建办市〔2021〕40号）、《广东省建设信息中心关于启用新版“广东省建设执业资格注册管理信息系统”的通知》、《广东省建设执业资格注册中心关于启用新版二级建造师注册证书电子证照的通知》，投标人应提供有效的建造师执业资格证书。若提供建造师电子证书复印件，打印建造师电子证书后，应在个人签名处手写本人签名，未手写签名的该电子证书无效。小型项目负责人需符合粤建市[2010]26号文规定，专业以企业聘书上所聘专业为准，如聘书中专业未明确，以小型项目负责人培训合格证或小型负责人继续教育培训合格证中的专业为准。</w:t>
      </w:r>
    </w:p>
    <w:p>
      <w:pPr>
        <w:pStyle w:val="null3"/>
      </w:pPr>
      <w:r>
        <w:rPr/>
        <w:t>7)拟担任本项目的专职安全员须提供有效的安全生产考核合格证（C类）或建筑施工企业专职安全生产管理人员安全生产考核合格证（综合类C3），首次报价响应文件提供证书复印件。</w:t>
      </w:r>
    </w:p>
    <w:p>
      <w:pPr>
        <w:pStyle w:val="null3"/>
      </w:pPr>
      <w:r>
        <w:rPr/>
        <w:t>8)项目负责人在任职期间不得担任专职安全员，项目专职安全员在任职期间也不得担任项目负责人，项目负责人和安全员不为同一人。响应文件提供承诺函。（供应商首次报价时需提供承诺函，可参照“响应文件格式与要求”中《承诺函》格式。）</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广东省政府采购中心网 (http://gpcgd.gd.gov.cn)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广东省人民医院</w:t>
      </w:r>
    </w:p>
    <w:p>
      <w:pPr>
        <w:pStyle w:val="null3"/>
        <w:ind w:firstLine="480"/>
      </w:pPr>
      <w:r>
        <w:rPr/>
        <w:t>地址：</w:t>
      </w:r>
      <w:r>
        <w:rPr/>
        <w:t>广州市越秀区中山二路106号</w:t>
      </w:r>
    </w:p>
    <w:p>
      <w:pPr>
        <w:pStyle w:val="null3"/>
        <w:ind w:firstLine="480"/>
      </w:pPr>
      <w:r>
        <w:rPr/>
        <w:t>联系方式：</w:t>
      </w:r>
      <w:r>
        <w:rPr/>
        <w:t>83827812-21223</w:t>
      </w:r>
    </w:p>
    <w:p>
      <w:pPr>
        <w:pStyle w:val="null3"/>
        <w:outlineLvl w:val="3"/>
      </w:pPr>
      <w:r>
        <w:rPr>
          <w:sz w:val="24"/>
          <w:b/>
        </w:rPr>
        <w:t>2.采购代理机构信息</w:t>
      </w:r>
    </w:p>
    <w:p>
      <w:pPr>
        <w:pStyle w:val="null3"/>
        <w:ind w:firstLine="480"/>
      </w:pPr>
      <w:r>
        <w:rPr/>
        <w:t>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020-83187283</w:t>
      </w:r>
    </w:p>
    <w:p>
      <w:pPr>
        <w:pStyle w:val="null3"/>
        <w:outlineLvl w:val="3"/>
      </w:pPr>
      <w:r>
        <w:rPr>
          <w:sz w:val="24"/>
          <w:b/>
        </w:rPr>
        <w:t xml:space="preserve"> 3.项目联系方式</w:t>
      </w:r>
    </w:p>
    <w:p>
      <w:pPr>
        <w:pStyle w:val="null3"/>
        <w:ind w:firstLine="480"/>
      </w:pPr>
      <w:r>
        <w:rPr/>
        <w:t xml:space="preserve"> 项目联系人：</w:t>
      </w:r>
      <w:r>
        <w:rPr/>
        <w:t>刘亚鑫</w:t>
      </w:r>
    </w:p>
    <w:p>
      <w:pPr>
        <w:pStyle w:val="null3"/>
        <w:ind w:firstLine="480"/>
      </w:pPr>
      <w:r>
        <w:rPr/>
        <w:t xml:space="preserve"> 电话：</w:t>
      </w:r>
      <w:r>
        <w:rPr/>
        <w:t>020-83187283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ind w:firstLine="420"/>
        <w:jc w:val="left"/>
      </w:pPr>
      <w:r>
        <w:rPr>
          <w:sz w:val="21"/>
        </w:rPr>
        <w:t>1.标有“★”的条款为必须完全满足的要求，任何未响应或负偏离将导致无效响应。</w:t>
      </w:r>
    </w:p>
    <w:p>
      <w:pPr>
        <w:pStyle w:val="null3"/>
        <w:ind w:firstLine="420"/>
      </w:pPr>
      <w:r>
        <w:rPr>
          <w:sz w:val="21"/>
        </w:rPr>
        <w:t>2、按照政府采购有关政策的要求，在本次项目中，采用符合政策的节能产品、环境标志产品，须按照第二章采购需求“</w:t>
      </w:r>
      <w:r>
        <w:rPr>
          <w:sz w:val="21"/>
          <w:b/>
        </w:rPr>
        <w:t>（十七）政策适用性说明</w:t>
      </w:r>
      <w:r>
        <w:rPr>
          <w:sz w:val="21"/>
        </w:rPr>
        <w:t>”要求填写”。</w:t>
      </w:r>
    </w:p>
    <w:p>
      <w:pPr>
        <w:pStyle w:val="null3"/>
        <w:ind w:firstLine="420"/>
        <w:jc w:val="both"/>
      </w:pPr>
      <w:r>
        <w:rPr>
          <w:sz w:val="21"/>
        </w:rPr>
        <w:t>★3、本项目不允许分包。如供应商在投标/响应文件中未出现《分包协议意向书》，则视为未采取分包。</w:t>
      </w:r>
    </w:p>
    <w:p>
      <w:pPr>
        <w:pStyle w:val="null3"/>
        <w:ind w:firstLine="420"/>
        <w:jc w:val="both"/>
      </w:pPr>
      <w:r>
        <w:rPr>
          <w:sz w:val="21"/>
        </w:rPr>
        <w:t>4、</w:t>
      </w:r>
      <w:r>
        <w:rPr>
          <w:sz w:val="21"/>
        </w:rPr>
        <w:t>需要落实的政府采购政策：《政府采购促进中小企业发展管理办法》（财库〔</w:t>
      </w:r>
      <w:r>
        <w:rPr>
          <w:sz w:val="21"/>
        </w:rPr>
        <w:t>2020〕46号）、《关于政府采购支持监狱企业发展有关问题的通知》(财库〔2014〕68号)、《关于促进残疾人就业政府采购政策的通知》（财库〔2017〕141号)、《关于调整优化节能产品、环境标志产品政府采购执行机制的通知》（财库〔2019〕9号）等。</w:t>
      </w:r>
    </w:p>
    <w:p>
      <w:pPr>
        <w:pStyle w:val="null3"/>
        <w:ind w:firstLine="420"/>
        <w:jc w:val="both"/>
      </w:pPr>
      <w:r>
        <w:rPr>
          <w:sz w:val="21"/>
        </w:rPr>
        <w:t>★5、合同递交要求（首次提交响应文件时提供承诺函，可参照“响应文件格式与要求”中《承诺函》格式）</w:t>
      </w:r>
    </w:p>
    <w:p>
      <w:pPr>
        <w:pStyle w:val="null3"/>
        <w:ind w:firstLine="420"/>
        <w:jc w:val="both"/>
      </w:pPr>
      <w:r>
        <w:rPr>
          <w:sz w:val="21"/>
        </w:rPr>
        <w:t>成交人应在成交通知书发出之日起</w:t>
      </w:r>
      <w:r>
        <w:rPr>
          <w:sz w:val="21"/>
        </w:rPr>
        <w:t>5个工作日内，按磋商文件合同格式的要求完成合同文本编制，合同纸质版经盖章后，与电子版一并递交采购人审核。若遇特殊情况，成交人应向采购人书面申请经批准后适当延期。如出现成交人放弃成交或者没有在法律规定时间内与采购人签订合同，在此情况下，采购人可以重新开展采购活动，也可以按照评审报告推荐的成交候选人名单排序，确定下一成交候选人为成交人。</w:t>
      </w:r>
    </w:p>
    <w:p>
      <w:pPr>
        <w:pStyle w:val="null3"/>
        <w:ind w:firstLine="420"/>
        <w:jc w:val="both"/>
      </w:pPr>
      <w:r>
        <w:rPr>
          <w:sz w:val="21"/>
          <w:b/>
        </w:rPr>
        <w:t>6、本项目最高限价：1,208,282.00元。响应供应商</w:t>
      </w:r>
      <w:r>
        <w:rPr>
          <w:sz w:val="21"/>
          <w:b/>
        </w:rPr>
        <w:t>报价总金额是固定价且是唯一的，总报价未超过本项目最高限价。</w:t>
      </w:r>
    </w:p>
    <w:p>
      <w:pPr>
        <w:pStyle w:val="null3"/>
        <w:jc w:val="both"/>
      </w:pPr>
      <w:r>
        <w:rPr>
          <w:sz w:val="21"/>
          <w:b/>
        </w:rPr>
        <w:t>（一）项目地点</w:t>
      </w:r>
      <w:r>
        <w:rPr>
          <w:sz w:val="21"/>
        </w:rPr>
        <w:t>：</w:t>
      </w:r>
    </w:p>
    <w:p>
      <w:pPr>
        <w:pStyle w:val="null3"/>
        <w:ind w:firstLine="420"/>
        <w:jc w:val="both"/>
      </w:pPr>
      <w:r>
        <w:rPr>
          <w:sz w:val="21"/>
        </w:rPr>
        <w:t>广州市越秀区中山二路</w:t>
      </w:r>
      <w:r>
        <w:rPr>
          <w:sz w:val="21"/>
        </w:rPr>
        <w:t>106号</w:t>
      </w:r>
      <w:r>
        <w:rPr>
          <w:sz w:val="21"/>
          <w:u w:val="single"/>
        </w:rPr>
        <w:t>广东省人民医院</w:t>
      </w:r>
      <w:r>
        <w:rPr>
          <w:sz w:val="21"/>
          <w:b/>
        </w:rPr>
        <w:t>；</w:t>
      </w:r>
    </w:p>
    <w:p>
      <w:pPr>
        <w:pStyle w:val="null3"/>
        <w:jc w:val="both"/>
      </w:pPr>
      <w:r>
        <w:rPr>
          <w:sz w:val="21"/>
          <w:b/>
        </w:rPr>
        <w:t>（二）项目概况</w:t>
      </w:r>
      <w:r>
        <w:rPr>
          <w:sz w:val="21"/>
        </w:rPr>
        <w:t>：</w:t>
      </w:r>
    </w:p>
    <w:p>
      <w:pPr>
        <w:pStyle w:val="null3"/>
        <w:ind w:firstLine="420"/>
        <w:jc w:val="both"/>
      </w:pPr>
      <w:r>
        <w:rPr>
          <w:sz w:val="21"/>
        </w:rPr>
        <w:t>1、</w:t>
      </w:r>
      <w:r>
        <w:rPr>
          <w:sz w:val="21"/>
          <w:u w:val="single"/>
        </w:rPr>
        <w:t>广东省人民医院</w:t>
      </w:r>
      <w:r>
        <w:rPr>
          <w:sz w:val="21"/>
        </w:rPr>
        <w:t>拟改造主体楼病房部分卫生间局部改造，详见项目局部图纸、卫生间现状照片及工程量清单；本项目为主体楼部分病房卫生间局部改造项目，需对以上病房卫生间更换洁具（含水龙头等）、</w:t>
      </w:r>
      <w:r>
        <w:rPr>
          <w:sz w:val="21"/>
        </w:rPr>
        <w:t>更换坐式马桶、</w:t>
      </w:r>
      <w:r>
        <w:rPr>
          <w:sz w:val="21"/>
        </w:rPr>
        <w:t>局部天花（含照明排风）、地面更换瓷砖（需做防水）等配套安装装饰进行报价，不得分拆且要提供完整的技术资料。</w:t>
      </w:r>
    </w:p>
    <w:p>
      <w:pPr>
        <w:pStyle w:val="null3"/>
        <w:ind w:firstLine="420"/>
        <w:jc w:val="both"/>
      </w:pPr>
      <w:r>
        <w:rPr>
          <w:sz w:val="21"/>
        </w:rPr>
        <w:t>★</w:t>
      </w:r>
      <w:r>
        <w:rPr>
          <w:sz w:val="21"/>
        </w:rPr>
        <w:t>（</w:t>
      </w:r>
      <w:r>
        <w:rPr>
          <w:sz w:val="21"/>
        </w:rPr>
        <w:t>1）</w:t>
      </w:r>
      <w:r>
        <w:rPr>
          <w:sz w:val="21"/>
        </w:rPr>
        <w:t>水龙头</w:t>
      </w:r>
      <w:r>
        <w:rPr>
          <w:sz w:val="21"/>
        </w:rPr>
        <w:t>提供国家确定的认证机构出具的有效的节能（节水）产品认证证书</w:t>
      </w:r>
      <w:r>
        <w:rPr>
          <w:sz w:val="21"/>
        </w:rPr>
        <w:t>(复印件加盖供应商公章)</w:t>
      </w:r>
      <w:r>
        <w:rPr>
          <w:sz w:val="21"/>
        </w:rPr>
        <w:t>。</w:t>
      </w:r>
    </w:p>
    <w:p>
      <w:pPr>
        <w:pStyle w:val="null3"/>
        <w:ind w:firstLine="420"/>
        <w:jc w:val="both"/>
      </w:pPr>
      <w:r>
        <w:rPr>
          <w:sz w:val="21"/>
        </w:rPr>
        <w:t>★</w:t>
      </w:r>
      <w:r>
        <w:rPr>
          <w:sz w:val="21"/>
        </w:rPr>
        <w:t>（</w:t>
      </w:r>
      <w:r>
        <w:rPr>
          <w:sz w:val="21"/>
        </w:rPr>
        <w:t>2）</w:t>
      </w:r>
      <w:r>
        <w:rPr>
          <w:sz w:val="21"/>
        </w:rPr>
        <w:t>坐式马桶</w:t>
      </w:r>
      <w:r>
        <w:rPr>
          <w:sz w:val="21"/>
        </w:rPr>
        <w:t>提供</w:t>
      </w:r>
      <w:r>
        <w:rPr>
          <w:sz w:val="21"/>
        </w:rPr>
        <w:t>国家确定的认证机构出具的</w:t>
      </w:r>
      <w:r>
        <w:rPr>
          <w:sz w:val="21"/>
        </w:rPr>
        <w:t>有效的节能（节水）产品认证证书</w:t>
      </w:r>
      <w:r>
        <w:rPr>
          <w:sz w:val="21"/>
        </w:rPr>
        <w:t>(复印件加盖供应商公章)</w:t>
      </w:r>
      <w:r>
        <w:rPr>
          <w:sz w:val="21"/>
        </w:rPr>
        <w:t>。</w:t>
      </w:r>
    </w:p>
    <w:p>
      <w:pPr>
        <w:pStyle w:val="null3"/>
        <w:ind w:firstLine="420"/>
        <w:jc w:val="both"/>
      </w:pPr>
      <w:r>
        <w:rPr>
          <w:sz w:val="21"/>
        </w:rPr>
        <w:t>2</w:t>
      </w:r>
      <w:r>
        <w:rPr>
          <w:sz w:val="21"/>
        </w:rPr>
        <w:t>、根据病房</w:t>
      </w:r>
      <w:r>
        <w:rPr>
          <w:sz w:val="21"/>
        </w:rPr>
        <w:t>卫生间</w:t>
      </w:r>
      <w:r>
        <w:rPr>
          <w:sz w:val="21"/>
        </w:rPr>
        <w:t>现状和采购方实际需要进行本项目的采购、运输、保险、仓储、</w:t>
      </w:r>
      <w:r>
        <w:rPr>
          <w:sz w:val="21"/>
        </w:rPr>
        <w:t>安装、调试验收、培训、质保期保障及其它相关服务。</w:t>
      </w:r>
    </w:p>
    <w:p>
      <w:pPr>
        <w:pStyle w:val="null3"/>
        <w:ind w:firstLine="420"/>
        <w:jc w:val="both"/>
      </w:pPr>
      <w:r>
        <w:rPr>
          <w:sz w:val="21"/>
        </w:rPr>
        <w:t>3</w:t>
      </w:r>
      <w:r>
        <w:rPr>
          <w:sz w:val="21"/>
        </w:rPr>
        <w:t>、系统要求：应在采购人所提供项目局部图纸、</w:t>
      </w:r>
      <w:r>
        <w:rPr>
          <w:sz w:val="21"/>
        </w:rPr>
        <w:t>卫生间</w:t>
      </w:r>
      <w:r>
        <w:rPr>
          <w:sz w:val="21"/>
        </w:rPr>
        <w:t>现状照片及工程量清单，配套设备采购及安装（并配合采购人采购的洁具、水电等安装）。</w:t>
      </w:r>
    </w:p>
    <w:p>
      <w:pPr>
        <w:pStyle w:val="null3"/>
        <w:ind w:firstLine="420"/>
        <w:jc w:val="both"/>
      </w:pPr>
      <w:r>
        <w:rPr>
          <w:sz w:val="21"/>
        </w:rPr>
        <w:t>4、应选用</w:t>
      </w:r>
      <w:r>
        <w:rPr>
          <w:sz w:val="21"/>
        </w:rPr>
        <w:t>符合国家质量合格标准</w:t>
      </w:r>
      <w:r>
        <w:rPr>
          <w:sz w:val="21"/>
        </w:rPr>
        <w:t>的设备、产品，确保符合采购人实际使用要求：。</w:t>
      </w:r>
    </w:p>
    <w:p>
      <w:pPr>
        <w:pStyle w:val="null3"/>
        <w:ind w:firstLine="420"/>
        <w:jc w:val="both"/>
      </w:pPr>
      <w:r>
        <w:rPr>
          <w:sz w:val="21"/>
        </w:rPr>
        <w:t>5、成交供应商要变更项目设计方案，最终要经采购人确认，并经会审后方可安装实施。</w:t>
      </w:r>
    </w:p>
    <w:p>
      <w:pPr>
        <w:pStyle w:val="null3"/>
        <w:ind w:firstLine="420"/>
        <w:jc w:val="both"/>
      </w:pPr>
      <w:r>
        <w:rPr>
          <w:sz w:val="21"/>
        </w:rPr>
        <w:t>6、本项目属于工程类项目，本项目专门面向中小企业采购，中小企业划分标准所属行业为：建筑业。供应商须按项目类型选择对应格式的《中小企业声明函》，例如：工程类项目，供应商须选择工程类格式的《中小企业声明函》，如果选择货物类格式的《中小企业声明函》，将不视为中小企业。</w:t>
      </w:r>
    </w:p>
    <w:p>
      <w:pPr>
        <w:pStyle w:val="null3"/>
        <w:ind w:firstLine="420"/>
        <w:jc w:val="both"/>
      </w:pPr>
      <w:r>
        <w:rPr>
          <w:sz w:val="21"/>
        </w:rPr>
        <w:t>★7、本项目须在分项报价表中对绿色施工安全防护措施费单独进行报价，绿色施工安全防护措施费按照固定价格报价，不得改变金额。绿色施工安全防护措施费为：35838.53元。其中，装修部分绿色施工安全防护措施费为：18427.28元；安装部分绿色施工安全防护措施费为：17411.25元。</w:t>
      </w:r>
    </w:p>
    <w:p>
      <w:pPr>
        <w:pStyle w:val="null3"/>
        <w:jc w:val="both"/>
      </w:pPr>
      <w:r>
        <w:rPr>
          <w:sz w:val="21"/>
          <w:b/>
        </w:rPr>
        <w:t>（三）现场安装条件及管理要求</w:t>
      </w:r>
      <w:r>
        <w:rPr>
          <w:sz w:val="21"/>
          <w:b/>
        </w:rPr>
        <w:t>:</w:t>
      </w:r>
    </w:p>
    <w:p>
      <w:pPr>
        <w:pStyle w:val="null3"/>
        <w:ind w:firstLine="420"/>
        <w:jc w:val="both"/>
      </w:pPr>
      <w:r>
        <w:rPr>
          <w:sz w:val="21"/>
        </w:rPr>
        <w:t>1、项目范围的具体位置及交付成交供应商安排的项目范围见后附项目部分病房卫生间平面图及卫生间现状照片及工程量清单。</w:t>
      </w:r>
    </w:p>
    <w:p>
      <w:pPr>
        <w:pStyle w:val="null3"/>
        <w:ind w:firstLine="420"/>
        <w:jc w:val="both"/>
      </w:pPr>
      <w:r>
        <w:rPr>
          <w:sz w:val="21"/>
        </w:rPr>
        <w:t>2、成交供应商货物进场实施过程中需采取严格措施确保人员安全，项目现场仍是正在使用的病房，建议采用开放式施工。</w:t>
      </w:r>
    </w:p>
    <w:p>
      <w:pPr>
        <w:pStyle w:val="null3"/>
        <w:ind w:firstLine="420"/>
        <w:jc w:val="both"/>
      </w:pPr>
      <w:r>
        <w:rPr>
          <w:sz w:val="21"/>
        </w:rPr>
        <w:t>3、项目现场为正在使用的医院，成交供应商需遵守院方、政府部门的管理，协助配合其他专业安装单位或设备厂家的安装，并且保障病房的正常运行。</w:t>
      </w:r>
    </w:p>
    <w:p>
      <w:pPr>
        <w:pStyle w:val="null3"/>
        <w:jc w:val="both"/>
      </w:pPr>
      <w:r>
        <w:rPr>
          <w:sz w:val="21"/>
          <w:b/>
        </w:rPr>
        <w:t>（四）采购项目要求</w:t>
      </w:r>
    </w:p>
    <w:p>
      <w:pPr>
        <w:pStyle w:val="null3"/>
        <w:ind w:firstLine="420"/>
        <w:jc w:val="both"/>
      </w:pPr>
      <w:r>
        <w:rPr>
          <w:sz w:val="21"/>
        </w:rPr>
        <w:t>1</w:t>
      </w:r>
      <w:r>
        <w:rPr>
          <w:sz w:val="21"/>
        </w:rPr>
        <w:t>、项目包括：主体楼</w:t>
      </w:r>
      <w:r>
        <w:rPr>
          <w:sz w:val="21"/>
        </w:rPr>
        <w:t>8-23</w:t>
      </w:r>
      <w:r>
        <w:rPr>
          <w:sz w:val="21"/>
        </w:rPr>
        <w:t>楼病房部分</w:t>
      </w:r>
      <w:r>
        <w:rPr>
          <w:sz w:val="21"/>
        </w:rPr>
        <w:t>卫生间</w:t>
      </w:r>
      <w:r>
        <w:rPr>
          <w:sz w:val="21"/>
        </w:rPr>
        <w:t>的地面翻新改造、更换柜式洗手盆（含水具）、更换坐式马桶、改造</w:t>
      </w:r>
      <w:r>
        <w:rPr>
          <w:sz w:val="21"/>
        </w:rPr>
        <w:t>卫生间</w:t>
      </w:r>
      <w:r>
        <w:rPr>
          <w:sz w:val="21"/>
        </w:rPr>
        <w:t>天花（含照明、排风扇等）</w:t>
      </w:r>
    </w:p>
    <w:p>
      <w:pPr>
        <w:pStyle w:val="null3"/>
        <w:ind w:firstLine="420"/>
        <w:jc w:val="both"/>
      </w:pPr>
      <w:r>
        <w:rPr>
          <w:sz w:val="21"/>
        </w:rPr>
        <w:t>2、</w:t>
      </w:r>
      <w:r>
        <w:rPr>
          <w:sz w:val="21"/>
        </w:rPr>
        <w:t>供应商</w:t>
      </w:r>
      <w:r>
        <w:rPr>
          <w:sz w:val="21"/>
        </w:rPr>
        <w:t>应需考虑该项目对安装管理、人员配置、安全文明安装、垃圾清运、车辆运输出入时间、安装人员住宿等均有较高要求，满足或优于国家的法规要求；</w:t>
      </w:r>
    </w:p>
    <w:p>
      <w:pPr>
        <w:pStyle w:val="null3"/>
        <w:ind w:firstLine="420"/>
        <w:jc w:val="both"/>
      </w:pPr>
      <w:r>
        <w:rPr>
          <w:sz w:val="21"/>
        </w:rPr>
        <w:t>3、所有设备和指定设备的采购、产品制造、运输、安装调试、系统检测、可靠的试运行、系统完善、培训操作和维修人员、提交图纸和资料以及售后服务等。</w:t>
      </w:r>
    </w:p>
    <w:p>
      <w:pPr>
        <w:pStyle w:val="null3"/>
        <w:ind w:firstLine="420"/>
        <w:jc w:val="both"/>
      </w:pPr>
      <w:r>
        <w:rPr>
          <w:sz w:val="21"/>
        </w:rPr>
        <w:t>4、本项目采用采购清单量、固定综合单价包干、采购数量按实结算方式承包。</w:t>
      </w:r>
    </w:p>
    <w:p>
      <w:pPr>
        <w:pStyle w:val="null3"/>
        <w:ind w:firstLine="420"/>
        <w:jc w:val="both"/>
      </w:pPr>
      <w:r>
        <w:rPr>
          <w:sz w:val="21"/>
        </w:rPr>
        <w:t>5、成交供应商为配套承包单位，</w:t>
      </w:r>
      <w:r>
        <w:rPr>
          <w:sz w:val="21"/>
        </w:rPr>
        <w:t>根据采购人提供的图纸、资料、清单，并按磋商文件要求采用采购数量按实结算、固定综合单价包干方式承包本项目，包</w:t>
      </w:r>
      <w:r>
        <w:rPr>
          <w:sz w:val="21"/>
        </w:rPr>
        <w:t>施工及竣工</w:t>
      </w:r>
      <w:r>
        <w:rPr>
          <w:sz w:val="21"/>
        </w:rPr>
        <w:t>图纸设计、包安装、包设备材料采购、包质量、交货期、包安全文明、包养护、包培训、包验收等</w:t>
      </w:r>
      <w:r>
        <w:rPr>
          <w:sz w:val="21"/>
        </w:rPr>
        <w:t>。</w:t>
      </w:r>
    </w:p>
    <w:p>
      <w:pPr>
        <w:pStyle w:val="null3"/>
        <w:ind w:firstLine="420"/>
        <w:jc w:val="both"/>
      </w:pPr>
      <w:r>
        <w:rPr>
          <w:sz w:val="21"/>
        </w:rPr>
        <w:t>6、</w:t>
      </w:r>
      <w:r>
        <w:rPr>
          <w:sz w:val="21"/>
        </w:rPr>
        <w:t>项目质量标准与保修期</w:t>
      </w:r>
    </w:p>
    <w:p>
      <w:pPr>
        <w:pStyle w:val="null3"/>
        <w:ind w:firstLine="420"/>
        <w:jc w:val="both"/>
      </w:pPr>
      <w:r>
        <w:rPr>
          <w:sz w:val="21"/>
        </w:rPr>
        <w:t>质量要求为：</w:t>
      </w:r>
      <w:r>
        <w:rPr>
          <w:sz w:val="21"/>
        </w:rPr>
        <w:t>合格。</w:t>
      </w:r>
    </w:p>
    <w:p>
      <w:pPr>
        <w:pStyle w:val="null3"/>
        <w:ind w:firstLine="420"/>
        <w:jc w:val="both"/>
      </w:pPr>
      <w:r>
        <w:rPr>
          <w:sz w:val="21"/>
        </w:rPr>
        <w:t>7、本项目保修期（</w:t>
      </w:r>
      <w:r>
        <w:rPr>
          <w:sz w:val="21"/>
        </w:rPr>
        <w:t>包括非人为损坏的质量问题引致发生的材料费用）</w:t>
      </w:r>
      <w:r>
        <w:rPr>
          <w:sz w:val="21"/>
        </w:rPr>
        <w:t>自</w:t>
      </w:r>
      <w:r>
        <w:rPr>
          <w:sz w:val="21"/>
        </w:rPr>
        <w:t>验收合格签字之日起</w:t>
      </w:r>
      <w:r>
        <w:rPr>
          <w:sz w:val="21"/>
        </w:rPr>
        <w:t>试运行一个月后开始计算，时间为</w:t>
      </w:r>
      <w:r>
        <w:rPr>
          <w:sz w:val="21"/>
        </w:rPr>
        <w:t>36个月（局部防水项目免费保修期5年）。保修期内因安装及产品质量而造成故障，其费用由成交供应商全部负责。</w:t>
      </w:r>
    </w:p>
    <w:p>
      <w:pPr>
        <w:pStyle w:val="null3"/>
        <w:ind w:firstLine="422"/>
        <w:jc w:val="both"/>
      </w:pPr>
      <w:r>
        <w:rPr>
          <w:sz w:val="21"/>
          <w:b/>
        </w:rPr>
        <w:t>8、工期:</w:t>
      </w:r>
      <w:r>
        <w:rPr>
          <w:sz w:val="21"/>
        </w:rPr>
        <w:t>收到发包人预付款及开工通知后</w:t>
      </w:r>
      <w:r>
        <w:rPr>
          <w:sz w:val="21"/>
        </w:rPr>
        <w:t>4个月内完成本项目磋商内容的实施和验收。</w:t>
      </w:r>
    </w:p>
    <w:p>
      <w:pPr>
        <w:pStyle w:val="null3"/>
        <w:ind w:firstLine="420"/>
        <w:jc w:val="both"/>
      </w:pPr>
      <w:r>
        <w:rPr>
          <w:sz w:val="21"/>
        </w:rPr>
        <w:t>9、设计要求：成交人应</w:t>
      </w:r>
      <w:r>
        <w:rPr>
          <w:sz w:val="21"/>
        </w:rPr>
        <w:t>出具本项目的施工图纸并</w:t>
      </w:r>
      <w:r>
        <w:rPr>
          <w:sz w:val="21"/>
        </w:rPr>
        <w:t>组织技术人员认真周密进行图纸会审，对会审后的图纸负有设计（完善）的责任且工期不予顺延。</w:t>
      </w:r>
      <w:r>
        <w:rPr>
          <w:sz w:val="21"/>
        </w:rPr>
        <w:t>设计需符合国家及地方的法律法规要求，符合行业施工标准。方案设计中应注意做到：标明设计尺寸，使用新材料或新方法的效果说明</w:t>
      </w:r>
      <w:r>
        <w:rPr>
          <w:sz w:val="21"/>
        </w:rPr>
        <w:t>等</w:t>
      </w:r>
      <w:r>
        <w:rPr>
          <w:sz w:val="21"/>
        </w:rPr>
        <w:t>。</w:t>
      </w:r>
    </w:p>
    <w:p>
      <w:pPr>
        <w:pStyle w:val="null3"/>
        <w:jc w:val="both"/>
      </w:pPr>
      <w:r>
        <w:rPr>
          <w:sz w:val="21"/>
        </w:rPr>
        <w:t>确保项目完成的效果品质及交付时间。</w:t>
      </w:r>
    </w:p>
    <w:p>
      <w:pPr>
        <w:pStyle w:val="null3"/>
        <w:jc w:val="both"/>
        <w:outlineLvl w:val="0"/>
      </w:pPr>
      <w:r>
        <w:rPr>
          <w:sz w:val="21"/>
          <w:b/>
        </w:rPr>
        <w:t>（五）项目安全文明施工要求</w:t>
      </w:r>
    </w:p>
    <w:p>
      <w:pPr>
        <w:pStyle w:val="null3"/>
        <w:ind w:firstLine="420"/>
        <w:jc w:val="both"/>
      </w:pPr>
      <w:r>
        <w:rPr>
          <w:sz w:val="21"/>
        </w:rPr>
        <w:t>供应商需针对项目需求制定适合医院环境且全面、具体、可行</w:t>
      </w:r>
      <w:r>
        <w:rPr>
          <w:sz w:val="21"/>
        </w:rPr>
        <w:t>的</w:t>
      </w:r>
      <w:r>
        <w:rPr>
          <w:sz w:val="21"/>
        </w:rPr>
        <w:t>安全保障方案，具备严格的安全管理制度，应急预案实用性及可操作性很强，能够有效</w:t>
      </w:r>
      <w:r>
        <w:rPr>
          <w:sz w:val="21"/>
        </w:rPr>
        <w:t>地</w:t>
      </w:r>
      <w:r>
        <w:rPr>
          <w:sz w:val="21"/>
        </w:rPr>
        <w:t>保障项目的顺利进行。</w:t>
      </w:r>
    </w:p>
    <w:p>
      <w:pPr>
        <w:pStyle w:val="null3"/>
        <w:jc w:val="both"/>
        <w:outlineLvl w:val="0"/>
      </w:pPr>
      <w:r>
        <w:rPr>
          <w:sz w:val="21"/>
          <w:b/>
        </w:rPr>
        <w:t>1、技术规范</w:t>
      </w:r>
    </w:p>
    <w:p>
      <w:pPr>
        <w:pStyle w:val="null3"/>
        <w:ind w:firstLine="420"/>
        <w:jc w:val="both"/>
      </w:pPr>
      <w:r>
        <w:rPr>
          <w:sz w:val="21"/>
        </w:rPr>
        <w:t>本项目的全部技术指标，包括设备、材料、运输、安装、调试全过程的各项目技术参数满足或者要求，包括但不限于下列：</w:t>
      </w:r>
    </w:p>
    <w:p>
      <w:pPr>
        <w:pStyle w:val="null3"/>
        <w:ind w:firstLine="420"/>
        <w:jc w:val="both"/>
      </w:pPr>
      <w:r>
        <w:rPr>
          <w:sz w:val="21"/>
        </w:rPr>
        <w:t>（</w:t>
      </w:r>
      <w:r>
        <w:rPr>
          <w:sz w:val="21"/>
        </w:rPr>
        <w:t>1）《综合医院建筑设计规范》GB51039-2014</w:t>
      </w:r>
    </w:p>
    <w:p>
      <w:pPr>
        <w:pStyle w:val="null3"/>
        <w:ind w:firstLine="420"/>
        <w:jc w:val="both"/>
      </w:pPr>
      <w:r>
        <w:rPr>
          <w:sz w:val="21"/>
        </w:rPr>
        <w:t>（</w:t>
      </w:r>
      <w:r>
        <w:rPr>
          <w:sz w:val="21"/>
        </w:rPr>
        <w:t>2）《医疗建筑电气设计规范》JGJ312-2013</w:t>
      </w:r>
    </w:p>
    <w:p>
      <w:pPr>
        <w:pStyle w:val="null3"/>
        <w:ind w:firstLine="420"/>
        <w:jc w:val="both"/>
      </w:pPr>
      <w:r>
        <w:rPr>
          <w:sz w:val="21"/>
        </w:rPr>
        <w:t>（</w:t>
      </w:r>
      <w:r>
        <w:rPr>
          <w:sz w:val="21"/>
        </w:rPr>
        <w:t>3）《建筑给水排水设计标准》GB50015-2019</w:t>
      </w:r>
    </w:p>
    <w:p>
      <w:pPr>
        <w:pStyle w:val="null3"/>
        <w:ind w:firstLine="420"/>
        <w:jc w:val="both"/>
      </w:pPr>
      <w:r>
        <w:rPr>
          <w:sz w:val="21"/>
        </w:rPr>
        <w:t>（</w:t>
      </w:r>
      <w:r>
        <w:rPr>
          <w:sz w:val="21"/>
        </w:rPr>
        <w:t>4）《建筑设计防火规范（2018年版）》GB50016-2014</w:t>
      </w:r>
    </w:p>
    <w:p>
      <w:pPr>
        <w:pStyle w:val="null3"/>
        <w:ind w:firstLine="420"/>
        <w:jc w:val="both"/>
      </w:pPr>
      <w:r>
        <w:rPr>
          <w:sz w:val="21"/>
        </w:rPr>
        <w:t>（</w:t>
      </w:r>
      <w:r>
        <w:rPr>
          <w:sz w:val="21"/>
        </w:rPr>
        <w:t>5）《建筑内部装修设计防火规范》GB50222-2017</w:t>
      </w:r>
    </w:p>
    <w:p>
      <w:pPr>
        <w:pStyle w:val="null3"/>
        <w:ind w:firstLine="420"/>
        <w:jc w:val="both"/>
      </w:pPr>
      <w:r>
        <w:rPr>
          <w:sz w:val="21"/>
        </w:rPr>
        <w:t>（</w:t>
      </w:r>
      <w:r>
        <w:rPr>
          <w:sz w:val="21"/>
        </w:rPr>
        <w:t>6）《环境空气质量标准》（GB3095-2012）</w:t>
      </w:r>
    </w:p>
    <w:p>
      <w:pPr>
        <w:pStyle w:val="null3"/>
        <w:ind w:firstLine="420"/>
        <w:jc w:val="both"/>
      </w:pPr>
      <w:r>
        <w:rPr>
          <w:sz w:val="21"/>
        </w:rPr>
        <w:t>其它与本项目相关的技术规范。如果国家有新的行业标准公布，则按新标准执行。</w:t>
      </w:r>
    </w:p>
    <w:p>
      <w:pPr>
        <w:pStyle w:val="null3"/>
        <w:ind w:firstLine="420"/>
        <w:jc w:val="both"/>
      </w:pPr>
      <w:r>
        <w:rPr>
          <w:sz w:val="21"/>
        </w:rPr>
        <w:t>2、安全文明施工要求：</w:t>
      </w:r>
    </w:p>
    <w:p>
      <w:pPr>
        <w:pStyle w:val="null3"/>
        <w:ind w:firstLine="420"/>
        <w:jc w:val="both"/>
      </w:pPr>
      <w:r>
        <w:rPr>
          <w:sz w:val="21"/>
        </w:rPr>
        <w:t>（</w:t>
      </w:r>
      <w:r>
        <w:rPr>
          <w:sz w:val="21"/>
        </w:rPr>
        <w:t>1）在施工现场需严格遵守医院相关管理规定，合理布置工地，减少对病房周围环境的影响。特别是在施工过程中，要注意防止扬尘、噪音和水污染等环境污染问题，避免对病患及科室环境造成不必要的影响。</w:t>
      </w:r>
    </w:p>
    <w:p>
      <w:pPr>
        <w:pStyle w:val="null3"/>
        <w:ind w:firstLine="420"/>
        <w:jc w:val="both"/>
      </w:pPr>
      <w:r>
        <w:rPr>
          <w:sz w:val="21"/>
        </w:rPr>
        <w:t>（</w:t>
      </w:r>
      <w:r>
        <w:rPr>
          <w:sz w:val="21"/>
        </w:rPr>
        <w:t>2）施工期间要严格遵守相关安全规定，设立明显的警示标识，设置合理的安全防护设施。特别是在进行高处工</w:t>
      </w:r>
      <w:r>
        <w:rPr>
          <w:sz w:val="21"/>
        </w:rPr>
        <w:t>作</w:t>
      </w:r>
      <w:r>
        <w:rPr>
          <w:sz w:val="21"/>
        </w:rPr>
        <w:t>时，要注意使用安全带等安全保护措施，确保工人的人身安全。</w:t>
      </w:r>
    </w:p>
    <w:p>
      <w:pPr>
        <w:pStyle w:val="null3"/>
        <w:ind w:firstLine="420"/>
        <w:jc w:val="both"/>
      </w:pPr>
      <w:r>
        <w:rPr>
          <w:sz w:val="21"/>
        </w:rPr>
        <w:t>（</w:t>
      </w:r>
      <w:r>
        <w:rPr>
          <w:sz w:val="21"/>
        </w:rPr>
        <w:t>3</w:t>
      </w:r>
      <w:r>
        <w:rPr>
          <w:sz w:val="21"/>
        </w:rPr>
        <w:t>）选择符合国家标准和行业规定的材料，避免使用质量不合格的材料，保证</w:t>
      </w:r>
      <w:r>
        <w:rPr>
          <w:sz w:val="21"/>
        </w:rPr>
        <w:t>卫生间</w:t>
      </w:r>
      <w:r>
        <w:rPr>
          <w:sz w:val="21"/>
        </w:rPr>
        <w:t>的质量和使用寿命。在施工过程中，要严格控制材料的使用量，避免浪费。</w:t>
      </w:r>
    </w:p>
    <w:p>
      <w:pPr>
        <w:pStyle w:val="null3"/>
        <w:ind w:firstLine="420"/>
        <w:jc w:val="both"/>
      </w:pPr>
      <w:r>
        <w:rPr>
          <w:sz w:val="21"/>
        </w:rPr>
        <w:t>（</w:t>
      </w:r>
      <w:r>
        <w:rPr>
          <w:sz w:val="21"/>
        </w:rPr>
        <w:t>4</w:t>
      </w:r>
      <w:r>
        <w:rPr>
          <w:sz w:val="21"/>
        </w:rPr>
        <w:t>）施工管理</w:t>
      </w:r>
      <w:r>
        <w:rPr>
          <w:sz w:val="21"/>
        </w:rPr>
        <w:t>:</w:t>
      </w:r>
      <w:r>
        <w:rPr>
          <w:sz w:val="21"/>
        </w:rPr>
        <w:t>要建立完善的施工管理制度，对施工过程进行全面监督和检查确保施工质量和进度。特别是在人员安排和施工计划上，要做到科学合理，避免资源浪费和工期延误。</w:t>
      </w:r>
    </w:p>
    <w:p>
      <w:pPr>
        <w:pStyle w:val="null3"/>
        <w:ind w:firstLine="420"/>
        <w:jc w:val="both"/>
      </w:pPr>
      <w:r>
        <w:rPr>
          <w:sz w:val="21"/>
        </w:rPr>
        <w:t>（</w:t>
      </w:r>
      <w:r>
        <w:rPr>
          <w:sz w:val="21"/>
        </w:rPr>
        <w:t>5</w:t>
      </w:r>
      <w:r>
        <w:rPr>
          <w:sz w:val="21"/>
        </w:rPr>
        <w:t>）在施工过程中要注意卫生处理，及时清理施工垃圾和废弃物，防止对病房周围环境造成污染。特别是在施工完工后，要进行彻底的清洁和消毒处理确保公厕的卫生和安全。</w:t>
      </w:r>
    </w:p>
    <w:p>
      <w:pPr>
        <w:pStyle w:val="null3"/>
        <w:ind w:firstLine="420"/>
        <w:jc w:val="both"/>
      </w:pPr>
      <w:r>
        <w:rPr>
          <w:sz w:val="21"/>
        </w:rPr>
        <w:t>（</w:t>
      </w:r>
      <w:r>
        <w:rPr>
          <w:sz w:val="21"/>
        </w:rPr>
        <w:t>6</w:t>
      </w:r>
      <w:r>
        <w:rPr>
          <w:sz w:val="21"/>
        </w:rPr>
        <w:t>）在</w:t>
      </w:r>
      <w:r>
        <w:rPr>
          <w:sz w:val="21"/>
        </w:rPr>
        <w:t>卫生间</w:t>
      </w:r>
      <w:r>
        <w:rPr>
          <w:sz w:val="21"/>
        </w:rPr>
        <w:t>竣工验收后质保期内，要建立健全的管理维护机制，定期进行检查和维修，确保</w:t>
      </w:r>
      <w:r>
        <w:rPr>
          <w:sz w:val="21"/>
        </w:rPr>
        <w:t>卫生间</w:t>
      </w:r>
      <w:r>
        <w:rPr>
          <w:sz w:val="21"/>
        </w:rPr>
        <w:t>的正常运行和使用。</w:t>
      </w:r>
    </w:p>
    <w:p>
      <w:pPr>
        <w:pStyle w:val="null3"/>
        <w:ind w:firstLine="420"/>
        <w:jc w:val="both"/>
      </w:pPr>
      <w:r>
        <w:rPr>
          <w:sz w:val="21"/>
          <w:b/>
        </w:rPr>
        <w:t>（六）采购项目报价说明：</w:t>
      </w:r>
    </w:p>
    <w:p>
      <w:pPr>
        <w:pStyle w:val="null3"/>
        <w:ind w:firstLine="420"/>
        <w:jc w:val="both"/>
      </w:pPr>
      <w:r>
        <w:rPr>
          <w:sz w:val="21"/>
        </w:rPr>
        <w:t>1、</w:t>
      </w:r>
      <w:r>
        <w:rPr>
          <w:sz w:val="21"/>
        </w:rPr>
        <w:t>本项目设计费不单列，由投标人在工程报价中综合考虑设计及施工费用。</w:t>
      </w:r>
      <w:r>
        <w:rPr>
          <w:sz w:val="21"/>
        </w:rPr>
        <w:t>报价采用工程量清单计价方式（工程量清单详见公告附件，供应商在磋商文件、工程量清单等规定范围内报价。供应商所报的综合单价在合同执行期间是固定不变的，不因市场价格变化、人员工资福利调整以及其它政策文件的下达而调整，不因磋商人因现场环境、医疗需求等对图纸设计变更而增加的费用作结算调整，请供应商在报价时考虑由供应商承担增加造价的风险；</w:t>
      </w:r>
    </w:p>
    <w:p>
      <w:pPr>
        <w:pStyle w:val="null3"/>
        <w:ind w:firstLine="420"/>
        <w:jc w:val="both"/>
      </w:pPr>
      <w:r>
        <w:rPr>
          <w:sz w:val="21"/>
        </w:rPr>
        <w:t>2、本项目根据采购人提供的图纸、资料、清单，并按磋商文件要求采用工程量清单报价，综合单价包干，工程量按实结算方式承包本项目，包图纸设计、包安装、包设备材料采购、包质量、交货期、包安全文明、包验收、包培训、包质保等。</w:t>
      </w:r>
    </w:p>
    <w:p>
      <w:pPr>
        <w:pStyle w:val="null3"/>
        <w:ind w:firstLine="420"/>
        <w:jc w:val="both"/>
      </w:pPr>
      <w:r>
        <w:rPr>
          <w:sz w:val="21"/>
        </w:rPr>
        <w:t>3、</w:t>
      </w:r>
      <w:r>
        <w:rPr>
          <w:sz w:val="21"/>
        </w:rPr>
        <w:t>供应商所报的综合单价（暂估价除外）在合同执行期间是固定不变的，成交价除采购人要求的设计变更和磋商文件、采购答疑会议纪要中允许的调整范围外，其余不因市场价格变化、人员工资福利调整以及其它政策文件的下达而调整。</w:t>
      </w:r>
    </w:p>
    <w:p>
      <w:pPr>
        <w:pStyle w:val="null3"/>
        <w:ind w:firstLine="420"/>
        <w:jc w:val="both"/>
      </w:pPr>
      <w:r>
        <w:rPr>
          <w:sz w:val="21"/>
        </w:rPr>
        <w:t>4、如果磋商小组认为报价人的报价明显低于其他通过符合性审查报价人的报价，有可能影响产品质量或者不能诚信履约的，将要求其在合理的时间内提供书面说明，必要时提交相关证明材料；报价人应能证明其报价合理性。</w:t>
      </w:r>
    </w:p>
    <w:p>
      <w:pPr>
        <w:pStyle w:val="null3"/>
        <w:ind w:firstLine="420"/>
        <w:jc w:val="both"/>
      </w:pPr>
      <w:r>
        <w:rPr>
          <w:sz w:val="21"/>
        </w:rPr>
        <w:t>相关证明材料需包括但不限于：（</w:t>
      </w:r>
      <w:r>
        <w:rPr>
          <w:sz w:val="21"/>
        </w:rPr>
        <w:t>1）利用成本预测及其他有关资料，分析清单子目中各项成本水平与构成的变动情况，研究影响成本升降的各种因素及其变动原因，列出降低各项清单子目成本的途径；（2）对计划指标、实际指标、用量、单耗、单价、利润等逐项分析，对比计算出节约的金额及百分比，并分析其原因； （3）主要用工方式和人工日工资分析，主要材料选购方式及其主要材料的价格分析，主要机械成本分析，及其他分析。分析均需量化且提供佐证材料（佐证材料需涉及参与上述分析的每一个支撑数据，如有遗漏视为理由不充分）。佐证材料包括供应商负责的在建或近一年内完工的相类似工程项目：相应工种工人工资结算表（需有工人签名以及业主或监理单位的确认，否则无效）、相应的工程机械台班租赁合同、自有机械提供相应的设备登记证并分析机械台班使用费用等。如单价分析涉及综合定额消耗量的变动，需作进一步的分析说明并提供佐证材料，否则，当作投标无效处理。成本分析还需提供有效的雇佣合同、工程项目合同复印件及照片证明（如施工场地）并加盖公章。</w:t>
      </w:r>
    </w:p>
    <w:p>
      <w:pPr>
        <w:pStyle w:val="null3"/>
        <w:ind w:firstLine="422"/>
        <w:jc w:val="both"/>
      </w:pPr>
      <w:r>
        <w:rPr>
          <w:sz w:val="21"/>
          <w:b/>
        </w:rPr>
        <w:t>（七）突发事件应急预案及保障要求</w:t>
      </w:r>
    </w:p>
    <w:p>
      <w:pPr>
        <w:pStyle w:val="null3"/>
        <w:ind w:firstLine="420"/>
        <w:jc w:val="both"/>
      </w:pPr>
      <w:r>
        <w:rPr>
          <w:sz w:val="21"/>
        </w:rPr>
        <w:t>1、建筑墙体天花坍塌风险处置：30分钟响应，简单问题24小时处理，特殊问题提出解决问题方案。</w:t>
      </w:r>
    </w:p>
    <w:p>
      <w:pPr>
        <w:pStyle w:val="null3"/>
        <w:ind w:firstLine="420"/>
        <w:jc w:val="both"/>
      </w:pPr>
      <w:r>
        <w:rPr>
          <w:sz w:val="21"/>
        </w:rPr>
        <w:t>2、施工场地停水、漏水及管道堵塞等处置：30分钟响应，简单问题24小时处理，特殊问题提出解决问题方案，持续改进。</w:t>
      </w:r>
    </w:p>
    <w:p>
      <w:pPr>
        <w:pStyle w:val="null3"/>
        <w:ind w:firstLine="420"/>
        <w:jc w:val="both"/>
      </w:pPr>
      <w:r>
        <w:rPr>
          <w:sz w:val="21"/>
        </w:rPr>
        <w:t>3、施工场地安全事件（高空坠落/火警/坍塌等）处置：30分钟响应，简单问题即时处理直至完成，特殊问题提出解决问题方案，跟踪解决。</w:t>
      </w:r>
    </w:p>
    <w:p>
      <w:pPr>
        <w:pStyle w:val="null3"/>
        <w:ind w:firstLine="420"/>
        <w:jc w:val="both"/>
      </w:pPr>
      <w:r>
        <w:rPr>
          <w:sz w:val="21"/>
        </w:rPr>
        <w:t>4、其他维修修缮配合应急工作：30分钟响应，简单问题24小时处理，特殊问题提出解决问题方案并将信息反馈给用户或相关科室。</w:t>
      </w:r>
    </w:p>
    <w:p>
      <w:pPr>
        <w:pStyle w:val="null3"/>
        <w:ind w:firstLine="422"/>
        <w:jc w:val="both"/>
      </w:pPr>
      <w:r>
        <w:rPr>
          <w:sz w:val="21"/>
          <w:b/>
        </w:rPr>
        <w:t>（八）质量保证期及质保服务：</w:t>
      </w:r>
    </w:p>
    <w:p>
      <w:pPr>
        <w:pStyle w:val="null3"/>
        <w:ind w:firstLine="420"/>
        <w:jc w:val="both"/>
      </w:pPr>
      <w:r>
        <w:rPr>
          <w:sz w:val="21"/>
        </w:rPr>
        <w:t>1、质量要求为：合格。技术验收规范执行《建筑给水排水设计标准》GB50015-2019；其他项目内容依据国家现行有关标准、合同及附件要求进行。</w:t>
      </w:r>
    </w:p>
    <w:p>
      <w:pPr>
        <w:pStyle w:val="null3"/>
        <w:ind w:firstLine="420"/>
        <w:jc w:val="both"/>
      </w:pPr>
      <w:r>
        <w:rPr>
          <w:sz w:val="21"/>
        </w:rPr>
        <w:t>2、质量不符合磋商文件，以及技术质量和品牌经采购人现场人员核定质量不合格者，采购人可要求成交供应商退货，一切费用由成交人承担。</w:t>
      </w:r>
    </w:p>
    <w:p>
      <w:pPr>
        <w:pStyle w:val="null3"/>
        <w:ind w:firstLine="420"/>
        <w:jc w:val="both"/>
      </w:pPr>
      <w:r>
        <w:rPr>
          <w:sz w:val="21"/>
        </w:rPr>
        <w:t>3、质量保障</w:t>
      </w:r>
    </w:p>
    <w:p>
      <w:pPr>
        <w:pStyle w:val="null3"/>
        <w:ind w:firstLine="420"/>
        <w:jc w:val="both"/>
      </w:pPr>
      <w:r>
        <w:rPr>
          <w:sz w:val="21"/>
        </w:rPr>
        <w:t>（</w:t>
      </w:r>
      <w:r>
        <w:rPr>
          <w:sz w:val="21"/>
        </w:rPr>
        <w:t>1）供应商应提供已注册品牌制造商原装、全新的、符合国家及磋商文件中规定的有关质量标准的货物。供应商应对国家强制性相关产品提供3C认证证书。国内产品或合资厂的产品具备出厂合格证和原厂保修卡；</w:t>
      </w:r>
    </w:p>
    <w:p>
      <w:pPr>
        <w:pStyle w:val="null3"/>
        <w:ind w:firstLine="420"/>
        <w:jc w:val="both"/>
      </w:pPr>
      <w:r>
        <w:rPr>
          <w:sz w:val="21"/>
        </w:rPr>
        <w:t>（</w:t>
      </w:r>
      <w:r>
        <w:rPr>
          <w:sz w:val="21"/>
        </w:rPr>
        <w:t>2）货物制造质量出现问题，供应商负责提供三包（包修、包换、包退）服务；</w:t>
      </w:r>
    </w:p>
    <w:p>
      <w:pPr>
        <w:pStyle w:val="null3"/>
        <w:ind w:firstLine="420"/>
        <w:jc w:val="both"/>
      </w:pPr>
      <w:r>
        <w:rPr>
          <w:sz w:val="21"/>
        </w:rPr>
        <w:t>（</w:t>
      </w:r>
      <w:r>
        <w:rPr>
          <w:sz w:val="21"/>
        </w:rPr>
        <w:t>3）所有货物，质量稳定，基本无磕、碰、划伤、锈蚀、毛刺等现象。</w:t>
      </w:r>
    </w:p>
    <w:p>
      <w:pPr>
        <w:pStyle w:val="null3"/>
        <w:ind w:firstLine="420"/>
        <w:jc w:val="both"/>
      </w:pPr>
      <w:r>
        <w:rPr>
          <w:sz w:val="21"/>
        </w:rPr>
        <w:t>4、保修及售后服务</w:t>
      </w:r>
    </w:p>
    <w:p>
      <w:pPr>
        <w:pStyle w:val="null3"/>
        <w:ind w:firstLine="420"/>
        <w:jc w:val="both"/>
      </w:pPr>
      <w:r>
        <w:rPr>
          <w:sz w:val="21"/>
        </w:rPr>
        <w:t>（</w:t>
      </w:r>
      <w:r>
        <w:rPr>
          <w:sz w:val="21"/>
        </w:rPr>
        <w:t>1）保修期间发生的费用由成交供应商全部负责。</w:t>
      </w:r>
    </w:p>
    <w:p>
      <w:pPr>
        <w:pStyle w:val="null3"/>
        <w:ind w:firstLine="420"/>
        <w:jc w:val="both"/>
      </w:pPr>
      <w:r>
        <w:rPr>
          <w:sz w:val="21"/>
        </w:rPr>
        <w:t>（</w:t>
      </w:r>
      <w:r>
        <w:rPr>
          <w:sz w:val="21"/>
        </w:rPr>
        <w:t>2）质保期自验收签字之日试运行一个月起保修（包括非人为损坏的质量问题引致发生的材料费用）36个月（三年）（局部防水项目免费保修期5年）。</w:t>
      </w:r>
    </w:p>
    <w:p>
      <w:pPr>
        <w:pStyle w:val="null3"/>
        <w:ind w:firstLine="420"/>
        <w:jc w:val="both"/>
      </w:pPr>
      <w:r>
        <w:rPr>
          <w:sz w:val="21"/>
        </w:rPr>
        <w:t>（</w:t>
      </w:r>
      <w:r>
        <w:rPr>
          <w:sz w:val="21"/>
        </w:rPr>
        <w:t>3）质保期满后，成交供应商保证提供优良的售后服务及保证各项零配件的供应。</w:t>
      </w:r>
    </w:p>
    <w:p>
      <w:pPr>
        <w:pStyle w:val="null3"/>
        <w:ind w:firstLine="420"/>
        <w:jc w:val="both"/>
      </w:pPr>
      <w:r>
        <w:rPr>
          <w:sz w:val="21"/>
        </w:rPr>
        <w:t>（</w:t>
      </w:r>
      <w:r>
        <w:rPr>
          <w:sz w:val="21"/>
        </w:rPr>
        <w:t>4）供应商应有长期售后维修服务机构或稳定的维修服务合作伙伴（提供人员名单或场地证明文件），有完善的售后服务，对产品提供终身维修服务。</w:t>
      </w:r>
    </w:p>
    <w:p>
      <w:pPr>
        <w:pStyle w:val="null3"/>
        <w:ind w:firstLine="422"/>
        <w:jc w:val="both"/>
      </w:pPr>
      <w:r>
        <w:rPr>
          <w:sz w:val="21"/>
          <w:b/>
        </w:rPr>
        <w:t>（九）磋商项目商务要求：</w:t>
      </w:r>
    </w:p>
    <w:p>
      <w:pPr>
        <w:pStyle w:val="null3"/>
        <w:ind w:firstLine="420"/>
        <w:jc w:val="both"/>
      </w:pPr>
      <w:r>
        <w:rPr>
          <w:sz w:val="21"/>
        </w:rPr>
        <w:t>1、项目完成时间：收到发包人预付款及开工通知后4个月内完成本项目磋商内容的实施和验收；</w:t>
      </w:r>
    </w:p>
    <w:p>
      <w:pPr>
        <w:pStyle w:val="null3"/>
        <w:ind w:firstLine="420"/>
        <w:jc w:val="both"/>
      </w:pPr>
      <w:r>
        <w:rPr>
          <w:sz w:val="21"/>
        </w:rPr>
        <w:t>2、报价要求：投标报价应包括但不限于图纸和采购量清单项目所发生的含税价，包括设计、制造、运输、安装、调试试运行、培训及售后服务、项目完成后保修服务、办理取得当地政府有关部门核发的使用证、合格证、人工费、材料费、机械费、管理费、利润、项目措施费、规费、税金、配合费及合同包含的所有风险、责任等各项应有费用。供应商应按工程量清单中所列每个单项逐项报价。</w:t>
      </w:r>
      <w:r>
        <w:rPr>
          <w:sz w:val="21"/>
        </w:rPr>
        <w:t>并按</w:t>
      </w:r>
      <w:r>
        <w:rPr>
          <w:sz w:val="21"/>
        </w:rPr>
        <w:t>首轮报价表</w:t>
      </w:r>
      <w:r>
        <w:rPr>
          <w:sz w:val="21"/>
        </w:rPr>
        <w:t>及</w:t>
      </w:r>
      <w:r>
        <w:rPr>
          <w:sz w:val="21"/>
        </w:rPr>
        <w:t>分项报价表</w:t>
      </w:r>
      <w:r>
        <w:rPr>
          <w:sz w:val="21"/>
        </w:rPr>
        <w:t>进行明细报价；</w:t>
      </w:r>
    </w:p>
    <w:p>
      <w:pPr>
        <w:pStyle w:val="null3"/>
        <w:ind w:firstLine="420"/>
        <w:jc w:val="left"/>
      </w:pPr>
      <w:r>
        <w:rPr>
          <w:sz w:val="21"/>
        </w:rPr>
        <w:t>3、同意采购方以任何形式对我方响应文件内容及采购方认为有必要的相关资料的真实性和有效性进行审查；</w:t>
      </w:r>
    </w:p>
    <w:p>
      <w:pPr>
        <w:pStyle w:val="null3"/>
        <w:ind w:firstLine="420"/>
        <w:jc w:val="left"/>
      </w:pPr>
      <w:r>
        <w:rPr>
          <w:sz w:val="21"/>
        </w:rPr>
        <w:t>4、供应商</w:t>
      </w:r>
      <w:r>
        <w:rPr>
          <w:sz w:val="21"/>
        </w:rPr>
        <w:t>首次提交响应文件时提供</w:t>
      </w:r>
      <w:r>
        <w:rPr>
          <w:sz w:val="21"/>
        </w:rPr>
        <w:t>综合单价分析表电子文件。成交单位在成交后提交纸质综合单价分析表一式四份</w:t>
      </w:r>
      <w:r>
        <w:rPr>
          <w:sz w:val="21"/>
        </w:rPr>
        <w:t>。</w:t>
      </w:r>
    </w:p>
    <w:p>
      <w:pPr>
        <w:pStyle w:val="null3"/>
        <w:ind w:firstLine="422"/>
        <w:jc w:val="left"/>
      </w:pPr>
      <w:r>
        <w:rPr>
          <w:sz w:val="21"/>
          <w:b/>
        </w:rPr>
        <w:t>（十）拟投入本项目团队人员（除项目负责人及专职安全员以外）要求</w:t>
      </w:r>
    </w:p>
    <w:tbl>
      <w:tblPr>
        <w:tblW w:w="0" w:type="auto"/>
        <w:tblBorders>
          <w:top w:val="none" w:color="000000" w:sz="4"/>
          <w:left w:val="none" w:color="000000" w:sz="4"/>
          <w:bottom w:val="none" w:color="000000" w:sz="4"/>
          <w:right w:val="none" w:color="000000" w:sz="4"/>
          <w:insideH w:val="none"/>
          <w:insideV w:val="none"/>
        </w:tblBorders>
      </w:tblPr>
      <w:tblGrid>
        <w:gridCol w:w="672"/>
        <w:gridCol w:w="1374"/>
        <w:gridCol w:w="1090"/>
        <w:gridCol w:w="5138"/>
      </w:tblGrid>
      <w:tr>
        <w:tc>
          <w:tcPr>
            <w:tcW w:type="dxa" w:w="6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3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职务</w:t>
            </w:r>
          </w:p>
        </w:tc>
        <w:tc>
          <w:tcPr>
            <w:tcW w:type="dxa" w:w="10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人员数量</w:t>
            </w:r>
          </w:p>
        </w:tc>
        <w:tc>
          <w:tcPr>
            <w:tcW w:type="dxa" w:w="5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基本任职条件</w:t>
            </w:r>
          </w:p>
        </w:tc>
      </w:tr>
      <w:tr>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1</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技术负责人</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具有建筑装饰类相关专业高级或以上职称</w:t>
            </w:r>
          </w:p>
        </w:tc>
      </w:tr>
      <w:tr>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2</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设计专业工程师</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具有建筑装饰</w:t>
            </w:r>
            <w:r>
              <w:rPr>
                <w:sz w:val="21"/>
              </w:rPr>
              <w:t>设计</w:t>
            </w:r>
            <w:r>
              <w:rPr>
                <w:sz w:val="21"/>
              </w:rPr>
              <w:t>类相关专业高级或以上职称</w:t>
            </w:r>
          </w:p>
        </w:tc>
      </w:tr>
      <w:tr>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3</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造价工程师</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具有二级或以上注册造价工程师。（首次报价响应时提供以下证明材料之一：1）提供证书复印件，证书注册单位须与报价供应商一致。如是广东省外企业须在“进粤企业和人员诚信信息登记平台”录入信息并通过数据规范检查（拟委派本项目的工程造价人员须为本企业档案在册人员）并提供相应网页截图。2）提供承诺函，承诺成交后配备满足上述要求的人员，可参照“响应文件格式与要求”中《承诺函》格式。）</w:t>
            </w:r>
          </w:p>
          <w:p>
            <w:pPr>
              <w:pStyle w:val="null3"/>
              <w:jc w:val="left"/>
            </w:pPr>
            <w:r>
              <w:rPr>
                <w:sz w:val="21"/>
              </w:rPr>
              <w:t>（</w:t>
            </w:r>
            <w:r>
              <w:rPr>
                <w:sz w:val="21"/>
              </w:rPr>
              <w:t>2）具有建筑工程类相关专业（中级或以上）职称</w:t>
            </w:r>
            <w:r>
              <w:rPr>
                <w:sz w:val="21"/>
              </w:rPr>
              <w:t>。</w:t>
            </w:r>
          </w:p>
        </w:tc>
      </w:tr>
      <w:tr>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4</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施工员</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具有建筑工程类相关专业（中级或以上）职称（</w:t>
            </w:r>
            <w:r>
              <w:rPr>
                <w:sz w:val="21"/>
              </w:rPr>
              <w:t>有效的职称证书）</w:t>
            </w:r>
            <w:r>
              <w:rPr>
                <w:sz w:val="21"/>
              </w:rPr>
              <w:t>、</w:t>
            </w:r>
            <w:r>
              <w:rPr>
                <w:sz w:val="21"/>
              </w:rPr>
              <w:t>具备相关岗位证书（培训合格证或上岗证）</w:t>
            </w:r>
          </w:p>
        </w:tc>
      </w:tr>
      <w:tr>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5</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质量员</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38"/>
            <w:vMerge/>
            <w:tcBorders>
              <w:top w:val="none" w:color="000000" w:sz="4"/>
              <w:left w:val="single" w:color="000000" w:sz="4"/>
              <w:bottom w:val="single" w:color="000000" w:sz="4"/>
              <w:right w:val="single" w:color="000000" w:sz="4"/>
            </w:tcBorders>
          </w:tcPr>
          <w:p/>
        </w:tc>
      </w:tr>
      <w:tr>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6</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安全员</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38"/>
            <w:vMerge/>
            <w:tcBorders>
              <w:top w:val="none" w:color="000000" w:sz="4"/>
              <w:left w:val="single" w:color="000000" w:sz="4"/>
              <w:bottom w:val="single" w:color="000000" w:sz="4"/>
              <w:right w:val="single" w:color="000000" w:sz="4"/>
            </w:tcBorders>
          </w:tcPr>
          <w:p/>
        </w:tc>
      </w:tr>
      <w:tr>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7</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材料员</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38"/>
            <w:vMerge/>
            <w:tcBorders>
              <w:top w:val="none" w:color="000000" w:sz="4"/>
              <w:left w:val="single" w:color="000000" w:sz="4"/>
              <w:bottom w:val="single" w:color="000000" w:sz="4"/>
              <w:right w:val="single" w:color="000000" w:sz="4"/>
            </w:tcBorders>
          </w:tcPr>
          <w:p/>
        </w:tc>
      </w:tr>
      <w:tr>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8</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机械员</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38"/>
            <w:vMerge/>
            <w:tcBorders>
              <w:top w:val="none" w:color="000000" w:sz="4"/>
              <w:left w:val="single" w:color="000000" w:sz="4"/>
              <w:bottom w:val="single" w:color="000000" w:sz="4"/>
              <w:right w:val="single" w:color="000000" w:sz="4"/>
            </w:tcBorders>
          </w:tcPr>
          <w:p/>
        </w:tc>
      </w:tr>
      <w:tr>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资料员</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38"/>
            <w:vMerge/>
            <w:tcBorders>
              <w:top w:val="none" w:color="000000" w:sz="4"/>
              <w:left w:val="single" w:color="000000" w:sz="4"/>
              <w:bottom w:val="single" w:color="000000" w:sz="4"/>
              <w:right w:val="single" w:color="000000" w:sz="4"/>
            </w:tcBorders>
          </w:tcPr>
          <w:p/>
        </w:tc>
      </w:tr>
    </w:tbl>
    <w:p>
      <w:pPr>
        <w:pStyle w:val="null3"/>
        <w:ind w:firstLine="420"/>
        <w:jc w:val="left"/>
      </w:pPr>
      <w:r>
        <w:rPr>
          <w:sz w:val="21"/>
        </w:rPr>
        <w:t>注：供应商需根据要求提供以上人员有效的职称证书或培训证或上岗证扫描件，以及</w:t>
      </w:r>
      <w:r>
        <w:rPr>
          <w:sz w:val="21"/>
        </w:rPr>
        <w:t>2024年1月以来任意一个月由供应商为上述人员缴纳社保的证明材料扫描件，以上资料均需加盖公章。</w:t>
      </w:r>
    </w:p>
    <w:p>
      <w:pPr>
        <w:pStyle w:val="null3"/>
        <w:ind w:firstLine="422"/>
        <w:jc w:val="both"/>
      </w:pPr>
      <w:r>
        <w:rPr>
          <w:sz w:val="21"/>
          <w:b/>
        </w:rPr>
        <w:t>（十一）</w:t>
      </w:r>
      <w:r>
        <w:rPr>
          <w:sz w:val="24"/>
          <w:b/>
        </w:rPr>
        <w:t>工程验收</w:t>
      </w:r>
    </w:p>
    <w:p>
      <w:pPr>
        <w:pStyle w:val="null3"/>
        <w:ind w:firstLine="420"/>
        <w:jc w:val="left"/>
      </w:pPr>
      <w:r>
        <w:rPr>
          <w:sz w:val="21"/>
        </w:rPr>
        <w:t>隐蔽工程覆盖前或中间验收部位具备验收条件时，承包人应进行自检，并在隐蔽或中间验收前</w:t>
      </w:r>
      <w:r>
        <w:rPr>
          <w:sz w:val="21"/>
        </w:rPr>
        <w:t>48</w:t>
      </w:r>
      <w:r>
        <w:rPr>
          <w:sz w:val="21"/>
        </w:rPr>
        <w:t>小时向监理工程师或发包人指定项目负责人提出隐蔽工程或中间验收申请，通知设计方、监理方及发包方相关人员验收。通知的内容包括工程隐蔽或中间验收的内容、时间、地点，以及自检记录和必要的验收资料。承包人应准备验收记录，并提供必要的资料和协助。</w:t>
      </w:r>
    </w:p>
    <w:p>
      <w:pPr>
        <w:pStyle w:val="null3"/>
        <w:ind w:firstLine="420"/>
        <w:jc w:val="left"/>
      </w:pPr>
      <w:r>
        <w:rPr>
          <w:sz w:val="21"/>
        </w:rPr>
        <w:t>承包人实施、完成合同工程的全部工作内容，经自检评定合格后，应按照国家或行业、省规定的工程竣工验收技术资料格式和要求，及时向发包人提交竣工验收申请报告和符合要求的完整竣工资料，双方应按照国家或行业、省的有关规定进行验收。</w:t>
      </w:r>
    </w:p>
    <w:p>
      <w:pPr>
        <w:pStyle w:val="null3"/>
        <w:ind w:firstLine="420"/>
        <w:jc w:val="left"/>
      </w:pPr>
      <w:r>
        <w:rPr>
          <w:sz w:val="21"/>
        </w:rPr>
        <w:t>竣工验收完成后，承包人应及时向发包人提交竣工验收记录。竣工验收合格的，发包人及参加验收各方应及时在竣工验收记录上签字，并由监理工程师或发包人指定项目负责人会同参加验收各方形成合同工程竣工验收报告。</w:t>
      </w:r>
    </w:p>
    <w:p>
      <w:pPr>
        <w:pStyle w:val="null3"/>
        <w:ind w:firstLine="420"/>
        <w:jc w:val="left"/>
      </w:pPr>
      <w:r>
        <w:rPr>
          <w:sz w:val="21"/>
        </w:rPr>
        <w:t>因承包人原因造成工程质量未达到合同约定验收标准的，发包人有权要求承包人返工直至工程质量达到合同约定的验收标准为止，并由承包人承担由此增加的费用和延误工期的责任。</w:t>
      </w:r>
    </w:p>
    <w:p>
      <w:pPr>
        <w:pStyle w:val="null3"/>
        <w:spacing w:before="195" w:after="105"/>
        <w:ind w:firstLine="422"/>
        <w:jc w:val="left"/>
      </w:pPr>
      <w:r>
        <w:rPr>
          <w:sz w:val="21"/>
          <w:b/>
        </w:rPr>
        <w:t>（十二）结算方式</w:t>
      </w:r>
    </w:p>
    <w:p>
      <w:pPr>
        <w:pStyle w:val="null3"/>
        <w:ind w:firstLine="420"/>
        <w:jc w:val="left"/>
      </w:pPr>
      <w:r>
        <w:rPr>
          <w:sz w:val="21"/>
        </w:rPr>
        <w:t>项目结算时，按发包人审定的合同综合单价包干，工程量按实结算，原则上工程结算价不得超出原工程预算价（暂时定的合同价）的</w:t>
      </w:r>
      <w:r>
        <w:rPr>
          <w:sz w:val="21"/>
        </w:rPr>
        <w:t>10%。</w:t>
      </w:r>
    </w:p>
    <w:p>
      <w:pPr>
        <w:pStyle w:val="null3"/>
        <w:ind w:firstLine="420"/>
        <w:jc w:val="left"/>
      </w:pPr>
      <w:r>
        <w:rPr>
          <w:sz w:val="21"/>
        </w:rPr>
        <w:t>因分部分项工程量清单漏项或非承包人原因的工程变更，造成增加新的工程量清单项目，其对应的综合单价按下列方法确定，报审综合单价经发包人确认后执行：</w:t>
      </w:r>
    </w:p>
    <w:p>
      <w:pPr>
        <w:pStyle w:val="null3"/>
        <w:ind w:firstLine="420"/>
        <w:jc w:val="left"/>
      </w:pPr>
      <w:r>
        <w:rPr>
          <w:sz w:val="21"/>
        </w:rPr>
        <w:t>1.合同中已有适用的综合单价，按合同中已有的综合单价确定。</w:t>
      </w:r>
    </w:p>
    <w:p>
      <w:pPr>
        <w:pStyle w:val="null3"/>
        <w:ind w:firstLine="420"/>
        <w:jc w:val="left"/>
      </w:pPr>
      <w:r>
        <w:rPr>
          <w:sz w:val="21"/>
        </w:rPr>
        <w:t>2.合同中只有类似的综合单价，则按类似的综合单价进行调整换算，如类似项目的综合单价有两个以上，则按消耗量最少、管理费和利润取费最低的优先顺序选择类似项目综合单价进行换算；合同中的项目与清单漏项的项目、设计变更的项目，两者只存在项目中材料费最高的材料的材质、型号、规格不同时，则新的综合单价只换算原清单项目综合单价中材料费最高的材料单价，其它不变。</w:t>
      </w:r>
    </w:p>
    <w:p>
      <w:pPr>
        <w:pStyle w:val="null3"/>
        <w:ind w:firstLine="420"/>
        <w:jc w:val="both"/>
      </w:pPr>
      <w:r>
        <w:rPr>
          <w:sz w:val="21"/>
        </w:rPr>
        <w:t>3.合同中没有适用或类似的综合单价，由承包人依据《建设工程工程量清单计价规范》（GB50500-2013）、《广东省建设工程计价依据（2018）》及《广东省房屋建筑与装饰工程综合定额（2018）》、</w:t>
      </w:r>
      <w:r>
        <w:rPr>
          <w:sz w:val="21"/>
        </w:rPr>
        <w:t>《</w:t>
      </w:r>
      <w:r>
        <w:rPr>
          <w:sz w:val="21"/>
        </w:rPr>
        <w:t>广东省市政工程综合定额（</w:t>
      </w:r>
      <w:r>
        <w:rPr>
          <w:sz w:val="21"/>
        </w:rPr>
        <w:t>2018）</w:t>
      </w:r>
      <w:r>
        <w:rPr>
          <w:sz w:val="21"/>
        </w:rPr>
        <w:t>》、《广东省安装工程综合定额》等文件</w:t>
      </w:r>
      <w:r>
        <w:rPr>
          <w:sz w:val="21"/>
        </w:rPr>
        <w:t>编制综合单价，人工费和机械费执行施工同期广州市建设工程价格信息、材料单价按施工同期《广州地区建设工程常用材料税前综合价格》及《广州地区建设工程材料（设备）厂商信息价格》计算；其中，根据《广州地区建设工程材料（设备）厂商价格信息》计算的材料价应根据施工期间市场的实际情况做相应的下浮；《广州地区建设工程常用材料税前综合价格》及《广州地区建设工程材料（设备）厂商价格信息》都没有的材料单价，由承包人根据该材料品牌及型号对应的施工同期的市场价填报。</w:t>
      </w:r>
      <w:r>
        <w:rPr>
          <w:sz w:val="21"/>
        </w:rPr>
        <w:t>以上文件若有最新版本的，以最新版本为准。</w:t>
      </w:r>
    </w:p>
    <w:p>
      <w:pPr>
        <w:pStyle w:val="null3"/>
        <w:spacing w:before="195" w:after="105"/>
        <w:ind w:firstLine="422"/>
        <w:jc w:val="left"/>
      </w:pPr>
      <w:r>
        <w:rPr>
          <w:sz w:val="21"/>
          <w:b/>
        </w:rPr>
        <w:t>（十</w:t>
      </w:r>
      <w:r>
        <w:rPr>
          <w:sz w:val="21"/>
          <w:b/>
        </w:rPr>
        <w:t>三</w:t>
      </w:r>
      <w:r>
        <w:rPr>
          <w:sz w:val="21"/>
          <w:b/>
        </w:rPr>
        <w:t>）付款方式</w:t>
      </w:r>
    </w:p>
    <w:p>
      <w:pPr>
        <w:pStyle w:val="null3"/>
        <w:ind w:firstLine="420"/>
        <w:jc w:val="left"/>
      </w:pPr>
      <w:r>
        <w:rPr>
          <w:sz w:val="21"/>
        </w:rPr>
        <w:t>1</w:t>
      </w:r>
      <w:r>
        <w:rPr>
          <w:sz w:val="21"/>
        </w:rPr>
        <w:t>期：</w:t>
      </w:r>
      <w:r>
        <w:rPr>
          <w:sz w:val="21"/>
        </w:rPr>
        <w:t>支付比例</w:t>
      </w:r>
      <w:r>
        <w:rPr>
          <w:sz w:val="21"/>
        </w:rPr>
        <w:t>30%,工程预付款在合同签订后10个工作日内(收到承包人发票之日开始计算)按工程款（工程款即合同价）的30%支付；</w:t>
      </w:r>
    </w:p>
    <w:p>
      <w:pPr>
        <w:pStyle w:val="null3"/>
        <w:ind w:firstLine="420"/>
        <w:jc w:val="left"/>
      </w:pPr>
      <w:r>
        <w:rPr>
          <w:sz w:val="21"/>
        </w:rPr>
        <w:t>2期：支付比例20%,工程进度达到50%，发包人收到承包人请款单后10个工作日内(收到承包人发票之日开始计算)支付到工程款的50%；</w:t>
      </w:r>
    </w:p>
    <w:p>
      <w:pPr>
        <w:pStyle w:val="null3"/>
        <w:ind w:firstLine="420"/>
        <w:jc w:val="left"/>
      </w:pPr>
      <w:r>
        <w:rPr>
          <w:sz w:val="21"/>
        </w:rPr>
        <w:t>3期：支付比例30%,工程竣工验收合格并交付使用后10个工作日内(收到承包人发票之日开始计算)支付到工程款的80%；</w:t>
      </w:r>
    </w:p>
    <w:p>
      <w:pPr>
        <w:pStyle w:val="null3"/>
        <w:ind w:firstLine="420"/>
        <w:jc w:val="left"/>
      </w:pPr>
      <w:r>
        <w:rPr>
          <w:sz w:val="21"/>
        </w:rPr>
        <w:t>4期：支付比例17%,工程结算并办理工程档案移交后10个工作日内(收到承包人发票之日开始计算)按结算审核价支付到97%；</w:t>
      </w:r>
    </w:p>
    <w:p>
      <w:pPr>
        <w:pStyle w:val="null3"/>
        <w:ind w:firstLine="420"/>
        <w:jc w:val="left"/>
      </w:pPr>
      <w:r>
        <w:rPr>
          <w:sz w:val="21"/>
        </w:rPr>
        <w:t>5期：支付比例3%,工程质保期满且未出现质量问题，承包人向发包人提交质保金请款单后10个工作日内(收到承包人发票之日开始计算)，发包人向承包人支付3%质量保证金（无息）。</w:t>
      </w:r>
    </w:p>
    <w:p>
      <w:pPr>
        <w:pStyle w:val="null3"/>
        <w:ind w:firstLine="420"/>
        <w:jc w:val="left"/>
      </w:pPr>
      <w:r>
        <w:rPr>
          <w:sz w:val="21"/>
        </w:rPr>
        <w:t>★</w:t>
      </w:r>
      <w:r>
        <w:rPr>
          <w:sz w:val="21"/>
          <w:b/>
        </w:rPr>
        <w:t>（十</w:t>
      </w:r>
      <w:r>
        <w:rPr>
          <w:sz w:val="21"/>
          <w:b/>
        </w:rPr>
        <w:t>四</w:t>
      </w:r>
      <w:r>
        <w:rPr>
          <w:sz w:val="21"/>
          <w:b/>
        </w:rPr>
        <w:t>）履约保证金（首次提交响应文件时提供承诺函，可参照</w:t>
      </w:r>
      <w:r>
        <w:rPr>
          <w:sz w:val="21"/>
          <w:b/>
        </w:rPr>
        <w:t>“</w:t>
      </w:r>
      <w:r>
        <w:rPr>
          <w:sz w:val="21"/>
          <w:b/>
        </w:rPr>
        <w:t>响应文件格式与要求</w:t>
      </w:r>
      <w:r>
        <w:rPr>
          <w:sz w:val="21"/>
          <w:b/>
        </w:rPr>
        <w:t>”中《承诺函》格式）</w:t>
      </w:r>
    </w:p>
    <w:p>
      <w:pPr>
        <w:pStyle w:val="null3"/>
        <w:ind w:firstLine="420"/>
        <w:jc w:val="left"/>
      </w:pPr>
      <w:r>
        <w:rPr>
          <w:sz w:val="21"/>
        </w:rPr>
        <w:t>按合同价的</w:t>
      </w:r>
      <w:r>
        <w:rPr>
          <w:sz w:val="21"/>
        </w:rPr>
        <w:t>__5__%,说明：</w:t>
      </w:r>
    </w:p>
    <w:p>
      <w:pPr>
        <w:pStyle w:val="null3"/>
        <w:ind w:firstLine="420"/>
        <w:jc w:val="left"/>
      </w:pPr>
      <w:r>
        <w:rPr>
          <w:sz w:val="21"/>
        </w:rPr>
        <w:t>履约保证金：</w:t>
      </w:r>
      <w:r>
        <w:rPr>
          <w:sz w:val="21"/>
        </w:rPr>
        <w:t>①成交人在发出成交通知书之日起15个工作日内，应以支票、汇票、本票或者金融机构、担保机构出具的保函等非现金形式向采购人提交履约保证金（按合同价的__5__%）。如发生违约，采购人可从履约保证金中扣除，于合同期满或合同中止后结算。②在成交人履行完合同约定权利义务事项并验收合格后，采购人将把履约保证金无息全额退还给成交人。③如履约保证金是以保函的形式提交，则保函有效期至少到项目验收合格后；如保函期限届满前30天内，项目还未完成，成交人应立即向保函出具单位申请延续保函期限，延续期限不少于6个月</w:t>
      </w:r>
      <w:r>
        <w:rPr>
          <w:sz w:val="21"/>
        </w:rPr>
        <w:t>，且履约保函延期费用已包含在合同价款中，不再额外计取</w:t>
      </w:r>
      <w:r>
        <w:rPr>
          <w:sz w:val="21"/>
        </w:rPr>
        <w:t>。</w:t>
      </w:r>
    </w:p>
    <w:p>
      <w:pPr>
        <w:pStyle w:val="null3"/>
        <w:ind w:firstLine="422"/>
        <w:jc w:val="left"/>
      </w:pPr>
      <w:r>
        <w:rPr>
          <w:sz w:val="21"/>
          <w:b/>
        </w:rPr>
        <w:t>（十</w:t>
      </w:r>
      <w:r>
        <w:rPr>
          <w:sz w:val="21"/>
          <w:b/>
        </w:rPr>
        <w:t>五</w:t>
      </w:r>
      <w:r>
        <w:rPr>
          <w:sz w:val="21"/>
          <w:b/>
        </w:rPr>
        <w:t>）其他要求：</w:t>
      </w:r>
    </w:p>
    <w:p>
      <w:pPr>
        <w:pStyle w:val="null3"/>
        <w:ind w:left="210" w:firstLine="210"/>
        <w:jc w:val="both"/>
      </w:pPr>
      <w:r>
        <w:rPr>
          <w:sz w:val="21"/>
        </w:rPr>
        <w:t>1</w:t>
      </w:r>
      <w:r>
        <w:rPr>
          <w:sz w:val="21"/>
        </w:rPr>
        <w:t>、</w:t>
      </w:r>
      <w:r>
        <w:rPr>
          <w:sz w:val="21"/>
        </w:rPr>
        <w:t>合同价，采购人确认的成交通知书内的成交价（含暂估价）定为合同价</w:t>
      </w:r>
      <w:r>
        <w:rPr>
          <w:sz w:val="21"/>
        </w:rPr>
        <w:t>。</w:t>
      </w:r>
    </w:p>
    <w:p>
      <w:pPr>
        <w:pStyle w:val="null3"/>
        <w:ind w:left="210" w:firstLine="210"/>
        <w:jc w:val="both"/>
      </w:pPr>
      <w:r>
        <w:rPr>
          <w:sz w:val="21"/>
        </w:rPr>
        <w:t>2</w:t>
      </w:r>
      <w:r>
        <w:rPr>
          <w:sz w:val="21"/>
        </w:rPr>
        <w:t>、</w:t>
      </w:r>
      <w:r>
        <w:rPr>
          <w:sz w:val="21"/>
        </w:rPr>
        <w:t>设计变更，因采购人设计变更或磋商文件、答疑会纪要中允许调整造价的工程内容，</w:t>
      </w:r>
      <w:r>
        <w:rPr>
          <w:sz w:val="21"/>
        </w:rPr>
        <w:t>应当</w:t>
      </w:r>
      <w:r>
        <w:rPr>
          <w:sz w:val="21"/>
        </w:rPr>
        <w:t>得到采购人和现场监理工程师的书面确认或签证，由成交供应商按磋商文件中的标价编制办法编制变更部分的预</w:t>
      </w:r>
      <w:r>
        <w:rPr>
          <w:sz w:val="21"/>
        </w:rPr>
        <w:t>(</w:t>
      </w:r>
      <w:r>
        <w:rPr>
          <w:sz w:val="21"/>
        </w:rPr>
        <w:t>结</w:t>
      </w:r>
      <w:r>
        <w:rPr>
          <w:sz w:val="21"/>
        </w:rPr>
        <w:t>)</w:t>
      </w:r>
      <w:r>
        <w:rPr>
          <w:sz w:val="21"/>
        </w:rPr>
        <w:t>算书，送采购人及有关部门审查。</w:t>
      </w:r>
    </w:p>
    <w:p>
      <w:pPr>
        <w:pStyle w:val="null3"/>
        <w:ind w:firstLine="420"/>
        <w:jc w:val="both"/>
      </w:pPr>
      <w:r>
        <w:rPr>
          <w:sz w:val="21"/>
        </w:rPr>
        <w:t>3</w:t>
      </w:r>
      <w:r>
        <w:rPr>
          <w:sz w:val="21"/>
        </w:rPr>
        <w:t>、</w:t>
      </w:r>
      <w:r>
        <w:rPr>
          <w:sz w:val="21"/>
        </w:rPr>
        <w:t>在任何情况下，成交供应商提出对工程量的变更</w:t>
      </w:r>
      <w:r>
        <w:rPr>
          <w:sz w:val="21"/>
        </w:rPr>
        <w:t>需</w:t>
      </w:r>
      <w:r>
        <w:rPr>
          <w:sz w:val="21"/>
        </w:rPr>
        <w:t>获得采购人的同意。</w:t>
      </w:r>
    </w:p>
    <w:p>
      <w:pPr>
        <w:pStyle w:val="null3"/>
        <w:ind w:firstLine="420"/>
        <w:jc w:val="left"/>
      </w:pPr>
      <w:r>
        <w:rPr>
          <w:sz w:val="21"/>
        </w:rPr>
        <w:t>4.</w:t>
      </w:r>
      <w:r>
        <w:rPr>
          <w:sz w:val="21"/>
        </w:rPr>
        <w:t>响应文件附件，成交人应将磋商公告的响应文件附件中</w:t>
      </w:r>
      <w:r>
        <w:rPr>
          <w:sz w:val="21"/>
        </w:rPr>
        <w:t>“</w:t>
      </w:r>
      <w:r>
        <w:rPr>
          <w:sz w:val="21"/>
        </w:rPr>
        <w:t>补充附件</w:t>
      </w:r>
      <w:r>
        <w:rPr>
          <w:sz w:val="21"/>
        </w:rPr>
        <w:t>”</w:t>
      </w:r>
      <w:r>
        <w:rPr>
          <w:sz w:val="21"/>
        </w:rPr>
        <w:t>内容填写好相关信息后附在响应文件中。 串通报价的处置条款，（</w:t>
      </w:r>
      <w:r>
        <w:rPr>
          <w:sz w:val="21"/>
        </w:rPr>
        <w:t>1</w:t>
      </w:r>
      <w:r>
        <w:rPr>
          <w:sz w:val="21"/>
        </w:rPr>
        <w:t>）成交人存在政府采购相关法律法规规定的属于报价人相互串通报价情形的，报价无效，报价保证金不予退还。（</w:t>
      </w:r>
      <w:r>
        <w:rPr>
          <w:sz w:val="21"/>
        </w:rPr>
        <w:t>2</w:t>
      </w:r>
      <w:r>
        <w:rPr>
          <w:sz w:val="21"/>
        </w:rPr>
        <w:t>）报价人串通报价成交的，其行为是在签订合同生效之前被认定的，则成交无效，该成交人的报价保证金不予退还；采购人可以重新开展采购活动，也可以按照评审报告推荐的成交候选人名单排序，确定下一候选人为成交供应商。（</w:t>
      </w:r>
      <w:r>
        <w:rPr>
          <w:sz w:val="21"/>
        </w:rPr>
        <w:t>3</w:t>
      </w:r>
      <w:r>
        <w:rPr>
          <w:sz w:val="21"/>
        </w:rPr>
        <w:t>）报价人串通报价成交的，其行为是在签订合同生效之后被证实的，则认定为报价人的违约行为，按合同约定承担违约责任，采购人有权终止合同，成交人的履约保证金不予退还。（</w:t>
      </w:r>
      <w:r>
        <w:rPr>
          <w:sz w:val="21"/>
        </w:rPr>
        <w:t>4</w:t>
      </w:r>
      <w:r>
        <w:rPr>
          <w:sz w:val="21"/>
        </w:rPr>
        <w:t>）上述串通报价行为，构成犯罪的，依法追究刑事责任；尚不构成犯罪的，依据相关法律规定处罚，给采购人造成损失的应承担赔偿责任。</w:t>
      </w:r>
    </w:p>
    <w:p>
      <w:pPr>
        <w:pStyle w:val="null3"/>
        <w:ind w:firstLine="422"/>
        <w:jc w:val="left"/>
      </w:pPr>
      <w:r>
        <w:rPr>
          <w:sz w:val="21"/>
          <w:b/>
        </w:rPr>
        <w:t>（十</w:t>
      </w:r>
      <w:r>
        <w:rPr>
          <w:sz w:val="21"/>
          <w:b/>
        </w:rPr>
        <w:t>六</w:t>
      </w:r>
      <w:r>
        <w:rPr>
          <w:sz w:val="21"/>
          <w:b/>
        </w:rPr>
        <w:t>）说明：本用户需求书及附件内容等所提到的品牌仅供供应商参考，不做品牌限制，</w:t>
      </w:r>
      <w:r>
        <w:rPr>
          <w:sz w:val="21"/>
          <w:b/>
        </w:rPr>
        <w:t>响应供应商可根据实际情况选用等于或优于上述参考产品的其他品牌。</w:t>
      </w:r>
    </w:p>
    <w:p>
      <w:pPr>
        <w:pStyle w:val="null3"/>
        <w:ind w:firstLine="422"/>
        <w:jc w:val="both"/>
      </w:pPr>
      <w:r>
        <w:rPr>
          <w:sz w:val="21"/>
          <w:b/>
        </w:rPr>
        <w:t>（十</w:t>
      </w:r>
      <w:r>
        <w:rPr>
          <w:sz w:val="21"/>
          <w:b/>
        </w:rPr>
        <w:t>七</w:t>
      </w:r>
      <w:r>
        <w:rPr>
          <w:sz w:val="21"/>
          <w:b/>
        </w:rPr>
        <w:t>）政策适用性说明</w:t>
      </w:r>
      <w:r>
        <w:rPr>
          <w:sz w:val="21"/>
        </w:rPr>
        <w:t>（因云平台投标格式中的</w:t>
      </w:r>
      <w:r>
        <w:rPr>
          <w:sz w:val="21"/>
        </w:rPr>
        <w:t>“政策适用性说明”无法满足项目实际，请投标</w:t>
      </w:r>
      <w:r>
        <w:rPr>
          <w:sz w:val="21"/>
        </w:rPr>
        <w:t>/</w:t>
      </w:r>
      <w:r>
        <w:rPr>
          <w:sz w:val="21"/>
        </w:rPr>
        <w:t>报价人按此格式填写政策适用性说明）</w:t>
      </w:r>
    </w:p>
    <w:p>
      <w:pPr>
        <w:pStyle w:val="null3"/>
        <w:ind w:firstLine="420"/>
        <w:jc w:val="center"/>
      </w:pPr>
      <w:r>
        <w:rPr>
          <w:sz w:val="21"/>
        </w:rPr>
        <w:t>《政策适用性说明》</w:t>
      </w:r>
    </w:p>
    <w:p>
      <w:pPr>
        <w:pStyle w:val="null3"/>
        <w:ind w:firstLine="420"/>
      </w:pPr>
      <w:r>
        <w:rPr>
          <w:sz w:val="21"/>
        </w:rPr>
        <w:t>供应商所投的产品，符合节能产品、环境标志产品政策要求的，按以下格式提供说明。</w:t>
      </w:r>
    </w:p>
    <w:p>
      <w:pPr>
        <w:pStyle w:val="null3"/>
        <w:ind w:firstLine="422"/>
      </w:pPr>
      <w:r>
        <w:rPr>
          <w:sz w:val="21"/>
          <w:b/>
        </w:rPr>
        <w:t>1</w:t>
      </w:r>
      <w:r>
        <w:rPr>
          <w:sz w:val="21"/>
          <w:b/>
        </w:rPr>
        <w:t>、节能产品说明：</w:t>
      </w:r>
    </w:p>
    <w:tbl>
      <w:tblPr>
        <w:tblW w:w="0" w:type="auto"/>
        <w:tblBorders>
          <w:top w:val="none" w:color="000000" w:sz="4"/>
          <w:left w:val="none" w:color="000000" w:sz="4"/>
          <w:bottom w:val="none" w:color="000000" w:sz="4"/>
          <w:right w:val="none" w:color="000000" w:sz="4"/>
          <w:insideH w:val="none"/>
          <w:insideV w:val="none"/>
        </w:tblBorders>
      </w:tblPr>
      <w:tblGrid>
        <w:gridCol w:w="815"/>
        <w:gridCol w:w="1299"/>
        <w:gridCol w:w="2567"/>
        <w:gridCol w:w="1782"/>
        <w:gridCol w:w="1842"/>
      </w:tblGrid>
      <w:tr>
        <w:tc>
          <w:tcPr>
            <w:tcW w:type="dxa" w:w="815"/>
            <w:tcBorders>
              <w:top w:val="singl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序号</w:t>
            </w:r>
          </w:p>
        </w:tc>
        <w:tc>
          <w:tcPr>
            <w:tcW w:type="dxa" w:w="1299"/>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产品名称</w:t>
            </w:r>
          </w:p>
        </w:tc>
        <w:tc>
          <w:tcPr>
            <w:tcW w:type="dxa" w:w="2567"/>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对应《节能产品政府采购品目清单》的品目序号</w:t>
            </w:r>
          </w:p>
        </w:tc>
        <w:tc>
          <w:tcPr>
            <w:tcW w:type="dxa" w:w="1782"/>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产品认证证书所在响应文件页码</w:t>
            </w:r>
          </w:p>
        </w:tc>
        <w:tc>
          <w:tcPr>
            <w:tcW w:type="dxa" w:w="1842"/>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产品报价（元）</w:t>
            </w:r>
          </w:p>
        </w:tc>
      </w:tr>
      <w:tr>
        <w:tc>
          <w:tcPr>
            <w:tcW w:type="dxa" w:w="8305"/>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both"/>
            </w:pPr>
            <w:r>
              <w:rPr>
                <w:sz w:val="21"/>
              </w:rPr>
              <w:t>（一）强制节能产品</w:t>
            </w:r>
          </w:p>
        </w:tc>
      </w:tr>
      <w:tr>
        <w:tc>
          <w:tcPr>
            <w:tcW w:type="dxa" w:w="815"/>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1</w:t>
            </w:r>
          </w:p>
        </w:tc>
        <w:tc>
          <w:tcPr>
            <w:tcW w:type="dxa" w:w="1299"/>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jc w:val="center"/>
            </w:pPr>
          </w:p>
        </w:tc>
        <w:tc>
          <w:tcPr>
            <w:tcW w:type="dxa" w:w="2567"/>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782"/>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42"/>
            <w:vMerge w:val="restart"/>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强制节能产品，此处无须填报价格</w:t>
            </w:r>
          </w:p>
        </w:tc>
      </w:tr>
      <w:tr>
        <w:tc>
          <w:tcPr>
            <w:tcW w:type="dxa" w:w="815"/>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2</w:t>
            </w:r>
          </w:p>
        </w:tc>
        <w:tc>
          <w:tcPr>
            <w:tcW w:type="dxa" w:w="129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jc w:val="center"/>
            </w:pPr>
          </w:p>
        </w:tc>
        <w:tc>
          <w:tcPr>
            <w:tcW w:type="dxa" w:w="256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78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42"/>
            <w:vMerge/>
            <w:tcBorders>
              <w:top w:val="single" w:color="000000" w:sz="4"/>
              <w:left w:val="none" w:color="000000" w:sz="4"/>
              <w:bottom w:val="single" w:color="000000" w:sz="4"/>
              <w:right w:val="single" w:color="000000" w:sz="4"/>
            </w:tcBorders>
          </w:tcPr>
          <w:p/>
        </w:tc>
      </w:tr>
      <w:tr>
        <w:tc>
          <w:tcPr>
            <w:tcW w:type="dxa" w:w="815"/>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3</w:t>
            </w:r>
          </w:p>
        </w:tc>
        <w:tc>
          <w:tcPr>
            <w:tcW w:type="dxa" w:w="129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jc w:val="center"/>
            </w:pPr>
          </w:p>
        </w:tc>
        <w:tc>
          <w:tcPr>
            <w:tcW w:type="dxa" w:w="256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78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42"/>
            <w:vMerge/>
            <w:tcBorders>
              <w:top w:val="single" w:color="000000" w:sz="4"/>
              <w:left w:val="none" w:color="000000" w:sz="4"/>
              <w:bottom w:val="single" w:color="000000" w:sz="4"/>
              <w:right w:val="single" w:color="000000" w:sz="4"/>
            </w:tcBorders>
          </w:tcPr>
          <w:p/>
        </w:tc>
      </w:tr>
      <w:tr>
        <w:tc>
          <w:tcPr>
            <w:tcW w:type="dxa" w:w="8305"/>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both"/>
            </w:pPr>
            <w:r>
              <w:rPr>
                <w:sz w:val="21"/>
              </w:rPr>
              <w:t>（二）优先采购节能产品</w:t>
            </w:r>
          </w:p>
        </w:tc>
      </w:tr>
      <w:tr>
        <w:tc>
          <w:tcPr>
            <w:tcW w:type="dxa" w:w="815"/>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1</w:t>
            </w:r>
          </w:p>
        </w:tc>
        <w:tc>
          <w:tcPr>
            <w:tcW w:type="dxa" w:w="1299"/>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jc w:val="center"/>
            </w:pPr>
          </w:p>
        </w:tc>
        <w:tc>
          <w:tcPr>
            <w:tcW w:type="dxa" w:w="2567"/>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782"/>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42"/>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815"/>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2</w:t>
            </w:r>
          </w:p>
        </w:tc>
        <w:tc>
          <w:tcPr>
            <w:tcW w:type="dxa" w:w="129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jc w:val="center"/>
            </w:pPr>
          </w:p>
        </w:tc>
        <w:tc>
          <w:tcPr>
            <w:tcW w:type="dxa" w:w="256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78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4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815"/>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3</w:t>
            </w:r>
          </w:p>
        </w:tc>
        <w:tc>
          <w:tcPr>
            <w:tcW w:type="dxa" w:w="129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jc w:val="center"/>
            </w:pPr>
          </w:p>
        </w:tc>
        <w:tc>
          <w:tcPr>
            <w:tcW w:type="dxa" w:w="256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78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4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6463"/>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优先采购节能产品价格合计（不含强制节能产品）</w:t>
            </w:r>
          </w:p>
        </w:tc>
        <w:tc>
          <w:tcPr>
            <w:tcW w:type="dxa" w:w="184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jc w:val="center"/>
            </w:pPr>
          </w:p>
        </w:tc>
      </w:tr>
    </w:tbl>
    <w:p>
      <w:pPr>
        <w:pStyle w:val="null3"/>
        <w:jc w:val="right"/>
      </w:pPr>
      <w:r>
        <w:rPr>
          <w:sz w:val="21"/>
        </w:rPr>
        <w:t xml:space="preserve">  </w:t>
      </w:r>
      <w:r>
        <w:rPr>
          <w:sz w:val="21"/>
        </w:rPr>
        <w:t>报价人</w:t>
      </w:r>
      <w:r>
        <w:rPr>
          <w:sz w:val="21"/>
        </w:rPr>
        <w:t>名称（盖章）：</w:t>
      </w:r>
      <w:r>
        <w:rPr>
          <w:sz w:val="21"/>
        </w:rPr>
        <w:t>__________________</w:t>
      </w:r>
    </w:p>
    <w:p>
      <w:pPr>
        <w:pStyle w:val="null3"/>
        <w:ind w:firstLine="420"/>
        <w:jc w:val="right"/>
      </w:pPr>
      <w:r>
        <w:rPr>
          <w:sz w:val="21"/>
        </w:rPr>
        <w:t>日期：年月日</w:t>
      </w:r>
    </w:p>
    <w:p>
      <w:pPr>
        <w:pStyle w:val="null3"/>
        <w:ind w:firstLine="422"/>
      </w:pPr>
      <w:r>
        <w:rPr>
          <w:sz w:val="21"/>
          <w:b/>
        </w:rPr>
        <w:t>2</w:t>
      </w:r>
      <w:r>
        <w:rPr>
          <w:sz w:val="21"/>
          <w:b/>
        </w:rPr>
        <w:t>、环境标志产品说明</w:t>
      </w:r>
    </w:p>
    <w:tbl>
      <w:tblPr>
        <w:tblW w:w="0" w:type="auto"/>
        <w:tblBorders>
          <w:top w:val="none" w:color="000000" w:sz="4"/>
          <w:left w:val="none" w:color="000000" w:sz="4"/>
          <w:bottom w:val="none" w:color="000000" w:sz="4"/>
          <w:right w:val="none" w:color="000000" w:sz="4"/>
          <w:insideH w:val="none"/>
          <w:insideV w:val="none"/>
        </w:tblBorders>
      </w:tblPr>
      <w:tblGrid>
        <w:gridCol w:w="739"/>
        <w:gridCol w:w="1206"/>
        <w:gridCol w:w="2728"/>
        <w:gridCol w:w="1809"/>
        <w:gridCol w:w="1824"/>
      </w:tblGrid>
      <w:tr>
        <w:tc>
          <w:tcPr>
            <w:tcW w:type="dxa" w:w="739"/>
            <w:tcBorders>
              <w:top w:val="singl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序号</w:t>
            </w:r>
          </w:p>
        </w:tc>
        <w:tc>
          <w:tcPr>
            <w:tcW w:type="dxa" w:w="1206"/>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产品名称</w:t>
            </w:r>
          </w:p>
        </w:tc>
        <w:tc>
          <w:tcPr>
            <w:tcW w:type="dxa" w:w="2728"/>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对应《环境标志产品政府采购品目清单》的品目序号</w:t>
            </w:r>
          </w:p>
        </w:tc>
        <w:tc>
          <w:tcPr>
            <w:tcW w:type="dxa" w:w="1809"/>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产品认证证书所在响应文件页码</w:t>
            </w:r>
          </w:p>
        </w:tc>
        <w:tc>
          <w:tcPr>
            <w:tcW w:type="dxa" w:w="1824"/>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产品报价（元）</w:t>
            </w:r>
          </w:p>
          <w:p>
            <w:pPr>
              <w:pStyle w:val="null3"/>
              <w:ind w:firstLine="420"/>
            </w:pPr>
          </w:p>
        </w:tc>
      </w:tr>
      <w:tr>
        <w:tc>
          <w:tcPr>
            <w:tcW w:type="dxa" w:w="739"/>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1</w:t>
            </w:r>
          </w:p>
        </w:tc>
        <w:tc>
          <w:tcPr>
            <w:tcW w:type="dxa" w:w="120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c>
          <w:tcPr>
            <w:tcW w:type="dxa" w:w="272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0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2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739"/>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2</w:t>
            </w:r>
          </w:p>
        </w:tc>
        <w:tc>
          <w:tcPr>
            <w:tcW w:type="dxa" w:w="120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c>
          <w:tcPr>
            <w:tcW w:type="dxa" w:w="272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0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2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739"/>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3</w:t>
            </w:r>
          </w:p>
        </w:tc>
        <w:tc>
          <w:tcPr>
            <w:tcW w:type="dxa" w:w="120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c>
          <w:tcPr>
            <w:tcW w:type="dxa" w:w="272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0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2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6482"/>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环境标志产品价格合计</w:t>
            </w:r>
          </w:p>
        </w:tc>
        <w:tc>
          <w:tcPr>
            <w:tcW w:type="dxa" w:w="182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r>
    </w:tbl>
    <w:p>
      <w:pPr>
        <w:pStyle w:val="null3"/>
        <w:jc w:val="right"/>
      </w:pPr>
      <w:r>
        <w:rPr>
          <w:sz w:val="21"/>
        </w:rPr>
        <w:t>报价人</w:t>
      </w:r>
      <w:r>
        <w:rPr>
          <w:sz w:val="21"/>
        </w:rPr>
        <w:t>名称（盖章）：</w:t>
      </w:r>
      <w:r>
        <w:rPr>
          <w:sz w:val="21"/>
        </w:rPr>
        <w:t>__________________</w:t>
      </w:r>
    </w:p>
    <w:p>
      <w:pPr>
        <w:pStyle w:val="null3"/>
        <w:ind w:firstLine="420"/>
        <w:jc w:val="right"/>
      </w:pPr>
      <w:r>
        <w:rPr>
          <w:sz w:val="21"/>
        </w:rPr>
        <w:t>日期：年月日</w:t>
      </w:r>
    </w:p>
    <w:p>
      <w:pPr>
        <w:pStyle w:val="null3"/>
        <w:ind w:firstLine="420"/>
      </w:pPr>
      <w:r>
        <w:rPr>
          <w:sz w:val="21"/>
        </w:rPr>
        <w:t>备注：</w:t>
      </w:r>
    </w:p>
    <w:p>
      <w:pPr>
        <w:pStyle w:val="null3"/>
        <w:ind w:firstLine="420"/>
      </w:pPr>
      <w:r>
        <w:rPr>
          <w:sz w:val="21"/>
        </w:rPr>
        <w:t xml:space="preserve">1. </w:t>
      </w:r>
      <w:r>
        <w:rPr>
          <w:sz w:val="21"/>
        </w:rPr>
        <w:t>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ind w:firstLine="420"/>
      </w:pPr>
      <w:r>
        <w:rPr>
          <w:sz w:val="21"/>
        </w:rPr>
        <w:t xml:space="preserve">2. </w:t>
      </w:r>
      <w:r>
        <w:rPr>
          <w:sz w:val="21"/>
        </w:rPr>
        <w:t>供应商在《关于印发环境标志产品政府采购品目清单的通知》（财库〔</w:t>
      </w:r>
      <w:r>
        <w:rPr>
          <w:sz w:val="21"/>
        </w:rPr>
        <w:t>2019</w:t>
      </w:r>
      <w:r>
        <w:rPr>
          <w:sz w:val="21"/>
        </w:rPr>
        <w:t>〕</w:t>
      </w:r>
      <w:r>
        <w:rPr>
          <w:sz w:val="21"/>
        </w:rPr>
        <w:t>18</w:t>
      </w:r>
      <w:r>
        <w:rPr>
          <w:sz w:val="21"/>
        </w:rPr>
        <w:t>号）、《关于印发节能产品政府采购品目清单的通知》（财库〔</w:t>
      </w:r>
      <w:r>
        <w:rPr>
          <w:sz w:val="21"/>
        </w:rPr>
        <w:t>2019</w:t>
      </w:r>
      <w:r>
        <w:rPr>
          <w:sz w:val="21"/>
        </w:rPr>
        <w:t>〕</w:t>
      </w:r>
      <w:r>
        <w:rPr>
          <w:sz w:val="21"/>
        </w:rPr>
        <w:t>19</w:t>
      </w:r>
      <w:r>
        <w:rPr>
          <w:sz w:val="21"/>
        </w:rPr>
        <w:t>号）中可以查到对应的清单目录。如后续有更新的，则以更新后的文件为准。</w:t>
      </w:r>
    </w:p>
    <w:p>
      <w:pPr>
        <w:pStyle w:val="null3"/>
        <w:ind w:firstLine="420"/>
      </w:pPr>
      <w:r>
        <w:rPr>
          <w:sz w:val="21"/>
        </w:rPr>
        <w:t xml:space="preserve">3. </w:t>
      </w:r>
      <w:r>
        <w:rPr>
          <w:sz w:val="21"/>
        </w:rPr>
        <w:t>国家确定的认证机构可在《市场监管总局关于发布参与实施政府采购节能产品、环境标志产品认证机构名录的公告》（</w:t>
      </w:r>
      <w:r>
        <w:rPr>
          <w:sz w:val="21"/>
        </w:rPr>
        <w:t>2019</w:t>
      </w:r>
      <w:r>
        <w:rPr>
          <w:sz w:val="21"/>
        </w:rPr>
        <w:t>年第</w:t>
      </w:r>
      <w:r>
        <w:rPr>
          <w:sz w:val="21"/>
        </w:rPr>
        <w:t>16</w:t>
      </w:r>
      <w:r>
        <w:rPr>
          <w:sz w:val="21"/>
        </w:rPr>
        <w:t>号）中查询。如后续有更新的，则以更新后的文件为准。</w:t>
      </w:r>
    </w:p>
    <w:p>
      <w:pPr>
        <w:pStyle w:val="null3"/>
        <w:ind w:firstLine="420"/>
      </w:pPr>
      <w:r>
        <w:rPr>
          <w:sz w:val="21"/>
        </w:rPr>
        <w:t>4.</w:t>
      </w:r>
      <w:r>
        <w:rPr>
          <w:sz w:val="21"/>
        </w:rPr>
        <w:t>上述节能产品包括节水产品。</w:t>
      </w:r>
    </w:p>
    <w:p>
      <w:pPr>
        <w:pStyle w:val="null3"/>
        <w:ind w:firstLine="422"/>
        <w:jc w:val="left"/>
      </w:pPr>
      <w:r>
        <w:rPr>
          <w:sz w:val="21"/>
          <w:b/>
        </w:rPr>
        <w:t>（十六）磋商文件附件：</w:t>
      </w:r>
    </w:p>
    <w:p>
      <w:pPr>
        <w:pStyle w:val="null3"/>
        <w:ind w:firstLine="420"/>
        <w:jc w:val="left"/>
      </w:pPr>
      <w:r>
        <w:rPr>
          <w:sz w:val="21"/>
        </w:rPr>
        <w:t>附件</w:t>
      </w:r>
      <w:r>
        <w:rPr>
          <w:sz w:val="21"/>
        </w:rPr>
        <w:t>1：</w:t>
      </w:r>
      <w:r>
        <w:rPr>
          <w:sz w:val="21"/>
        </w:rPr>
        <w:t>主体楼部分病房卫生间局部改造项目</w:t>
      </w:r>
      <w:r>
        <w:rPr>
          <w:sz w:val="21"/>
        </w:rPr>
        <w:t>磋商文件</w:t>
      </w:r>
    </w:p>
    <w:p>
      <w:pPr>
        <w:pStyle w:val="null3"/>
        <w:ind w:firstLine="420"/>
      </w:pPr>
      <w:r>
        <w:rPr>
          <w:sz w:val="21"/>
        </w:rPr>
        <w:t>附件</w:t>
      </w:r>
      <w:r>
        <w:rPr>
          <w:sz w:val="21"/>
        </w:rPr>
        <w:t>2：</w:t>
      </w:r>
      <w:r>
        <w:rPr>
          <w:sz w:val="21"/>
        </w:rPr>
        <w:t>主体楼部分病房卫生间局部改造项目</w:t>
      </w:r>
      <w:r>
        <w:rPr>
          <w:sz w:val="21"/>
        </w:rPr>
        <w:t>平面图纸</w:t>
      </w:r>
    </w:p>
    <w:p>
      <w:pPr>
        <w:pStyle w:val="null3"/>
        <w:ind w:firstLine="420"/>
        <w:jc w:val="both"/>
      </w:pPr>
      <w:r>
        <w:rPr>
          <w:sz w:val="21"/>
        </w:rPr>
        <w:t>附件</w:t>
      </w:r>
      <w:r>
        <w:rPr>
          <w:sz w:val="21"/>
        </w:rPr>
        <w:t>3：主体楼部分病房卫生间更换水具天花地面等改造数量统计表</w:t>
      </w:r>
    </w:p>
    <w:p>
      <w:pPr>
        <w:pStyle w:val="null3"/>
        <w:ind w:firstLine="420"/>
        <w:jc w:val="both"/>
      </w:pPr>
      <w:r>
        <w:rPr>
          <w:sz w:val="21"/>
        </w:rPr>
        <w:t>附件</w:t>
      </w:r>
      <w:r>
        <w:rPr>
          <w:sz w:val="21"/>
        </w:rPr>
        <w:t>4：</w:t>
      </w:r>
      <w:r>
        <w:rPr>
          <w:sz w:val="21"/>
        </w:rPr>
        <w:t>主体楼部分病房卫生间局部改造项目材料表</w:t>
      </w:r>
      <w:r>
        <w:rPr>
          <w:sz w:val="21"/>
        </w:rPr>
        <w:t>20240420</w:t>
      </w:r>
      <w:r>
        <w:rPr>
          <w:sz w:val="21"/>
        </w:rPr>
        <w:t>。</w:t>
      </w:r>
    </w:p>
    <w:p>
      <w:pPr>
        <w:pStyle w:val="null3"/>
        <w:ind w:firstLine="420"/>
      </w:pPr>
      <w:r>
        <w:rPr>
          <w:sz w:val="21"/>
        </w:rPr>
        <w:t>附件</w:t>
      </w:r>
      <w:r>
        <w:rPr>
          <w:sz w:val="21"/>
        </w:rPr>
        <w:t>5：</w:t>
      </w:r>
      <w:r>
        <w:rPr>
          <w:sz w:val="21"/>
        </w:rPr>
        <w:t>主体楼部分病房卫生间</w:t>
      </w:r>
      <w:r>
        <w:rPr>
          <w:sz w:val="21"/>
        </w:rPr>
        <w:t>更换坐便器、洗手盆等现状相片</w:t>
      </w:r>
    </w:p>
    <w:p>
      <w:pPr>
        <w:pStyle w:val="null3"/>
        <w:ind w:firstLine="420"/>
      </w:pPr>
      <w:r>
        <w:rPr>
          <w:sz w:val="21"/>
        </w:rPr>
        <w:t>附件</w:t>
      </w:r>
      <w:r>
        <w:rPr>
          <w:sz w:val="21"/>
        </w:rPr>
        <w:t>6：</w:t>
      </w:r>
      <w:r>
        <w:rPr>
          <w:sz w:val="21"/>
        </w:rPr>
        <w:t>主体楼部分病房卫生间局部改造项目</w:t>
      </w:r>
      <w:r>
        <w:rPr>
          <w:sz w:val="21"/>
        </w:rPr>
        <w:t>工程量清单</w:t>
      </w:r>
    </w:p>
    <w:p>
      <w:pPr>
        <w:pStyle w:val="null3"/>
        <w:ind w:firstLine="420"/>
      </w:pPr>
      <w:r>
        <w:rPr>
          <w:sz w:val="21"/>
        </w:rPr>
        <w:t>附件</w:t>
      </w:r>
      <w:r>
        <w:rPr>
          <w:sz w:val="21"/>
        </w:rPr>
        <w:t>7：廉洁协议书（主体楼部分病房卫生间局部改造项目）</w:t>
      </w:r>
    </w:p>
    <w:p>
      <w:pPr>
        <w:pStyle w:val="null3"/>
        <w:ind w:firstLine="420"/>
      </w:pPr>
      <w:r>
        <w:rPr>
          <w:sz w:val="21"/>
        </w:rPr>
        <w:t>附件</w:t>
      </w:r>
      <w:r>
        <w:rPr>
          <w:sz w:val="21"/>
        </w:rPr>
        <w:t>8：委托代理协议（主体楼部分病房卫生间局部改造项目）</w:t>
      </w:r>
    </w:p>
    <w:p>
      <w:pPr>
        <w:pStyle w:val="null3"/>
      </w:pPr>
      <w:r>
        <w:rPr/>
        <w:t>采购包1（主体楼部分病房卫生间局部改造项目）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收到发包人预付款及开工通知后4个月内完成本项目磋商内容的实施和验收。</w:t>
            </w:r>
          </w:p>
        </w:tc>
      </w:tr>
      <w:tr>
        <w:tc>
          <w:tcPr>
            <w:tcW w:type="dxa" w:w="4153"/>
          </w:tcPr>
          <w:p>
            <w:pPr>
              <w:pStyle w:val="null3"/>
            </w:pPr>
            <w:r>
              <w:rPr/>
              <w:t>标的提供的地点</w:t>
            </w:r>
          </w:p>
        </w:tc>
        <w:tc>
          <w:tcPr>
            <w:tcW w:type="dxa" w:w="4153"/>
          </w:tcPr>
          <w:p>
            <w:pPr>
              <w:pStyle w:val="null3"/>
            </w:pPr>
            <w:r>
              <w:rPr/>
              <w:t>广州市越秀区中山二路106号广东省人民医院</w:t>
            </w:r>
          </w:p>
        </w:tc>
      </w:tr>
      <w:tr>
        <w:tc>
          <w:tcPr>
            <w:tcW w:type="dxa" w:w="4153"/>
          </w:tcPr>
          <w:p>
            <w:pPr>
              <w:pStyle w:val="null3"/>
            </w:pPr>
            <w:r>
              <w:rPr/>
              <w:t>付款方式</w:t>
            </w:r>
          </w:p>
        </w:tc>
        <w:tc>
          <w:tcPr>
            <w:tcW w:type="dxa" w:w="4153"/>
          </w:tcPr>
          <w:p>
            <w:pPr>
              <w:pStyle w:val="null3"/>
            </w:pPr>
            <w:r>
              <w:rPr/>
              <w:t>1期：支付比例30%,支付比例30%,工程预付款在合同签订后10个工作日内(收到承包人发票之日开始计算)按工程款（工程款即合同价）的30%支付；</w:t>
            </w:r>
          </w:p>
          <w:p>
            <w:pPr>
              <w:pStyle w:val="null3"/>
            </w:pPr>
            <w:r>
              <w:rPr/>
              <w:t>2期：支付比例20%,支付比例20%,工程进度达到50%，发包人收到承包人请款单后10个工作日内(收到承包人发票之日开始计算)支付到工程款的50%；</w:t>
            </w:r>
          </w:p>
          <w:p>
            <w:pPr>
              <w:pStyle w:val="null3"/>
            </w:pPr>
            <w:r>
              <w:rPr/>
              <w:t>3期：支付比例30%,支付比例30%,工程竣工验收合格并交付使用后10个工作日内(收到承包人发票之日开始计算)支付到工程款的80%；</w:t>
            </w:r>
          </w:p>
          <w:p>
            <w:pPr>
              <w:pStyle w:val="null3"/>
            </w:pPr>
            <w:r>
              <w:rPr/>
              <w:t>4期：支付比例17%,支付比例17%,工程结算并办理工程档案移交后10个工作日内(收到承包人发票之日开始计算)按结算审核价支付到97%；</w:t>
            </w:r>
          </w:p>
          <w:p>
            <w:pPr>
              <w:pStyle w:val="null3"/>
            </w:pPr>
            <w:r>
              <w:rPr/>
              <w:t>5期：支付比例3%,支付比例3%,工程质保期满且未出现质量问题，承包人向发包人提交质保金请款单后10个工作日内(收到承包人发票之日开始计算)，发包人向承包人支付3%质量保证金（无息）。</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1期：按照用户需求书中的验收要求进行验收，即：技术验收规范执行《建筑给水排水设计标准》GB50015-2019；其他项目内容依据国家现行有关标准、合同及附件要求进行验收</w:t>
            </w:r>
          </w:p>
        </w:tc>
      </w:tr>
      <w:tr>
        <w:tc>
          <w:tcPr>
            <w:tcW w:type="dxa" w:w="4153"/>
          </w:tcPr>
          <w:p>
            <w:pPr>
              <w:pStyle w:val="null3"/>
            </w:pPr>
            <w:r>
              <w:rPr/>
              <w:t>履约保证金</w:t>
            </w:r>
          </w:p>
        </w:tc>
        <w:tc>
          <w:tcPr>
            <w:tcW w:type="dxa" w:w="4153"/>
          </w:tcPr>
          <w:p>
            <w:pPr>
              <w:pStyle w:val="null3"/>
            </w:pPr>
            <w:r>
              <w:rPr/>
              <w:t>收取比例：5%,说明：按合同价的__5__%,说明： 履约保证金：①成交人在发出成交通知书之日起15个工作日内，应以支票、汇票、本票或者金融机构、担保机构出具的保函等非现金形式向采购人提交履约保证金（按合同价的__5__%）。如发生违约，采购人可从履约保证金中扣除，于合同期满或合同中止后结算。②在成交人履行完合同约定权利义务事项并验收合格后，采购人将把履约保证金无息全额退还给成交人。③如履约保证金是以保函的形式提交，则保函有效期至少到项目验收合格后；如保函期限届满前30天内，项目还未完成，成交人应立即向保函出具单位申请延续保函期限，延续期限不少于6个月，且履约保函延期费用已包含在合同价款中，不再额外计取。</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其他，1.合同价，采购人确认的成交通知书内的成交价（含暂估价）定为合同价。 2.设计变更，因采购人设计变更或磋商文件、答疑会纪要中允许调整造价的工程内容，应当得到采购人和现场监理工程师的书面确认或签证，由成交供应商按磋商文件中的标价编制办法编制变更部分的预(结)算书，送采购人及有关部门审查。 3.报价说明，1）供应商所报的综合单价（暂估价除外）在合同执行期间是固定不变的，成交价除采购人要求的设计变更和磋商文件、采购答疑会议纪要中允许的调整范围外，其余不因市场价格变化、人员工资福利调整以及其它政策文件的下达而调整。 2）在任何情况下，成交供应商提出对工程量的变更需获得采购人的同意。质量保证期及质保服务:按合同执行。图纸及工程量清单：另附。 4.响应文件附件，成交人应将磋商公告的响应文件附件中“补充附件”内容填写好相关信息后附在响应文件中。 串通报价的处置条款，（1）成交人存在政府采购相关法律法规规定的属于报价人相互串通报价情形的，报价无效，报价保证金不予退还。（2）报价人串通报价成交的，其行为是在签订合同生效之前被认定的，则成交无效，该成交人的报价保证金不予退还；采购人可以重新开展采购活动，也可以按照评审报告推荐的成交候选人名单排序，确定下一候选人为成交供应商。（3）报价人串通报价成交的，其行为是在签订合同生效之后被证实的，则认定为报价人的违约行为，按合同约定承担违约责任，采购人有权终止合同，成交人的履约保证金不予退还。（4）上述串通报价行为，构成犯罪的，依法追究刑事责任；尚不构成犯罪的，依据相关法律规定处罚，给采购人造成损失的应承担赔偿责任。</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★5、合同递交要求（首次提交响应文件时提供承诺函，可参照“响应文件格式与要求”中《承诺函》格式） 中标成交人应在成交中标通知书发出之日起5个工作日内，按磋商文件合同格式的要求完成合同文本编制，合同纸质版经盖章后，与电子版一并递交采购人审核。若遇特殊情况，成交人应向采购人书面申请经批准后适当延期。如出现成交人放弃成交或者没有在法律规定时间内与采购人签订合同，在此情况下，采购人可以重新开展采购活动，也可以按照评审报告推荐的成交候选人名单排序，确定下一成交候选人为成交人。</w:t>
            </w:r>
          </w:p>
        </w:tc>
        <w:tc>
          <w:tcPr>
            <w:tcW w:type="dxa" w:w="2076"/>
          </w:tcPr>
          <w:p>
            <w:pPr>
              <w:pStyle w:val="null3"/>
              <w:jc w:val="left"/>
            </w:pPr>
            <w:r>
              <w:rPr/>
              <w:t>★5、合同递交要求（首次提交响应文件时提供承诺函，可参照“响应文件格式与要求”中《承诺函》格式） 中标成交人应在成交中标通知书发出之日起5个工作日内，按磋商文件合同格式的要求完成合同文本编制，合同纸质版经盖章后，与电子版一并递交采购人审核。若遇特殊情况，成交人应向采购人书面申请经批准后适当延期。如出现成交人放弃成交或者没有在法律规定时间内与采购人签订合同，在此情况下，采购人可以重新开展采购活动，也可以按照评审报告推荐的成交候选人名单排序，确定下一成交候选人为成交人。</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★（十四）履约保证金（投标时提供承诺，可参照“响应文件格式与要求”中《承诺函》格式） 按合同价的__5__%,说明： 履约保证金：①成交人在发出成交通知书之日起15个工作日内，应以支票、汇票、本票或者金融机构、担保机构出具的保函等非现金形式向采购人提交履约保证金（按合同价的__5__%）。如发生违约，采购人可从履约保证金中扣除，于合同期满或合同中止后结算。②在成交人履行完合同约定权利义务事项并验收合格后，采购人将把履约保证金无息全额退还给成交人。③如履约保证金是以保函的形式提交，则保函有效期至少到项目验收合格后；如保函期限届满前30天内，项目还未完成，成交人应立即向保函出具单位申请延续保函期限，延续期限不少于6个月，且履约保函延期费用已包含在合同价款中，不再额外计取。</w:t>
            </w:r>
          </w:p>
        </w:tc>
        <w:tc>
          <w:tcPr>
            <w:tcW w:type="dxa" w:w="2076"/>
          </w:tcPr>
          <w:p>
            <w:pPr>
              <w:pStyle w:val="null3"/>
              <w:jc w:val="left"/>
            </w:pPr>
            <w:r>
              <w:rPr/>
              <w:t>★（十四）履约保证金（投标时提供承诺，可参照“响应文件格式与要求”中《承诺函》格式） 按合同价的__5__%,说明： 履约保证金：①成交人在发出成交通知书之日起15个工作日内，应以支票、汇票、本票或者金融机构、担保机构出具的保函等非现金形式向采购人提交履约保证金（按合同价的__5__%）。如发生违约，采购人可从履约保证金中扣除，于合同期满或合同中止后结算。②在成交人履行完合同约定权利义务事项并验收合格后，采购人将把履约保证金无息全额退还给成交人。③如履约保证金是以保函的形式提交，则保函有效期至少到项目验收合格后；如保函期限届满前30天内，项目还未完成，成交人应立即向保函出具单位申请延续保函期限，延续期限不少于6个月，且履约保函延期费用已包含在合同价款中，不再额外计取。</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★3、本项目不允许分包。如供应商在投标/响应文件中未出现《分包协议意向书》，则视为未采取分包。</w:t>
            </w:r>
          </w:p>
        </w:tc>
        <w:tc>
          <w:tcPr>
            <w:tcW w:type="dxa" w:w="2076"/>
          </w:tcPr>
          <w:p>
            <w:pPr>
              <w:pStyle w:val="null3"/>
              <w:jc w:val="left"/>
            </w:pPr>
            <w:r>
              <w:rPr/>
              <w:t>★3、本项目不允许分包。如供应商在投标/响应文件中未出现《分包协议意向书》，则视为未采取分包。</w:t>
            </w:r>
          </w:p>
        </w:tc>
      </w:tr>
      <w:tr>
        <w:tc>
          <w:tcPr>
            <w:tcW w:type="dxa" w:w="2076"/>
          </w:tcPr>
          <w:p/>
        </w:tc>
        <w:tc>
          <w:tcPr>
            <w:tcW w:type="dxa" w:w="2076"/>
          </w:tcPr>
          <w:p>
            <w:pPr>
              <w:pStyle w:val="null3"/>
              <w:jc w:val="center"/>
            </w:pPr>
            <w:r>
              <w:rPr/>
              <w:t>4</w:t>
            </w:r>
          </w:p>
        </w:tc>
        <w:tc>
          <w:tcPr>
            <w:tcW w:type="dxa" w:w="2076"/>
          </w:tcPr>
          <w:p>
            <w:pPr>
              <w:pStyle w:val="null3"/>
              <w:jc w:val="left"/>
            </w:pPr>
            <w:r>
              <w:rPr/>
              <w:t>其他要求详见第二章 采购需求</w:t>
            </w:r>
          </w:p>
        </w:tc>
        <w:tc>
          <w:tcPr>
            <w:tcW w:type="dxa" w:w="2076"/>
          </w:tcPr>
          <w:p>
            <w:pPr>
              <w:pStyle w:val="null3"/>
              <w:jc w:val="left"/>
            </w:pPr>
            <w:r>
              <w:rPr/>
              <w:t>其他要求详见第二章 采购需求</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房屋修缮</w:t>
            </w:r>
          </w:p>
        </w:tc>
        <w:tc>
          <w:tcPr>
            <w:tcW w:type="dxa" w:w="933"/>
          </w:tcPr>
          <w:p>
            <w:pPr>
              <w:pStyle w:val="null3"/>
              <w:jc w:val="left"/>
            </w:pPr>
            <w:r>
              <w:rPr/>
              <w:t>主体楼部分病房卫生间局部改造项目（不包含绿色施工安全防护措施费）</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1,172,443.47</w:t>
            </w:r>
          </w:p>
        </w:tc>
        <w:tc>
          <w:tcPr>
            <w:tcW w:type="dxa" w:w="933"/>
          </w:tcPr>
          <w:p>
            <w:pPr>
              <w:pStyle w:val="null3"/>
              <w:jc w:val="right"/>
            </w:pPr>
            <w:r>
              <w:rPr/>
              <w:t>1,172,443.47</w:t>
            </w:r>
          </w:p>
        </w:tc>
        <w:tc>
          <w:tcPr>
            <w:tcW w:type="dxa" w:w="840"/>
          </w:tcPr>
          <w:p>
            <w:pPr>
              <w:pStyle w:val="null3"/>
            </w:pPr>
            <w:r>
              <w:rPr/>
              <w:t>建筑业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房屋修缮</w:t>
            </w:r>
          </w:p>
        </w:tc>
        <w:tc>
          <w:tcPr>
            <w:tcW w:type="dxa" w:w="933"/>
          </w:tcPr>
          <w:p>
            <w:pPr>
              <w:pStyle w:val="null3"/>
              <w:jc w:val="left"/>
            </w:pPr>
            <w:r>
              <w:rPr/>
              <w:t>装修部分绿色施工安全防护措施费（固定报价）</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18,427.28</w:t>
            </w:r>
          </w:p>
        </w:tc>
        <w:tc>
          <w:tcPr>
            <w:tcW w:type="dxa" w:w="933"/>
          </w:tcPr>
          <w:p>
            <w:pPr>
              <w:pStyle w:val="null3"/>
              <w:jc w:val="right"/>
            </w:pPr>
            <w:r>
              <w:rPr/>
              <w:t>18,427.28</w:t>
            </w:r>
          </w:p>
        </w:tc>
        <w:tc>
          <w:tcPr>
            <w:tcW w:type="dxa" w:w="840"/>
          </w:tcPr>
          <w:p>
            <w:pPr>
              <w:pStyle w:val="null3"/>
            </w:pPr>
            <w:r>
              <w:rPr/>
              <w:t>建筑业</w:t>
            </w:r>
          </w:p>
        </w:tc>
        <w:tc>
          <w:tcPr>
            <w:tcW w:type="dxa" w:w="933"/>
          </w:tcPr>
          <w:p>
            <w:pPr>
              <w:pStyle w:val="null3"/>
            </w:pPr>
            <w:r>
              <w:rPr/>
              <w:t>详见附表二</w:t>
            </w:r>
          </w:p>
        </w:tc>
      </w:tr>
      <w:tr>
        <w:tc>
          <w:tcPr>
            <w:tcW w:type="dxa" w:w="933"/>
          </w:tcPr>
          <w:p>
            <w:pPr>
              <w:pStyle w:val="null3"/>
              <w:jc w:val="center"/>
            </w:pPr>
            <w:r>
              <w:rPr/>
              <w:t>3</w:t>
            </w:r>
          </w:p>
        </w:tc>
        <w:tc>
          <w:tcPr>
            <w:tcW w:type="dxa" w:w="933"/>
          </w:tcPr>
          <w:p>
            <w:pPr>
              <w:pStyle w:val="null3"/>
              <w:jc w:val="left"/>
            </w:pPr>
            <w:r>
              <w:rPr/>
              <w:t>房屋修缮</w:t>
            </w:r>
          </w:p>
        </w:tc>
        <w:tc>
          <w:tcPr>
            <w:tcW w:type="dxa" w:w="933"/>
          </w:tcPr>
          <w:p>
            <w:pPr>
              <w:pStyle w:val="null3"/>
              <w:jc w:val="left"/>
            </w:pPr>
            <w:r>
              <w:rPr/>
              <w:t>安装部分绿色施工安全防护措施费（固定报价）</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17,411.25</w:t>
            </w:r>
          </w:p>
        </w:tc>
        <w:tc>
          <w:tcPr>
            <w:tcW w:type="dxa" w:w="933"/>
          </w:tcPr>
          <w:p>
            <w:pPr>
              <w:pStyle w:val="null3"/>
              <w:jc w:val="right"/>
            </w:pPr>
            <w:r>
              <w:rPr/>
              <w:t>17,411.25</w:t>
            </w:r>
          </w:p>
        </w:tc>
        <w:tc>
          <w:tcPr>
            <w:tcW w:type="dxa" w:w="840"/>
          </w:tcPr>
          <w:p>
            <w:pPr>
              <w:pStyle w:val="null3"/>
            </w:pPr>
            <w:r>
              <w:rPr/>
              <w:t>建筑业</w:t>
            </w:r>
          </w:p>
        </w:tc>
        <w:tc>
          <w:tcPr>
            <w:tcW w:type="dxa" w:w="933"/>
          </w:tcPr>
          <w:p>
            <w:pPr>
              <w:pStyle w:val="null3"/>
            </w:pPr>
            <w:r>
              <w:rPr/>
              <w:t>详见附表三</w:t>
            </w:r>
          </w:p>
        </w:tc>
      </w:tr>
    </w:tbl>
    <w:p>
      <w:pPr>
        <w:pStyle w:val="null3"/>
      </w:pPr>
      <w:r>
        <w:rPr>
          <w:b/>
        </w:rPr>
        <w:t>附表</w:t>
      </w:r>
      <w:r>
        <w:rPr>
          <w:b/>
        </w:rPr>
        <w:t>一</w:t>
      </w:r>
      <w:r>
        <w:rPr>
          <w:b/>
        </w:rPr>
        <w:t>：</w:t>
      </w:r>
      <w:r>
        <w:rPr>
          <w:b/>
        </w:rPr>
        <w:t>主体楼部分病房卫生间局部改造项目（不包含绿色施工安全防护措施费）</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ind w:firstLine="420"/>
              <w:jc w:val="both"/>
            </w:pPr>
            <w:r>
              <w:rPr>
                <w:sz w:val="21"/>
                <w:b/>
              </w:rPr>
              <w:t>（二）项目概况</w:t>
            </w:r>
            <w:r>
              <w:rPr>
                <w:sz w:val="21"/>
              </w:rPr>
              <w:t>：</w:t>
            </w:r>
          </w:p>
          <w:p>
            <w:pPr>
              <w:pStyle w:val="null3"/>
              <w:ind w:firstLine="420"/>
              <w:jc w:val="both"/>
            </w:pPr>
            <w:r>
              <w:rPr>
                <w:sz w:val="21"/>
              </w:rPr>
              <w:t>★</w:t>
            </w:r>
            <w:r>
              <w:rPr>
                <w:sz w:val="21"/>
              </w:rPr>
              <w:t>（</w:t>
            </w:r>
            <w:r>
              <w:rPr>
                <w:sz w:val="21"/>
              </w:rPr>
              <w:t>1）</w:t>
            </w:r>
            <w:r>
              <w:rPr>
                <w:sz w:val="21"/>
              </w:rPr>
              <w:t>水龙头</w:t>
            </w:r>
            <w:r>
              <w:rPr>
                <w:sz w:val="21"/>
              </w:rPr>
              <w:t>提供国家确定的认证机构出具的有效的节能（节水）产品认证证书</w:t>
            </w:r>
            <w:r>
              <w:rPr>
                <w:sz w:val="21"/>
              </w:rPr>
              <w:t>(复印件加盖供应商公章)</w:t>
            </w:r>
            <w:r>
              <w:rPr>
                <w:sz w:val="21"/>
              </w:rPr>
              <w:t>。</w:t>
            </w:r>
          </w:p>
        </w:tc>
      </w:tr>
      <w:tr>
        <w:tc>
          <w:tcPr>
            <w:tcW w:type="dxa" w:w="2076"/>
          </w:tcPr>
          <w:p>
            <w:pPr>
              <w:pStyle w:val="null3"/>
            </w:pPr>
            <w:r>
              <w:rPr/>
              <w:t>★</w:t>
            </w:r>
          </w:p>
        </w:tc>
        <w:tc>
          <w:tcPr>
            <w:tcW w:type="dxa" w:w="415"/>
          </w:tcPr>
          <w:p>
            <w:pPr>
              <w:pStyle w:val="null3"/>
            </w:pPr>
            <w:r>
              <w:rPr/>
              <w:t>2</w:t>
            </w:r>
          </w:p>
        </w:tc>
        <w:tc>
          <w:tcPr>
            <w:tcW w:type="dxa" w:w="5814"/>
          </w:tcPr>
          <w:p>
            <w:pPr>
              <w:pStyle w:val="null3"/>
              <w:ind w:firstLine="420"/>
              <w:jc w:val="both"/>
            </w:pPr>
            <w:r>
              <w:rPr>
                <w:sz w:val="21"/>
                <w:b/>
              </w:rPr>
              <w:t>（二）项目概况</w:t>
            </w:r>
            <w:r>
              <w:rPr>
                <w:sz w:val="21"/>
              </w:rPr>
              <w:t>：</w:t>
            </w:r>
          </w:p>
          <w:p>
            <w:pPr>
              <w:pStyle w:val="null3"/>
              <w:ind w:firstLine="420"/>
              <w:jc w:val="both"/>
            </w:pPr>
            <w:r>
              <w:rPr>
                <w:sz w:val="21"/>
              </w:rPr>
              <w:t>★</w:t>
            </w:r>
            <w:r>
              <w:rPr>
                <w:sz w:val="21"/>
              </w:rPr>
              <w:t>（</w:t>
            </w:r>
            <w:r>
              <w:rPr>
                <w:sz w:val="21"/>
              </w:rPr>
              <w:t>2）</w:t>
            </w:r>
            <w:r>
              <w:rPr>
                <w:sz w:val="21"/>
              </w:rPr>
              <w:t>坐式马桶</w:t>
            </w:r>
            <w:r>
              <w:rPr>
                <w:sz w:val="21"/>
              </w:rPr>
              <w:t>提供</w:t>
            </w:r>
            <w:r>
              <w:rPr>
                <w:sz w:val="21"/>
              </w:rPr>
              <w:t>国家确定的认证机构出具的</w:t>
            </w:r>
            <w:r>
              <w:rPr>
                <w:sz w:val="21"/>
              </w:rPr>
              <w:t>有效的节能（节水）产品认证证书</w:t>
            </w:r>
            <w:r>
              <w:rPr>
                <w:sz w:val="21"/>
              </w:rPr>
              <w:t>(复印件加盖供应商公章)</w:t>
            </w:r>
            <w:r>
              <w:rPr>
                <w:sz w:val="21"/>
              </w:rPr>
              <w:t>。</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1"/>
                <w:b/>
              </w:rPr>
              <w:t>（十）拟投入本项目团队人员（除项目负责人及专职安全员以外）要求</w:t>
            </w:r>
          </w:p>
          <w:tbl>
            <w:tblPr>
              <w:tblBorders>
                <w:top w:val="none" w:color="000000" w:sz="4"/>
                <w:left w:val="none" w:color="000000" w:sz="4"/>
                <w:bottom w:val="none" w:color="000000" w:sz="4"/>
                <w:right w:val="none" w:color="000000" w:sz="4"/>
                <w:insideH w:val="none"/>
                <w:insideV w:val="none"/>
              </w:tblBorders>
            </w:tblPr>
            <w:tblGrid>
              <w:gridCol w:w="453"/>
              <w:gridCol w:w="926"/>
              <w:gridCol w:w="734"/>
              <w:gridCol w:w="3463"/>
            </w:tblGrid>
            <w:tr>
              <w:tc>
                <w:tcPr>
                  <w:tcW w:type="dxa" w:w="4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3</w:t>
                  </w:r>
                </w:p>
              </w:tc>
              <w:tc>
                <w:tcPr>
                  <w:tcW w:type="dxa" w:w="9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造价工程师</w:t>
                  </w:r>
                </w:p>
              </w:tc>
              <w:tc>
                <w:tcPr>
                  <w:tcW w:type="dxa" w:w="7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4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具有二级或以上注册造价工程师。（首次报价响应时提供以下证明材料之一：1）提供证书复印件，证书注册单位须与报价供应商一致。如是广东省外企业须在“进粤企业和人员诚信信息登记平台”录入信息并通过数据规范检查（拟委派本项目的工程造价人员须为本企业档案在册人员）并提供相应网页截图。2）提供承诺函，承诺成交后配备满足上述要求的人员，可参照“竞争性磋商响应文件格式”中《承诺函》格式。）</w:t>
                  </w:r>
                </w:p>
              </w:tc>
            </w:tr>
          </w:tbl>
          <w:p/>
        </w:tc>
      </w:tr>
      <w:tr>
        <w:tc>
          <w:tcPr>
            <w:tcW w:type="dxa" w:w="2076"/>
          </w:tcPr>
          <w:p/>
        </w:tc>
        <w:tc>
          <w:tcPr>
            <w:tcW w:type="dxa" w:w="415"/>
          </w:tcPr>
          <w:p>
            <w:pPr>
              <w:pStyle w:val="null3"/>
            </w:pPr>
            <w:r>
              <w:rPr/>
              <w:t>4</w:t>
            </w:r>
          </w:p>
        </w:tc>
        <w:tc>
          <w:tcPr>
            <w:tcW w:type="dxa" w:w="5814"/>
          </w:tcPr>
          <w:p>
            <w:pPr>
              <w:pStyle w:val="null3"/>
            </w:pPr>
            <w:r>
              <w:rPr/>
              <w:t>其他详见第二章 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装修部分绿色施工安全防护措施费（固定报价）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ind w:firstLine="420"/>
              <w:jc w:val="both"/>
            </w:pPr>
            <w:r>
              <w:rPr>
                <w:sz w:val="21"/>
                <w:b/>
              </w:rPr>
              <w:t>（二）项目概况</w:t>
            </w:r>
            <w:r>
              <w:rPr>
                <w:sz w:val="21"/>
              </w:rPr>
              <w:t>：</w:t>
            </w:r>
          </w:p>
          <w:p>
            <w:pPr>
              <w:pStyle w:val="null3"/>
              <w:ind w:firstLine="420"/>
              <w:jc w:val="both"/>
            </w:pPr>
            <w:r>
              <w:rPr>
                <w:sz w:val="21"/>
              </w:rPr>
              <w:t>★7、本项目须在分项报价表中对绿色施工安全防护措施费单独进行报价，绿色施工安全防护措施费按照固定价格报价，不得改变金额。绿色施工安全防护措施费为：35838.53元。其中，装修部分绿色施工安全防护措施费为：18427.28元；安装部分绿色施工安全防护措施费为：17411.25元。</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安装部分绿色施工安全防护措施费（固定报价）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ind w:firstLine="420"/>
              <w:jc w:val="both"/>
            </w:pPr>
            <w:r>
              <w:rPr>
                <w:sz w:val="21"/>
                <w:b/>
              </w:rPr>
              <w:t>（二）项目概况</w:t>
            </w:r>
            <w:r>
              <w:rPr>
                <w:sz w:val="21"/>
              </w:rPr>
              <w:t>：</w:t>
            </w:r>
          </w:p>
          <w:p>
            <w:pPr>
              <w:pStyle w:val="null3"/>
              <w:ind w:firstLine="420"/>
              <w:jc w:val="both"/>
            </w:pPr>
            <w:r>
              <w:rPr>
                <w:sz w:val="21"/>
              </w:rPr>
              <w:t>★7、本项目须在分项报价表中对绿色施工安全防护措施费单独进行报价，绿色施工安全防护措施费按照固定价格报价，不得改变金额。绿色施工安全防护措施费为：35838.53元。其中，装修部分绿色施工安全防护措施费为：18427.28元；安装部分绿色施工安全防护措施费为：17411.25元。</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广东省人民医院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采购机构代理服务收费标准：详见《广东省政府采购中心收费标准》http://gpcgd.gd.gov.cn/ywdt/tzgg/content/post_3049076.html</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广东省政府采购中心</w:t>
      </w:r>
      <w:r>
        <w:rPr/>
        <w:t>代收。具体操作要求详见</w:t>
      </w:r>
      <w:r>
        <w:rPr/>
        <w:t>广东省政府采购中心</w:t>
      </w:r>
      <w:r>
        <w:rPr/>
        <w:t>有关指引，递交事宜请自行咨询</w:t>
      </w:r>
      <w:r>
        <w:rPr/>
        <w:t>广东省政府采购中心</w:t>
      </w:r>
      <w:r>
        <w:rPr/>
        <w:t>；请各供应商在响应文件递交截止时间前按须知前附表规定的金额递交至</w:t>
      </w:r>
      <w:r>
        <w:rPr/>
        <w:t>广东省政府采购中心</w:t>
      </w:r>
      <w:r>
        <w:rPr/>
        <w:t>，到账情况以开启时</w:t>
      </w:r>
      <w:r>
        <w:rPr/>
        <w:t>广东省政府采购中心</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（2）未成交的供应商保证金，在成交供应商发出后5个工作日内原额退还。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广东省政府采购中心网 (http://gpcgd.gd.gov.cn)</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广东省政府采购中心网 (http://gpcgd.gd.gov.cn)</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话：020-83188500、83188511</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主体楼部分病房卫生间局部改造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广东省政府采购中心</w:t>
      </w:r>
      <w:r>
        <w:rPr/>
        <w:t>统一对外发布。</w:t>
      </w:r>
    </w:p>
    <w:p>
      <w:pPr>
        <w:pStyle w:val="null3"/>
        <w:ind w:firstLine="480"/>
      </w:pPr>
      <w:r>
        <w:rPr/>
        <w:t>（2）对</w:t>
      </w:r>
      <w:r>
        <w:rPr/>
        <w:t>广东省政府采购中心</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采购包1（主体楼部分病房卫生间局部改造项目）：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采购包1（主体楼部分病房卫生间局部改造项目）：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2022或2023年度经会计师事务所审计的财务状况报告；②同时提供a.基本开户行出具的资信证明，b.《基本存款账号信息》或《开户许可证》）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供应商应具备建设行政主管部门颁发的建筑工程施工总承包资质。（首次报价响应文件提交证书复印件）。</w:t>
            </w:r>
          </w:p>
        </w:tc>
        <w:tc>
          <w:tcPr>
            <w:tcW w:type="dxa" w:w="4238"/>
          </w:tcPr>
          <w:p>
            <w:pPr>
              <w:pStyle w:val="null3"/>
            </w:pPr>
            <w:r>
              <w:rPr/>
              <w:t>供应商应具备建设行政主管部门颁发的建筑工程施工总承包资质。（首次报价响应文件提交证书复印件）。</w:t>
            </w:r>
          </w:p>
        </w:tc>
      </w:tr>
      <w:tr>
        <w:tc>
          <w:tcPr>
            <w:tcW w:type="dxa" w:w="890"/>
          </w:tcPr>
          <w:p>
            <w:pPr>
              <w:pStyle w:val="null3"/>
            </w:pPr>
            <w:r>
              <w:rPr/>
              <w:t>9</w:t>
            </w:r>
          </w:p>
        </w:tc>
        <w:tc>
          <w:tcPr>
            <w:tcW w:type="dxa" w:w="3178"/>
          </w:tcPr>
          <w:p>
            <w:pPr>
              <w:pStyle w:val="null3"/>
            </w:pPr>
            <w:r>
              <w:rPr/>
              <w:t>报价供应商具有以下任一工程设计资质或以上：1）工程设计综合资质；2）工程设计（建筑行业）资质；3）建筑行业（建筑工程）设计专业资质；4）建筑装饰工程设计专项资质或建筑装饰工程通用专业资质；首次报价响应文件提供证书复印件。</w:t>
            </w:r>
          </w:p>
        </w:tc>
        <w:tc>
          <w:tcPr>
            <w:tcW w:type="dxa" w:w="4238"/>
          </w:tcPr>
          <w:p>
            <w:pPr>
              <w:pStyle w:val="null3"/>
            </w:pPr>
            <w:r>
              <w:rPr/>
              <w:t>报价供应商具有以下任一工程设计资质或以上：1）工程设计综合资质；2）工程设计（建筑行业）资质；3）建筑行业（建筑工程）设计专业资质；4）建筑装饰工程设计专项资质或建筑装饰工程通用专业资质；首次报价响应文件提供证书复印件。</w:t>
            </w:r>
          </w:p>
        </w:tc>
      </w:tr>
      <w:tr>
        <w:tc>
          <w:tcPr>
            <w:tcW w:type="dxa" w:w="890"/>
          </w:tcPr>
          <w:p>
            <w:pPr>
              <w:pStyle w:val="null3"/>
            </w:pPr>
            <w:r>
              <w:rPr/>
              <w:t>10</w:t>
            </w:r>
          </w:p>
        </w:tc>
        <w:tc>
          <w:tcPr>
            <w:tcW w:type="dxa" w:w="3178"/>
          </w:tcPr>
          <w:p>
            <w:pPr>
              <w:pStyle w:val="null3"/>
            </w:pPr>
            <w:r>
              <w:rPr/>
              <w:t>报价供应商必须持有建设行政主管部门颁发的安全生产许可证且在有效期内。（首次报价响应文件提交安全生产许可证扫描件）。</w:t>
            </w:r>
          </w:p>
        </w:tc>
        <w:tc>
          <w:tcPr>
            <w:tcW w:type="dxa" w:w="4238"/>
          </w:tcPr>
          <w:p>
            <w:pPr>
              <w:pStyle w:val="null3"/>
            </w:pPr>
            <w:r>
              <w:rPr/>
              <w:t>报价供应商必须持有建设行政主管部门颁发的安全生产许可证且在有效期内。（首次报价响应文件提交安全生产许可证扫描件）。</w:t>
            </w:r>
          </w:p>
        </w:tc>
      </w:tr>
      <w:tr>
        <w:tc>
          <w:tcPr>
            <w:tcW w:type="dxa" w:w="890"/>
          </w:tcPr>
          <w:p>
            <w:pPr>
              <w:pStyle w:val="null3"/>
            </w:pPr>
            <w:r>
              <w:rPr/>
              <w:t>11</w:t>
            </w:r>
          </w:p>
        </w:tc>
        <w:tc>
          <w:tcPr>
            <w:tcW w:type="dxa" w:w="3178"/>
          </w:tcPr>
          <w:p>
            <w:pPr>
              <w:pStyle w:val="null3"/>
            </w:pPr>
            <w:r>
              <w:rPr/>
              <w:t>报价供应商拟担任本工程项目负责人的人员</w:t>
            </w:r>
          </w:p>
        </w:tc>
        <w:tc>
          <w:tcPr>
            <w:tcW w:type="dxa" w:w="4238"/>
          </w:tcPr>
          <w:p>
            <w:pPr>
              <w:pStyle w:val="null3"/>
            </w:pPr>
            <w:r>
              <w:rPr/>
              <w:t>报价供应商拟担任本工程项目负责人的人员,首次报价响应文件提供以下证书复印件: ①具备有效的建筑工程专业二级（或以上）级别的注册建造师资质或具备有效的建筑工程专业小型项目负责人资质。 ②项目负责人持有安全生产考核合格证（B类）或能够提供建筑施工企业管理人员安全生产考核信息系统安全生产管理人员证书信息的网页截图。 注：根据广东省住房和城乡建设厅《住房和城乡建设部办公厅关于二级建造师跨地区执业问题的复函》(建办市函〔2023〕149号)，二级建造师应在考试取得执业资格的省、自治区、直辖市申请注册，二级注册建造师可随注册企业在全国范围内执业。根据《住房和城乡建设部办公厅关于全面实行一级建造师电子注册证书的通知》（建办市〔2021〕40号）、《广东省建设信息中心关于启用新版“广东省建设执业资格注册管理信息系统”的通知》、《广东省建设执业资格注册中心关于启用新版二级建造师注册证书电子证照的通知》，投标人应提供有效的建造师执业资格证书。若提供建造师电子证书复印件，打印建造师电子证书后，应在个人签名处手写本人签名，未手写签名的该电子证书无效。小型项目负责人需符合粤建市[2010]26号文规定，专业以企业聘书上所聘专业为准，如聘书中专业未明确，以小型项目负责人培训合格证或小型负责人继续教育培训合格证中的专业为准。</w:t>
            </w:r>
          </w:p>
        </w:tc>
      </w:tr>
      <w:tr>
        <w:tc>
          <w:tcPr>
            <w:tcW w:type="dxa" w:w="890"/>
          </w:tcPr>
          <w:p>
            <w:pPr>
              <w:pStyle w:val="null3"/>
            </w:pPr>
            <w:r>
              <w:rPr/>
              <w:t>12</w:t>
            </w:r>
          </w:p>
        </w:tc>
        <w:tc>
          <w:tcPr>
            <w:tcW w:type="dxa" w:w="3178"/>
          </w:tcPr>
          <w:p>
            <w:pPr>
              <w:pStyle w:val="null3"/>
            </w:pPr>
            <w:r>
              <w:rPr/>
              <w:t>拟担任本项目的专职安全员须提供有效的安全生产考核合格证（C类）或建筑施工企业专职安全生产管理人员安全生产考核合格证（综合类C3），首次报价响应文件提供证书复印件。</w:t>
            </w:r>
          </w:p>
        </w:tc>
        <w:tc>
          <w:tcPr>
            <w:tcW w:type="dxa" w:w="4238"/>
          </w:tcPr>
          <w:p>
            <w:pPr>
              <w:pStyle w:val="null3"/>
            </w:pPr>
            <w:r>
              <w:rPr/>
              <w:t>拟担任本项目的专职安全员须提供有效的安全生产考核合格证（C类）或建筑施工企业专职安全生产管理人员安全生产考核合格证（综合类C3），首次报价响应文件提供证书复印件。</w:t>
            </w:r>
          </w:p>
        </w:tc>
      </w:tr>
      <w:tr>
        <w:tc>
          <w:tcPr>
            <w:tcW w:type="dxa" w:w="890"/>
          </w:tcPr>
          <w:p>
            <w:pPr>
              <w:pStyle w:val="null3"/>
            </w:pPr>
            <w:r>
              <w:rPr/>
              <w:t>13</w:t>
            </w:r>
          </w:p>
        </w:tc>
        <w:tc>
          <w:tcPr>
            <w:tcW w:type="dxa" w:w="3178"/>
          </w:tcPr>
          <w:p>
            <w:pPr>
              <w:pStyle w:val="null3"/>
            </w:pPr>
            <w:r>
              <w:rPr/>
              <w:t>项目负责人在任职期间不得担任专职安全员，项目专职安全员在任职期间也不得担任项目负责人，项目负责人和安全员不为同一人。响应文件提供承诺函。（供应商首次报价时需提供承诺函，可参照“响应文件格式与要求”中《承诺函》格式。）</w:t>
            </w:r>
          </w:p>
        </w:tc>
        <w:tc>
          <w:tcPr>
            <w:tcW w:type="dxa" w:w="4238"/>
          </w:tcPr>
          <w:p>
            <w:pPr>
              <w:pStyle w:val="null3"/>
            </w:pPr>
            <w:r>
              <w:rPr/>
              <w:t>项目负责人在任职期间不得担任专职安全员，项目专职安全员在任职期间也不得担任项目负责人，项目负责人和安全员不为同一人。响应文件提供承诺函。（供应商首次报价时需提供承诺函，可参照“响应文件格式与要求”中《承诺函》格式。）</w:t>
            </w:r>
          </w:p>
        </w:tc>
      </w:tr>
      <w:tr>
        <w:tc>
          <w:tcPr>
            <w:tcW w:type="dxa" w:w="890"/>
          </w:tcPr>
          <w:p>
            <w:pPr>
              <w:pStyle w:val="null3"/>
            </w:pPr>
            <w:r>
              <w:rPr/>
              <w:t>14</w:t>
            </w:r>
          </w:p>
        </w:tc>
        <w:tc>
          <w:tcPr>
            <w:tcW w:type="dxa" w:w="3178"/>
          </w:tcPr>
          <w:p>
            <w:pPr>
              <w:pStyle w:val="null3"/>
            </w:pPr>
            <w:r>
              <w:rPr/>
              <w:t>本采购包专门面向中小企业采购</w:t>
            </w:r>
          </w:p>
        </w:tc>
        <w:tc>
          <w:tcPr>
            <w:tcW w:type="dxa" w:w="4238"/>
          </w:tcPr>
          <w:p>
            <w:pPr>
              <w:pStyle w:val="null3"/>
            </w:pPr>
            <w:r>
              <w:rPr/>
              <w:t>本项目专门面对中小企业采购。供应商须符合本项目采购标的对应行业（建筑业）政策划分标准的中小企业。监狱企业、残疾人福利单位视同小型、微型企业。 注：中小企业应填写的《中小企业声明函（工程）》（见报价格式）为判定标准，残疾人福利性单位填写的《残疾人福利性单位声明函》（见报价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采购包1（主体楼部分病房卫生间局部改造项目）：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报价总金额是固定价且是唯一的，总报价未超过本项目最高限价。且供应商响应的综合单价未超过综合单价限价（详见工程量清单）。注：上述报价指最后报价。</w:t>
            </w:r>
          </w:p>
        </w:tc>
        <w:tc>
          <w:tcPr>
            <w:tcW w:type="dxa" w:w="4238"/>
          </w:tcPr>
          <w:p>
            <w:pPr>
              <w:pStyle w:val="null3"/>
            </w:pPr>
            <w:r>
              <w:rPr/>
              <w:t>报价总金额是固定价且是唯一的，总报价未超过本项目最高限价。且供应商响应的综合单价未超过综合单价限价（详见工程量清单）。注：上述报价指最后报价。</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提交响应承诺函。报价文件完整，报价内容基本完整，无重大错漏，并按要求签署、盖章。</w:t>
            </w:r>
          </w:p>
        </w:tc>
        <w:tc>
          <w:tcPr>
            <w:tcW w:type="dxa" w:w="4238"/>
          </w:tcPr>
          <w:p>
            <w:pPr>
              <w:pStyle w:val="null3"/>
            </w:pPr>
            <w:r>
              <w:rPr/>
              <w:t>提交响应承诺函。报价文件完整，报价内容基本完整，无重大错漏，并按要求签署、盖章。</w:t>
            </w:r>
          </w:p>
        </w:tc>
      </w:tr>
      <w:tr>
        <w:tc>
          <w:tcPr>
            <w:tcW w:type="dxa" w:w="890"/>
          </w:tcPr>
          <w:p>
            <w:pPr>
              <w:pStyle w:val="null3"/>
            </w:pPr>
            <w:r>
              <w:rPr/>
              <w:t>4</w:t>
            </w:r>
          </w:p>
        </w:tc>
        <w:tc>
          <w:tcPr>
            <w:tcW w:type="dxa" w:w="3178"/>
          </w:tcPr>
          <w:p>
            <w:pPr>
              <w:pStyle w:val="null3"/>
            </w:pPr>
            <w:r>
              <w:rPr/>
              <w:t>法定代表人/负责人资格证明书及授权委托书，按对应格式文件签署、盖章。</w:t>
            </w:r>
          </w:p>
        </w:tc>
        <w:tc>
          <w:tcPr>
            <w:tcW w:type="dxa" w:w="4238"/>
          </w:tcPr>
          <w:p>
            <w:pPr>
              <w:pStyle w:val="null3"/>
            </w:pPr>
            <w:r>
              <w:rPr/>
              <w:t>法定代表人/负责人资格证明书及授权委托书，按对应格式文件签署、盖章。</w:t>
            </w:r>
          </w:p>
        </w:tc>
      </w:tr>
      <w:tr>
        <w:tc>
          <w:tcPr>
            <w:tcW w:type="dxa" w:w="890"/>
          </w:tcPr>
          <w:p>
            <w:pPr>
              <w:pStyle w:val="null3"/>
            </w:pPr>
            <w:r>
              <w:rPr/>
              <w:t>5</w:t>
            </w:r>
          </w:p>
        </w:tc>
        <w:tc>
          <w:tcPr>
            <w:tcW w:type="dxa" w:w="3178"/>
          </w:tcPr>
          <w:p>
            <w:pPr>
              <w:pStyle w:val="null3"/>
            </w:pPr>
            <w:r>
              <w:rPr/>
              <w:t>“★”号条款满足采购文件要求。</w:t>
            </w:r>
          </w:p>
        </w:tc>
        <w:tc>
          <w:tcPr>
            <w:tcW w:type="dxa" w:w="4238"/>
          </w:tcPr>
          <w:p>
            <w:pPr>
              <w:pStyle w:val="null3"/>
            </w:pPr>
            <w:r>
              <w:rPr/>
              <w:t>“★”号条款满足采购文件要求。</w:t>
            </w:r>
          </w:p>
        </w:tc>
      </w:tr>
      <w:tr>
        <w:tc>
          <w:tcPr>
            <w:tcW w:type="dxa" w:w="890"/>
          </w:tcPr>
          <w:p>
            <w:pPr>
              <w:pStyle w:val="null3"/>
            </w:pPr>
            <w:r>
              <w:rPr/>
              <w:t>6</w:t>
            </w:r>
          </w:p>
        </w:tc>
        <w:tc>
          <w:tcPr>
            <w:tcW w:type="dxa" w:w="3178"/>
          </w:tcPr>
          <w:p>
            <w:pPr>
              <w:pStyle w:val="null3"/>
            </w:pPr>
            <w:r>
              <w:rPr/>
              <w:t>报价有效期为报价截止日起至少90天。</w:t>
            </w:r>
          </w:p>
        </w:tc>
        <w:tc>
          <w:tcPr>
            <w:tcW w:type="dxa" w:w="4238"/>
          </w:tcPr>
          <w:p>
            <w:pPr>
              <w:pStyle w:val="null3"/>
            </w:pPr>
            <w:r>
              <w:rPr/>
              <w:t>报价有效期为报价截止日起至少90天。</w:t>
            </w:r>
          </w:p>
        </w:tc>
      </w:tr>
      <w:tr>
        <w:tc>
          <w:tcPr>
            <w:tcW w:type="dxa" w:w="890"/>
          </w:tcPr>
          <w:p>
            <w:pPr>
              <w:pStyle w:val="null3"/>
            </w:pPr>
            <w:r>
              <w:rPr/>
              <w:t>7</w:t>
            </w:r>
          </w:p>
        </w:tc>
        <w:tc>
          <w:tcPr>
            <w:tcW w:type="dxa" w:w="3178"/>
          </w:tcPr>
          <w:p>
            <w:pPr>
              <w:pStyle w:val="null3"/>
            </w:pPr>
            <w:r>
              <w:rPr/>
              <w:t>如出现磋商报价错误的处理原则修正后的报价,报价人按规定书面确认。</w:t>
            </w:r>
          </w:p>
        </w:tc>
        <w:tc>
          <w:tcPr>
            <w:tcW w:type="dxa" w:w="4238"/>
          </w:tcPr>
          <w:p>
            <w:pPr>
              <w:pStyle w:val="null3"/>
            </w:pPr>
            <w:r>
              <w:rPr/>
              <w:t>如出现磋商报价错误的处理原则修正后的报价,报价人按规定书面确认。</w:t>
            </w:r>
          </w:p>
        </w:tc>
      </w:tr>
      <w:tr>
        <w:tc>
          <w:tcPr>
            <w:tcW w:type="dxa" w:w="890"/>
          </w:tcPr>
          <w:p>
            <w:pPr>
              <w:pStyle w:val="null3"/>
            </w:pPr>
            <w:r>
              <w:rPr/>
              <w:t>8</w:t>
            </w:r>
          </w:p>
        </w:tc>
        <w:tc>
          <w:tcPr>
            <w:tcW w:type="dxa" w:w="3178"/>
          </w:tcPr>
          <w:p>
            <w:pPr>
              <w:pStyle w:val="null3"/>
            </w:pPr>
            <w:r>
              <w:rPr/>
              <w:t>如果磋商小组认为报价人的报价明显低于其他通过符合性审查报价人的报价，有可能影响产品质量或者不能诚信履约的，将要求其在合理的时间内提供书面说明，必要时提交相关证明材料；报价人应能证明其报价合理性。注：上述报价指最后报价。</w:t>
            </w:r>
          </w:p>
        </w:tc>
        <w:tc>
          <w:tcPr>
            <w:tcW w:type="dxa" w:w="4238"/>
          </w:tcPr>
          <w:p>
            <w:pPr>
              <w:pStyle w:val="null3"/>
            </w:pPr>
            <w:r>
              <w:rPr/>
              <w:t>相关证明材料需包括但不限于：（1）利用成本预测及其他有关资料，分析清单子目中各项成本水平与构成的变动情况，研究影响成本升降的各种因素及其变动原因，列出降低各项清单子目成本的途径； （2）对计划指标、实际指标、用量、单耗、单价、利润等逐项分析，对比计算出节约的金额及百分比，并分析其原因； （3）主要用工方式和人工日工资分析，主要材料选购方式及其主要材料的价格分析，主要机械成本分析，及其他分析。分析均需量化且提供佐证材料（佐证材料需涉及参与上述分析的每一个支撑数据，如有遗漏视为理由不充分）。佐证材料包括供应商负责的在建或近一年内完工的相类似工程项目：相应工种工人工资结算表（需有工人签名以及业主或监理单位的确认，否则无效）、相应的工程机械台班租赁合同、自有机械提供相应的设备登记证并分析机械台班使用费用等。如单价分析涉及综合定额消耗量的变动，需作进一步的分析说明并提供佐证材料，否则，当作投标无效处理。成本分析还需提供有效的雇佣合同、工程项目合同复印件及照片证明（如施工场地）并加盖公章。注：上述报价指最后报价。</w:t>
            </w:r>
          </w:p>
        </w:tc>
      </w:tr>
      <w:tr>
        <w:tc>
          <w:tcPr>
            <w:tcW w:type="dxa" w:w="890"/>
          </w:tcPr>
          <w:p>
            <w:pPr>
              <w:pStyle w:val="null3"/>
            </w:pPr>
            <w:r>
              <w:rPr/>
              <w:t>9</w:t>
            </w:r>
          </w:p>
        </w:tc>
        <w:tc>
          <w:tcPr>
            <w:tcW w:type="dxa" w:w="3178"/>
          </w:tcPr>
          <w:p>
            <w:pPr>
              <w:pStyle w:val="null3"/>
            </w:pPr>
            <w:r>
              <w:rPr/>
              <w:t>未以联合体形式报价。</w:t>
            </w:r>
          </w:p>
        </w:tc>
        <w:tc>
          <w:tcPr>
            <w:tcW w:type="dxa" w:w="4238"/>
          </w:tcPr>
          <w:p>
            <w:pPr>
              <w:pStyle w:val="null3"/>
            </w:pPr>
            <w:r>
              <w:rPr/>
              <w:t>未以联合体形式报价。</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采购包1(主体楼部分病房卫生间局部改造项目):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突发事件应急预案及保障方案 (18.0分)</w:t>
            </w:r>
            <w:r>
              <w:rPr/>
              <w:t>，（等次分值选择：</w:t>
            </w:r>
            <w:r>
              <w:rPr/>
              <w:t>0.0;</w:t>
            </w:r>
            <w:r>
              <w:rPr/>
              <w:t>8.0;</w:t>
            </w:r>
            <w:r>
              <w:rPr/>
              <w:t>12.0;</w:t>
            </w:r>
            <w:r>
              <w:rPr/>
              <w:t>18.0;</w:t>
            </w:r>
            <w:r>
              <w:rPr/>
              <w:t>）</w:t>
            </w:r>
          </w:p>
        </w:tc>
        <w:tc>
          <w:tcPr>
            <w:tcW w:type="dxa" w:w="5076"/>
          </w:tcPr>
          <w:p>
            <w:pPr>
              <w:pStyle w:val="null3"/>
              <w:jc w:val="left"/>
            </w:pPr>
            <w:r>
              <w:rPr/>
              <w:t>根据供应商针对采购需求“突发事件应急预案及保障要求”提供的配合科室正常使用的应急预案及保障方案（包括但不限于应对处理突发事件、应急保障措施等）进行评审： 1、应急预案及保障方案完全满足且优于采购需求，得18分； 2、应急预案及保障方案完全满足采购需求，得12分； 3、应急预案及保障方案不能完全满足采购需求，得8分； 4、其他或不提供不得分。</w:t>
            </w:r>
          </w:p>
        </w:tc>
      </w:tr>
      <w:tr>
        <w:tc>
          <w:tcPr>
            <w:tcW w:type="dxa" w:w="922"/>
            <w:gridSpan w:val="2"/>
            <w:vMerge/>
          </w:tcPr>
          <w:p/>
        </w:tc>
        <w:tc>
          <w:tcPr>
            <w:tcW w:type="dxa" w:w="2307"/>
          </w:tcPr>
          <w:p>
            <w:pPr>
              <w:pStyle w:val="null3"/>
              <w:jc w:val="left"/>
            </w:pPr>
            <w:r>
              <w:rPr/>
              <w:t>项目实施方案 (10.0分)</w:t>
            </w:r>
            <w:r>
              <w:rPr/>
              <w:t>，（等次分值选择：</w:t>
            </w:r>
            <w:r>
              <w:rPr/>
              <w:t>0.0;</w:t>
            </w:r>
            <w:r>
              <w:rPr/>
              <w:t>4.0;</w:t>
            </w:r>
            <w:r>
              <w:rPr/>
              <w:t>7.0;</w:t>
            </w:r>
            <w:r>
              <w:rPr/>
              <w:t>10.0;</w:t>
            </w:r>
            <w:r>
              <w:rPr/>
              <w:t>）</w:t>
            </w:r>
          </w:p>
        </w:tc>
        <w:tc>
          <w:tcPr>
            <w:tcW w:type="dxa" w:w="5076"/>
          </w:tcPr>
          <w:p>
            <w:pPr>
              <w:pStyle w:val="null3"/>
              <w:jc w:val="left"/>
            </w:pPr>
            <w:r>
              <w:rPr/>
              <w:t>根据供应商针对采购需求“项目概况（★条款除外）、现场安装条件及管理要求、采购项目要求”所提供的项目维修实施方案(包括但不限于服务维修计划、服务维修过程和具体实施措施等)进行评审： 1、项目实施方案完全满足且优于采购需求，得10分； 2、项目实施方案完全满足采购需求，得7分； 3、项目实施方案不能完全满足采购需求，得4分； 4、未提供对应方案不得分。</w:t>
            </w:r>
          </w:p>
        </w:tc>
      </w:tr>
      <w:tr>
        <w:tc>
          <w:tcPr>
            <w:tcW w:type="dxa" w:w="922"/>
            <w:gridSpan w:val="2"/>
            <w:vMerge/>
          </w:tcPr>
          <w:p/>
        </w:tc>
        <w:tc>
          <w:tcPr>
            <w:tcW w:type="dxa" w:w="2307"/>
          </w:tcPr>
          <w:p>
            <w:pPr>
              <w:pStyle w:val="null3"/>
              <w:jc w:val="left"/>
            </w:pPr>
            <w:r>
              <w:rPr/>
              <w:t>拟投入团队人员素质 (12.0分)</w:t>
            </w:r>
          </w:p>
        </w:tc>
        <w:tc>
          <w:tcPr>
            <w:tcW w:type="dxa" w:w="5076"/>
          </w:tcPr>
          <w:p>
            <w:pPr>
              <w:pStyle w:val="null3"/>
              <w:jc w:val="left"/>
            </w:pPr>
            <w:r>
              <w:rPr/>
              <w:t>供应商拟投入团队人员素质： （1）技术负责人具有建筑装饰类相关专业高级或以上职称，得2分；建筑装饰类相关专业中级职称，得1分。 （2）设计专业工程师具有建筑装饰设计类相关专业高级或以上职称，得2分；建筑装饰设计类相关专业中级职称，得1分。 （3）造价工程师具有建筑工程类相关专业（中级或以上）职称，得2分。 （4）施工员1人、质量（检）员1人、安全员1人、材料员1人、机械员1人、资料员1人，具备相关岗位证或培训合格证，以上每个岗位得0.5分，该项最多得3分。 同一岗位不重复计分。 （5）施工员1人、质量（检）员1人、安全员1人、材料员1人、机械员1人、资料员1人，具有建筑工程类相关专业（中级或以上）职称，以上每个岗位得0.5分，该项最多得3分。同一岗位不重复计分。 注：1、（1）-（5）项最高得12分。（1）-（4）项所有人员及项目负责人不得互相兼任； 2、同时提供以下证明材料：①需提供2024年1月以来任意一个月由供应商为上述人员缴纳社保的证明材料扫描件。 ②需提供上述人员相应证书扫描件。无提供或资料不齐全的，不得分。3、同一人如同时具有不同类别证书或不同级别证书的，以其中最高级别的证书计算，一人多证的不累计计算。</w:t>
            </w:r>
          </w:p>
        </w:tc>
      </w:tr>
      <w:tr>
        <w:tc>
          <w:tcPr>
            <w:tcW w:type="dxa" w:w="922"/>
            <w:gridSpan w:val="2"/>
            <w:vMerge/>
          </w:tcPr>
          <w:p/>
        </w:tc>
        <w:tc>
          <w:tcPr>
            <w:tcW w:type="dxa" w:w="2307"/>
          </w:tcPr>
          <w:p>
            <w:pPr>
              <w:pStyle w:val="null3"/>
              <w:jc w:val="left"/>
            </w:pPr>
            <w:r>
              <w:rPr/>
              <w:t>项目安全保证措施 (10.0分)</w:t>
            </w:r>
            <w:r>
              <w:rPr/>
              <w:t>，（等次分值选择：</w:t>
            </w:r>
            <w:r>
              <w:rPr/>
              <w:t>0.0;</w:t>
            </w:r>
            <w:r>
              <w:rPr/>
              <w:t>4.0;</w:t>
            </w:r>
            <w:r>
              <w:rPr/>
              <w:t>7.0;</w:t>
            </w:r>
            <w:r>
              <w:rPr/>
              <w:t>10.0;</w:t>
            </w:r>
            <w:r>
              <w:rPr/>
              <w:t>）</w:t>
            </w:r>
          </w:p>
        </w:tc>
        <w:tc>
          <w:tcPr>
            <w:tcW w:type="dxa" w:w="5076"/>
          </w:tcPr>
          <w:p>
            <w:pPr>
              <w:pStyle w:val="null3"/>
              <w:jc w:val="left"/>
            </w:pPr>
            <w:r>
              <w:rPr/>
              <w:t>根据供应商针对采购需求“项目安全文明施工要求”所提供的项目安全保证措施进行综合评审： 1、安全保证措施完全满足且优于采购需求，得10分； 2、安全保证措施完全满足采购需求，得7分； 3、安全保证措施不能完全满足采购需求，得4分； 4、其他或不提供不得分。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体系认证 (2.0分)</w:t>
            </w:r>
          </w:p>
        </w:tc>
        <w:tc>
          <w:tcPr>
            <w:tcW w:type="dxa" w:w="5076"/>
          </w:tcPr>
          <w:p>
            <w:pPr>
              <w:pStyle w:val="null3"/>
              <w:jc w:val="left"/>
            </w:pPr>
            <w:r>
              <w:rPr/>
              <w:t>供应商具有有效期内的质量管理体系认证证书得2分； 注：提供认证证书复印件并须同时提供在“全国认证认可信息公共服务平台”对体系证书的信息查询截图作为评审依据，已失效或撤销或暂停的不得分。上述证书如因成立时间不足三个月的原因未能获得的，可对应得分。</w:t>
            </w:r>
          </w:p>
        </w:tc>
      </w:tr>
      <w:tr>
        <w:tc>
          <w:tcPr>
            <w:tcW w:type="dxa" w:w="922"/>
            <w:gridSpan w:val="2"/>
            <w:vMerge/>
          </w:tcPr>
          <w:p/>
        </w:tc>
        <w:tc>
          <w:tcPr>
            <w:tcW w:type="dxa" w:w="2307"/>
          </w:tcPr>
          <w:p>
            <w:pPr>
              <w:pStyle w:val="null3"/>
              <w:jc w:val="left"/>
            </w:pPr>
            <w:r>
              <w:rPr/>
              <w:t>经验业绩情况 (20.0分)</w:t>
            </w:r>
          </w:p>
        </w:tc>
        <w:tc>
          <w:tcPr>
            <w:tcW w:type="dxa" w:w="5076"/>
          </w:tcPr>
          <w:p>
            <w:pPr>
              <w:pStyle w:val="null3"/>
              <w:jc w:val="left"/>
            </w:pPr>
            <w:r>
              <w:rPr/>
              <w:t>供应商提供2020年1月1日至报价截止时间（按合同签订时间为准）签署的同类施工业绩经验的合同，每提供一个同类业绩得5分，最高得20分。（同类业绩是指装修装饰或机电安装工程或修缮维修类工程） 注：须提供合同关键页扫描件并加盖公章（包含但不限于合同首页、合同标的页、合同签字页）；证明材料资料不全无法确定为同类项目业绩，不予认可。</w:t>
            </w:r>
          </w:p>
        </w:tc>
      </w:tr>
      <w:tr>
        <w:tc>
          <w:tcPr>
            <w:tcW w:type="dxa" w:w="922"/>
            <w:gridSpan w:val="2"/>
            <w:vMerge/>
          </w:tcPr>
          <w:p/>
        </w:tc>
        <w:tc>
          <w:tcPr>
            <w:tcW w:type="dxa" w:w="2307"/>
          </w:tcPr>
          <w:p>
            <w:pPr>
              <w:pStyle w:val="null3"/>
              <w:jc w:val="left"/>
            </w:pPr>
            <w:r>
              <w:rPr/>
              <w:t>项目负责人素质 (4.0分)</w:t>
            </w:r>
          </w:p>
        </w:tc>
        <w:tc>
          <w:tcPr>
            <w:tcW w:type="dxa" w:w="5076"/>
          </w:tcPr>
          <w:p>
            <w:pPr>
              <w:pStyle w:val="null3"/>
              <w:jc w:val="left"/>
            </w:pPr>
            <w:r>
              <w:rPr/>
              <w:t>1、项目负责人须具有建筑装饰工程类高级或以上职称得2分；具有建筑装饰工程类中级职称得1分。 注：同时提供以下证明材料： （1）须提供对应证书扫描件并加盖公章（2）提供2024年1月以来任意一个月由供应商为上述人员缴纳社保的证明材料扫描件并加盖公章。 2、项目负责人自2021年1月1日（以合同签订时间为准）至今每有一个同类工程施工经验得1分，最高得2分。（同类工程施工经验是指装修装饰或机电安装工程或修缮维修类工程） 注：同时提供以下证明材料： 注：（1）同类工程施工经验需提供合同复印件作为证明文件并加盖公章，未提供或资料无法体现上述要求不得分。 （2）需提供2024年1月以来任意一个月由供应商为上述人员缴纳社保的证明材料扫描件并加盖公章。</w:t>
            </w:r>
          </w:p>
        </w:tc>
      </w:tr>
      <w:tr>
        <w:tc>
          <w:tcPr>
            <w:tcW w:type="dxa" w:w="922"/>
            <w:gridSpan w:val="2"/>
            <w:vMerge/>
          </w:tcPr>
          <w:p/>
        </w:tc>
        <w:tc>
          <w:tcPr>
            <w:tcW w:type="dxa" w:w="2307"/>
          </w:tcPr>
          <w:p>
            <w:pPr>
              <w:pStyle w:val="null3"/>
              <w:jc w:val="left"/>
            </w:pPr>
            <w:r>
              <w:rPr/>
              <w:t>节能环保产品 (4.0分)</w:t>
            </w:r>
          </w:p>
        </w:tc>
        <w:tc>
          <w:tcPr>
            <w:tcW w:type="dxa" w:w="5076"/>
          </w:tcPr>
          <w:p>
            <w:pPr>
              <w:pStyle w:val="null3"/>
              <w:jc w:val="left"/>
            </w:pPr>
            <w:r>
              <w:rPr/>
              <w:t>投标人(供应商)提供所响应产品每有一项属于“节能产品政府采购品目清单”优先采购范围(即非标注星号的产品)的或“环境标志产品政府采购品目清单“范围的得2分，本项最高得分4分。注:1、提供国家确定的认证机构出具的有效的节能（节水）产品或环境标志产品认证证书(复印件加盖供应商公章)。 2、供应商在《关于印发环境标志产品政府采购品目清单的通知》(财库(2019)18号)、《关于印发节能产品政府采购品目清单的通知义财库(2019)19 号)中可以查到对应的清单目录。如后续有更新的则以更新后的文件为准.3、上述节能产品包括节水产品。</w:t>
            </w:r>
          </w:p>
        </w:tc>
      </w:tr>
      <w:tr>
        <w:tc>
          <w:tcPr>
            <w:tcW w:type="dxa" w:w="922"/>
            <w:gridSpan w:val="2"/>
          </w:tcPr>
          <w:p>
            <w:pPr>
              <w:pStyle w:val="null3"/>
              <w:jc w:val="center"/>
            </w:pPr>
            <w:r>
              <w:rPr/>
              <w:t>投标报价</w:t>
            </w:r>
          </w:p>
        </w:tc>
        <w:tc>
          <w:tcPr>
            <w:tcW w:type="dxa" w:w="2307"/>
          </w:tcPr>
          <w:p>
            <w:pPr>
              <w:pStyle w:val="null3"/>
              <w:jc w:val="left"/>
            </w:pPr>
            <w:r>
              <w:rPr/>
              <w:t>最终报价得分 (20.0分)</w:t>
            </w:r>
          </w:p>
        </w:tc>
        <w:tc>
          <w:tcPr>
            <w:tcW w:type="dxa" w:w="5076"/>
          </w:tcPr>
          <w:p>
            <w:pPr>
              <w:pStyle w:val="null3"/>
              <w:jc w:val="left"/>
            </w:pPr>
            <w:r>
              <w:rPr/>
              <w:t>最终报价得分＝（磋商基准价/最终报价）×价格分值【注：满足磋商文件要求且最终报价价格最低的最终报价为磋商基准价。】最低的最终报价不是成交的唯一依据。因落实政府采购政策进行价格调整的，以调整后的价格计算磋商基准价和报价。</w:t>
            </w:r>
          </w:p>
        </w:tc>
      </w:tr>
    </w:tbl>
    <w:p>
      <w:pPr>
        <w:pStyle w:val="null3"/>
        <w:outlineLvl w:val="3"/>
      </w:pPr>
      <w:r>
        <w:rPr>
          <w:sz w:val="24"/>
          <w:b/>
        </w:rPr>
        <w:t>6.汇总、排序</w:t>
      </w:r>
    </w:p>
    <w:p>
      <w:pPr>
        <w:pStyle w:val="null3"/>
      </w:pPr>
      <w:r>
        <w:rPr/>
        <w:t>采购包1：</w:t>
      </w:r>
    </w:p>
    <w:p>
      <w:pPr>
        <w:pStyle w:val="null3"/>
      </w:pPr>
      <w:r>
        <w:rPr/>
        <w:t>推荐成交候选投标供应商名单：本采购包推荐三名成交候选人。将各有效磋商供应商按其评审总得分由高到低顺序排列。评审总得分相同的，按下列顺序比较确定：（1）最终报价（由低到高）。（2）技术得分（由高到低）。如以上都相同的，名次由评审委员会抽签确定。排名第一的磋商供应商为第一成交候选人，排名第二的磋商供应商为第二成交候选人，以此类推。</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52"/>
          <w:b/>
        </w:rPr>
        <w:t>广州市建设工程施工合同</w:t>
      </w:r>
    </w:p>
    <w:p>
      <w:pPr>
        <w:pStyle w:val="null3"/>
        <w:jc w:val="center"/>
      </w:pPr>
      <w:r>
        <w:rPr>
          <w:sz w:val="52"/>
          <w:b/>
        </w:rPr>
        <w:t>（专项工程）</w:t>
      </w:r>
    </w:p>
    <w:p>
      <w:pPr>
        <w:pStyle w:val="null3"/>
        <w:ind w:firstLine="1699"/>
        <w:jc w:val="left"/>
      </w:pPr>
      <w:r>
        <w:rPr/>
        <w:t xml:space="preserve"> </w:t>
      </w:r>
    </w:p>
    <w:p>
      <w:pPr>
        <w:pStyle w:val="null3"/>
        <w:ind w:firstLine="1280"/>
        <w:jc w:val="center"/>
      </w:pPr>
      <w:r>
        <w:rPr/>
        <w:t xml:space="preserve"> </w:t>
      </w:r>
    </w:p>
    <w:p>
      <w:pPr>
        <w:pStyle w:val="null3"/>
        <w:ind w:firstLine="1280"/>
        <w:jc w:val="center"/>
      </w:pPr>
      <w:r>
        <w:rPr/>
        <w:t xml:space="preserve"> </w:t>
      </w:r>
    </w:p>
    <w:p>
      <w:pPr>
        <w:pStyle w:val="null3"/>
        <w:ind w:firstLine="1280"/>
        <w:jc w:val="center"/>
      </w:pPr>
      <w:r>
        <w:rPr/>
        <w:t xml:space="preserve"> </w:t>
      </w:r>
    </w:p>
    <w:p>
      <w:pPr>
        <w:pStyle w:val="null3"/>
        <w:ind w:firstLine="1280"/>
        <w:jc w:val="center"/>
      </w:pPr>
      <w:r>
        <w:rPr>
          <w:sz w:val="32"/>
        </w:rPr>
        <w:t>工程名称：</w:t>
      </w:r>
      <w:r>
        <w:rPr>
          <w:sz w:val="32"/>
        </w:rPr>
        <w:t>主体楼部分病房卫生间局部改造工程</w:t>
      </w:r>
    </w:p>
    <w:p>
      <w:pPr>
        <w:pStyle w:val="null3"/>
        <w:ind w:firstLine="1280"/>
        <w:jc w:val="center"/>
      </w:pPr>
      <w:r>
        <w:rPr>
          <w:sz w:val="32"/>
        </w:rPr>
        <w:t>工程地点：</w:t>
      </w:r>
    </w:p>
    <w:p>
      <w:pPr>
        <w:pStyle w:val="null3"/>
        <w:ind w:firstLine="1280"/>
        <w:jc w:val="center"/>
      </w:pPr>
      <w:r>
        <w:rPr>
          <w:sz w:val="32"/>
        </w:rPr>
        <w:t>发包人：广东省人民医院</w:t>
      </w:r>
    </w:p>
    <w:p>
      <w:pPr>
        <w:pStyle w:val="null3"/>
        <w:ind w:firstLine="1280"/>
        <w:jc w:val="center"/>
      </w:pPr>
      <w:r>
        <w:rPr>
          <w:sz w:val="32"/>
        </w:rPr>
        <w:t>承包人：</w:t>
      </w:r>
    </w:p>
    <w:p>
      <w:pPr>
        <w:pStyle w:val="null3"/>
        <w:jc w:val="both"/>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sz w:val="32"/>
          <w:b/>
        </w:rPr>
        <w:t>二</w:t>
      </w:r>
      <w:r>
        <w:rPr>
          <w:sz w:val="32"/>
          <w:b/>
        </w:rPr>
        <w:t>0</w:t>
      </w:r>
      <w:r>
        <w:rPr>
          <w:sz w:val="32"/>
          <w:b/>
        </w:rPr>
        <w:t>二 年  月  日</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sz w:val="36"/>
          <w:b/>
        </w:rPr>
        <w:t>《基建工程合同》</w:t>
      </w:r>
    </w:p>
    <w:p>
      <w:pPr>
        <w:pStyle w:val="null3"/>
        <w:jc w:val="center"/>
      </w:pPr>
      <w:r>
        <w:rPr>
          <w:sz w:val="36"/>
          <w:b/>
        </w:rPr>
        <w:t>（专项工程）</w:t>
      </w:r>
    </w:p>
    <w:p>
      <w:pPr>
        <w:pStyle w:val="null3"/>
        <w:jc w:val="both"/>
      </w:pPr>
      <w:r>
        <w:rPr>
          <w:sz w:val="24"/>
        </w:rPr>
        <w:t>发包人</w:t>
      </w:r>
      <w:r>
        <w:rPr>
          <w:sz w:val="24"/>
        </w:rPr>
        <w:t>:</w:t>
      </w:r>
      <w:r>
        <w:rPr>
          <w:sz w:val="24"/>
        </w:rPr>
        <w:t>（全称）广东省人民医院</w:t>
      </w:r>
    </w:p>
    <w:p>
      <w:pPr>
        <w:pStyle w:val="null3"/>
        <w:jc w:val="both"/>
      </w:pPr>
      <w:r>
        <w:rPr>
          <w:sz w:val="24"/>
        </w:rPr>
        <w:t>承包人</w:t>
      </w:r>
      <w:r>
        <w:rPr>
          <w:sz w:val="24"/>
        </w:rPr>
        <w:t>:</w:t>
      </w:r>
      <w:r>
        <w:rPr>
          <w:sz w:val="24"/>
        </w:rPr>
        <w:t>（全称）</w:t>
      </w:r>
    </w:p>
    <w:p>
      <w:pPr>
        <w:pStyle w:val="null3"/>
        <w:ind w:firstLine="480"/>
        <w:jc w:val="both"/>
      </w:pPr>
      <w:r>
        <w:rPr>
          <w:sz w:val="24"/>
        </w:rPr>
        <w:t>依照《中华人民共和国民法典》、《中华人民共和国建筑法》及其他有关法律法规，遵循平等、自愿、公平和诚实信用的原则，双方就合同工程施工有关事项达成一致意见，订立本合同。</w:t>
      </w:r>
    </w:p>
    <w:p>
      <w:pPr>
        <w:pStyle w:val="null3"/>
        <w:jc w:val="both"/>
      </w:pPr>
      <w:r>
        <w:rPr>
          <w:sz w:val="24"/>
          <w:b/>
        </w:rPr>
        <w:t>一、工程概况</w:t>
      </w:r>
    </w:p>
    <w:p>
      <w:pPr>
        <w:pStyle w:val="null3"/>
        <w:ind w:firstLine="480"/>
        <w:jc w:val="both"/>
      </w:pPr>
      <w:r>
        <w:rPr>
          <w:sz w:val="24"/>
        </w:rPr>
        <w:t>立项批文编号或基本建设投资项目备案证备案项目编号：</w:t>
      </w:r>
    </w:p>
    <w:p>
      <w:pPr>
        <w:pStyle w:val="null3"/>
        <w:ind w:firstLine="480"/>
        <w:jc w:val="left"/>
      </w:pPr>
      <w:r>
        <w:rPr>
          <w:sz w:val="24"/>
        </w:rPr>
        <w:t>项目名称：</w:t>
      </w:r>
      <w:r>
        <w:rPr>
          <w:sz w:val="24"/>
          <w:u w:val="single"/>
        </w:rPr>
        <w:t>主体楼部分病房卫生间局部改造项目</w:t>
      </w:r>
    </w:p>
    <w:p>
      <w:pPr>
        <w:pStyle w:val="null3"/>
        <w:ind w:firstLine="465"/>
        <w:jc w:val="both"/>
      </w:pPr>
      <w:r>
        <w:rPr>
          <w:sz w:val="24"/>
        </w:rPr>
        <w:t>工程地点：</w:t>
      </w:r>
      <w:r>
        <w:rPr>
          <w:sz w:val="24"/>
          <w:u w:val="single"/>
        </w:rPr>
        <w:t>广东省人民医院</w:t>
      </w:r>
    </w:p>
    <w:p>
      <w:pPr>
        <w:pStyle w:val="null3"/>
        <w:jc w:val="both"/>
      </w:pPr>
      <w:r>
        <w:rPr>
          <w:sz w:val="24"/>
        </w:rPr>
        <w:t xml:space="preserve">    </w:t>
      </w:r>
      <w:r>
        <w:rPr>
          <w:sz w:val="24"/>
        </w:rPr>
        <w:t>工程内容与承包范围</w:t>
      </w:r>
      <w:r>
        <w:rPr>
          <w:sz w:val="24"/>
        </w:rPr>
        <w:t>:</w:t>
      </w:r>
    </w:p>
    <w:p>
      <w:pPr>
        <w:pStyle w:val="null3"/>
        <w:jc w:val="both"/>
      </w:pPr>
      <w:r>
        <w:rPr>
          <w:sz w:val="24"/>
          <w:b/>
        </w:rPr>
        <w:t>二、合同工期</w:t>
      </w:r>
    </w:p>
    <w:p>
      <w:pPr>
        <w:pStyle w:val="null3"/>
        <w:ind w:firstLine="480"/>
        <w:jc w:val="both"/>
      </w:pPr>
      <w:r>
        <w:rPr>
          <w:sz w:val="24"/>
        </w:rPr>
        <w:t>工程合同工期总日历天数：天，按照施工通知开始时间计算工期。</w:t>
      </w:r>
    </w:p>
    <w:p>
      <w:pPr>
        <w:pStyle w:val="null3"/>
        <w:ind w:firstLine="480"/>
        <w:jc w:val="both"/>
      </w:pPr>
      <w:r>
        <w:rPr>
          <w:sz w:val="24"/>
        </w:rPr>
        <w:t>暂时定为从</w:t>
      </w:r>
      <w:r>
        <w:rPr>
          <w:sz w:val="24"/>
        </w:rPr>
        <w:t>20</w:t>
      </w:r>
      <w:r>
        <w:rPr>
          <w:sz w:val="24"/>
        </w:rPr>
        <w:t xml:space="preserve">年月日开始施工，至 </w:t>
      </w:r>
      <w:r>
        <w:rPr>
          <w:sz w:val="24"/>
        </w:rPr>
        <w:t>20</w:t>
      </w:r>
      <w:r>
        <w:rPr>
          <w:sz w:val="24"/>
        </w:rPr>
        <w:t>年月日竣工。</w:t>
      </w:r>
    </w:p>
    <w:p>
      <w:pPr>
        <w:pStyle w:val="null3"/>
        <w:ind w:firstLine="480"/>
        <w:jc w:val="both"/>
      </w:pPr>
      <w:r>
        <w:rPr>
          <w:sz w:val="24"/>
        </w:rPr>
        <w:t>在履约过程中，由合同双方各自原因导致的工期延误，各自负责；由设计、监理原因所影响的工期由发包人负责，不可抗因素所延误的工期，经由发包人、承包人双方协商后签证认可后进行调整，从而确定最终竣工日期，承包人应该按照竣工日期如期完工。</w:t>
      </w:r>
    </w:p>
    <w:p>
      <w:pPr>
        <w:pStyle w:val="null3"/>
        <w:jc w:val="both"/>
      </w:pPr>
      <w:r>
        <w:rPr>
          <w:sz w:val="24"/>
          <w:b/>
        </w:rPr>
        <w:t>三、工程质量与安全</w:t>
      </w:r>
    </w:p>
    <w:p>
      <w:pPr>
        <w:pStyle w:val="null3"/>
        <w:jc w:val="both"/>
      </w:pPr>
      <w:r>
        <w:rPr>
          <w:sz w:val="24"/>
        </w:rPr>
        <w:t xml:space="preserve">    </w:t>
      </w:r>
      <w:r>
        <w:rPr>
          <w:sz w:val="24"/>
        </w:rPr>
        <w:t>合同双方当事人应严格遵守国家、省有关工程质量和施工安全的法律、标准与规范等规定，认真履行合同约定的工程质量和施工安全的职责和义务。</w:t>
      </w:r>
    </w:p>
    <w:p>
      <w:pPr>
        <w:pStyle w:val="null3"/>
        <w:jc w:val="both"/>
      </w:pPr>
      <w:r>
        <w:rPr>
          <w:sz w:val="24"/>
        </w:rPr>
        <w:t xml:space="preserve">    </w:t>
      </w:r>
      <w:r>
        <w:rPr>
          <w:sz w:val="24"/>
        </w:rPr>
        <w:t>承包人应对合同工程质量和施工安全负责，严格执行国家、省有关工程质量和施工安全的操作规程及管理要求，按照施工设计图纸和施工技术标准施工，不得偷工减料，不得擅自修改施工设计图纸，确保合同工程质量和施工安全。工程质量验收，按照国家或行业现行的质量验收标准执行。</w:t>
      </w:r>
    </w:p>
    <w:p>
      <w:pPr>
        <w:pStyle w:val="null3"/>
        <w:jc w:val="both"/>
      </w:pPr>
      <w:r>
        <w:rPr>
          <w:sz w:val="24"/>
        </w:rPr>
        <w:t xml:space="preserve">    </w:t>
      </w:r>
      <w:r>
        <w:rPr>
          <w:sz w:val="24"/>
        </w:rPr>
        <w:t>承包人负责采购材料和工程设备的，应按照标准与规范、设计要求和合同约定的品牌、型号、规格和生产厂家等要求采购，除非发包人在施工前书面通知予以变更。</w:t>
      </w:r>
      <w:r>
        <w:rPr>
          <w:sz w:val="24"/>
        </w:rPr>
        <w:t>承包人采购招标工程的材料和工程设备，应与其提交的投标文件相应内容一致。</w:t>
      </w:r>
      <w:r>
        <w:rPr>
          <w:sz w:val="24"/>
        </w:rPr>
        <w:t>材料及设备进场，应根据发包人要求，提交材料设备进场报审表（附产品质量合格证明文件），由发包人审核后方可使用。</w:t>
      </w:r>
    </w:p>
    <w:p>
      <w:pPr>
        <w:pStyle w:val="null3"/>
        <w:jc w:val="both"/>
      </w:pPr>
      <w:r>
        <w:rPr>
          <w:sz w:val="24"/>
          <w:b/>
        </w:rPr>
        <w:t>四、合同双方工作</w:t>
      </w:r>
    </w:p>
    <w:p>
      <w:pPr>
        <w:pStyle w:val="null3"/>
        <w:jc w:val="both"/>
      </w:pPr>
      <w:r>
        <w:rPr>
          <w:sz w:val="24"/>
          <w:b/>
        </w:rPr>
        <w:t>（一）发包人</w:t>
      </w:r>
    </w:p>
    <w:p>
      <w:pPr>
        <w:pStyle w:val="null3"/>
        <w:ind w:firstLine="480"/>
        <w:jc w:val="both"/>
      </w:pPr>
      <w:r>
        <w:rPr>
          <w:sz w:val="24"/>
        </w:rPr>
        <w:t>工程开工前，发包人应指定该项目现场负责人，完成工程项目相关报建手续并提供施工许可证明材料；组织承包人和设计人进行图纸会审和设计交底；提供已审批的施工图纸及相关技术方案资料；确认施工场地可供进场及施工用水用电的接通。</w:t>
      </w:r>
    </w:p>
    <w:p>
      <w:pPr>
        <w:pStyle w:val="null3"/>
        <w:jc w:val="both"/>
      </w:pPr>
      <w:r>
        <w:rPr>
          <w:sz w:val="24"/>
        </w:rPr>
        <w:t xml:space="preserve">    </w:t>
      </w:r>
      <w:r>
        <w:rPr>
          <w:sz w:val="24"/>
        </w:rPr>
        <w:t>施工过程中，发包人指定的现场项目管理人员负责工程实施过程中现场监管、材料进场、工程变更及相关科室协调工作。</w:t>
      </w:r>
    </w:p>
    <w:p>
      <w:pPr>
        <w:pStyle w:val="null3"/>
        <w:jc w:val="both"/>
      </w:pPr>
      <w:r>
        <w:rPr>
          <w:sz w:val="24"/>
        </w:rPr>
        <w:t xml:space="preserve">    </w:t>
      </w:r>
      <w:r>
        <w:rPr>
          <w:sz w:val="24"/>
        </w:rPr>
        <w:t>工程完工后，由发包人指定的现场项目管理人员组织承包人、设计人、监理人和相关科室人员等进行竣工验收。</w:t>
      </w:r>
    </w:p>
    <w:p>
      <w:pPr>
        <w:pStyle w:val="null3"/>
        <w:jc w:val="both"/>
      </w:pPr>
      <w:r>
        <w:rPr>
          <w:sz w:val="24"/>
        </w:rPr>
        <w:t xml:space="preserve">    </w:t>
      </w:r>
      <w:r>
        <w:rPr>
          <w:sz w:val="24"/>
        </w:rPr>
        <w:t>发包人应按照合同约定的期限和方式向承包人支付工程款及其他应支付的款项。</w:t>
      </w:r>
    </w:p>
    <w:p>
      <w:pPr>
        <w:pStyle w:val="null3"/>
        <w:jc w:val="both"/>
      </w:pPr>
      <w:r>
        <w:rPr>
          <w:sz w:val="24"/>
          <w:b/>
        </w:rPr>
        <w:t>（二）承包人</w:t>
      </w:r>
    </w:p>
    <w:p>
      <w:pPr>
        <w:pStyle w:val="null3"/>
        <w:ind w:firstLine="480"/>
        <w:jc w:val="both"/>
      </w:pPr>
      <w:r>
        <w:rPr>
          <w:sz w:val="24"/>
        </w:rPr>
        <w:t>工程开工前，承包人需编制施工组织设计方案、质量及安全保障体系方案、工程进度计划方案，明确人员、职责、制度、措施及要求；承包人须与发包人指定项目负责人提前沟通工程开工前相关准备事宜，得到许可（开工通知）后方可入场施工。</w:t>
      </w:r>
    </w:p>
    <w:p>
      <w:pPr>
        <w:pStyle w:val="null3"/>
        <w:jc w:val="both"/>
      </w:pPr>
      <w:r>
        <w:rPr>
          <w:sz w:val="24"/>
        </w:rPr>
        <w:t xml:space="preserve">    </w:t>
      </w:r>
      <w:r>
        <w:rPr>
          <w:sz w:val="24"/>
        </w:rPr>
        <w:t>施工过程中，施工场地做好围蔽，材料堆放整洁有序，施工垃圾当天清理，保持施工现场的环境整洁卫生，减少施工对医院各科室的影响，完工后及时清场；落实安全生产及防火措施，禁止工地吸烟，配备防火器材，明火作业应严格执行动火审批手续；材料进场及工程变更须按照发包人要求提前办理报审手续，变更确认后及时办理签证手续。</w:t>
      </w:r>
    </w:p>
    <w:p>
      <w:pPr>
        <w:pStyle w:val="null3"/>
        <w:jc w:val="both"/>
      </w:pPr>
      <w:r>
        <w:rPr>
          <w:sz w:val="24"/>
        </w:rPr>
        <w:t xml:space="preserve">   </w:t>
      </w:r>
      <w:r>
        <w:rPr>
          <w:sz w:val="24"/>
        </w:rPr>
        <w:t>工程完工后，承包人需要按照发包人质量及时间要求提交工程施工竣工验收文件及结算资料，配合发包人做好相关工程项目验收（环保、卫生、消防、规划等）及移交手续。</w:t>
      </w:r>
    </w:p>
    <w:p>
      <w:pPr>
        <w:pStyle w:val="null3"/>
        <w:ind w:firstLine="480"/>
        <w:jc w:val="both"/>
      </w:pPr>
      <w:r>
        <w:rPr>
          <w:sz w:val="24"/>
        </w:rPr>
        <w:t>未经发包人同意，承包人不得将工程转分包。承包人未经同意进行转分包的，发包人有权解除本合同。</w:t>
      </w:r>
    </w:p>
    <w:p>
      <w:pPr>
        <w:pStyle w:val="null3"/>
        <w:jc w:val="both"/>
      </w:pPr>
      <w:r>
        <w:rPr>
          <w:sz w:val="24"/>
          <w:b/>
        </w:rPr>
        <w:t>五、合同价款和承包方式、结算方式及支付方式</w:t>
      </w:r>
    </w:p>
    <w:p>
      <w:pPr>
        <w:pStyle w:val="null3"/>
        <w:jc w:val="left"/>
      </w:pPr>
      <w:r>
        <w:rPr>
          <w:sz w:val="24"/>
        </w:rPr>
        <w:t xml:space="preserve">    </w:t>
      </w:r>
      <w:r>
        <w:rPr>
          <w:sz w:val="24"/>
        </w:rPr>
        <w:t>（一）合同价款和承包方式：</w:t>
      </w:r>
    </w:p>
    <w:p>
      <w:pPr>
        <w:pStyle w:val="null3"/>
        <w:jc w:val="left"/>
      </w:pPr>
      <w:r>
        <w:rPr>
          <w:sz w:val="21"/>
        </w:rPr>
        <w:t xml:space="preserve">    </w:t>
      </w:r>
      <w:r>
        <w:rPr>
          <w:sz w:val="24"/>
        </w:rPr>
        <w:t>本合同价款采用单价合同，单价合同是指按照本项目工程量清单及其综合单价进行合同价格计算、调整和确认的建设工程施工合同，在约定的范围内合同单价不作调整。</w:t>
      </w:r>
    </w:p>
    <w:p>
      <w:pPr>
        <w:pStyle w:val="null3"/>
        <w:ind w:firstLine="480"/>
        <w:jc w:val="left"/>
      </w:pPr>
      <w:r>
        <w:rPr>
          <w:sz w:val="24"/>
        </w:rPr>
        <w:t>合同价</w:t>
      </w:r>
      <w:r>
        <w:rPr>
          <w:sz w:val="24"/>
        </w:rPr>
        <w:t>暂时定</w:t>
      </w:r>
      <w:r>
        <w:rPr>
          <w:sz w:val="24"/>
        </w:rPr>
        <w:t>为人民币</w:t>
      </w:r>
      <w:r>
        <w:rPr>
          <w:sz w:val="24"/>
          <w:u w:val="single"/>
        </w:rPr>
        <w:t>￥</w:t>
      </w:r>
      <w:r>
        <w:rPr>
          <w:sz w:val="24"/>
        </w:rPr>
        <w:t>元，大写</w:t>
      </w:r>
      <w:r>
        <w:rPr>
          <w:sz w:val="24"/>
          <w:u w:val="single"/>
        </w:rPr>
        <w:t>：</w:t>
      </w:r>
      <w:r>
        <w:rPr>
          <w:sz w:val="24"/>
        </w:rPr>
        <w:t>，其中暂列金额为</w:t>
      </w:r>
      <w:r>
        <w:rPr>
          <w:sz w:val="24"/>
          <w:u w:val="single"/>
        </w:rPr>
        <w:t xml:space="preserve"> </w:t>
      </w:r>
      <w:r>
        <w:rPr>
          <w:sz w:val="24"/>
          <w:u w:val="single"/>
        </w:rPr>
        <w:t>￥</w:t>
      </w:r>
      <w:r>
        <w:rPr>
          <w:sz w:val="24"/>
          <w:u w:val="single"/>
        </w:rPr>
        <w:t xml:space="preserve">   /    </w:t>
      </w:r>
      <w:r>
        <w:rPr>
          <w:sz w:val="24"/>
          <w:u w:val="single"/>
        </w:rPr>
        <w:t>元</w:t>
      </w:r>
      <w:r>
        <w:rPr>
          <w:sz w:val="24"/>
        </w:rPr>
        <w:t>。</w:t>
      </w:r>
      <w:r>
        <w:rPr>
          <w:sz w:val="24"/>
        </w:rPr>
        <w:t>本项目由承包人根据发包人提供的图纸、工程量清单、资料以及采购文件等要求，</w:t>
      </w:r>
      <w:r>
        <w:rPr>
          <w:sz w:val="24"/>
        </w:rPr>
        <w:t>实行包工、包料、包工期、包质量、包安全、包文明施工。</w:t>
      </w:r>
    </w:p>
    <w:p>
      <w:pPr>
        <w:pStyle w:val="null3"/>
        <w:jc w:val="left"/>
      </w:pPr>
      <w:r>
        <w:rPr>
          <w:sz w:val="24"/>
        </w:rPr>
        <w:t xml:space="preserve">    </w:t>
      </w:r>
      <w:r>
        <w:rPr>
          <w:sz w:val="24"/>
        </w:rPr>
        <w:t>（二）结算方式：</w:t>
      </w:r>
    </w:p>
    <w:p>
      <w:pPr>
        <w:pStyle w:val="null3"/>
        <w:ind w:firstLine="480"/>
        <w:jc w:val="left"/>
      </w:pPr>
      <w:r>
        <w:rPr>
          <w:sz w:val="24"/>
        </w:rPr>
        <w:t>项目结算时，按</w:t>
      </w:r>
      <w:r>
        <w:rPr>
          <w:sz w:val="24"/>
        </w:rPr>
        <w:t>承包人中标的</w:t>
      </w:r>
      <w:r>
        <w:rPr>
          <w:sz w:val="24"/>
        </w:rPr>
        <w:t>综合单价包干，工程量按实结算，原则上工程结算价不得超出原工程预算价（暂时定的合同价）的</w:t>
      </w:r>
      <w:r>
        <w:rPr>
          <w:sz w:val="24"/>
        </w:rPr>
        <w:t>10%</w:t>
      </w:r>
      <w:r>
        <w:rPr>
          <w:sz w:val="24"/>
        </w:rPr>
        <w:t>。</w:t>
      </w:r>
    </w:p>
    <w:p>
      <w:pPr>
        <w:pStyle w:val="null3"/>
        <w:ind w:firstLine="480"/>
        <w:jc w:val="left"/>
      </w:pPr>
      <w:r>
        <w:rPr>
          <w:sz w:val="24"/>
        </w:rPr>
        <w:t>因分部分项工程量清单漏项或非承包人原因的工程变更，造成增加新的工程量清单项目，其对应的综合单价按下列方法确定，报审综合单价经发包人确认后执行：</w:t>
      </w:r>
    </w:p>
    <w:p>
      <w:pPr>
        <w:pStyle w:val="null3"/>
        <w:ind w:firstLine="480"/>
        <w:jc w:val="left"/>
      </w:pPr>
      <w:r>
        <w:rPr>
          <w:sz w:val="24"/>
        </w:rPr>
        <w:t>1.</w:t>
      </w:r>
      <w:r>
        <w:rPr>
          <w:sz w:val="24"/>
        </w:rPr>
        <w:t>合同中已有适用的综合单价，按合同中已有的综合单价确定。</w:t>
      </w:r>
    </w:p>
    <w:p>
      <w:pPr>
        <w:pStyle w:val="null3"/>
        <w:ind w:firstLine="480"/>
        <w:jc w:val="left"/>
      </w:pPr>
      <w:r>
        <w:rPr>
          <w:sz w:val="24"/>
        </w:rPr>
        <w:t>2.</w:t>
      </w:r>
      <w:r>
        <w:rPr>
          <w:sz w:val="24"/>
        </w:rPr>
        <w:t>合同中只有类似的综合单价，则按类似的综合单价进行调整换算，如类似项目的综合单价有两个以上，则按消耗量最少、管理费和利润取费最低的优先顺序选择类似项目综合单价进行换算；合同中的项目与清单漏项的项目、设计变更的项目，两者只存在项目中材料费最高的材料的材质、型号、规格不同时，则新的综合单价只换算原清单项目综合单价中材料费最高的材料单价，其它不变。</w:t>
      </w:r>
    </w:p>
    <w:p>
      <w:pPr>
        <w:pStyle w:val="null3"/>
        <w:ind w:firstLine="480"/>
        <w:jc w:val="left"/>
      </w:pPr>
      <w:r>
        <w:rPr>
          <w:sz w:val="24"/>
        </w:rPr>
        <w:t>3.</w:t>
      </w:r>
      <w:r>
        <w:rPr>
          <w:sz w:val="24"/>
        </w:rPr>
        <w:t>合同中没有适用或类似的综合单价，由承包人依据《建设工程工程量清单计价规范》（</w:t>
      </w:r>
      <w:r>
        <w:rPr>
          <w:sz w:val="24"/>
        </w:rPr>
        <w:t>GB50500-2013</w:t>
      </w:r>
      <w:r>
        <w:rPr>
          <w:sz w:val="24"/>
        </w:rPr>
        <w:t>）、《广东省建设工程计价依据（</w:t>
      </w:r>
      <w:r>
        <w:rPr>
          <w:sz w:val="24"/>
        </w:rPr>
        <w:t>2018</w:t>
      </w:r>
      <w:r>
        <w:rPr>
          <w:sz w:val="24"/>
        </w:rPr>
        <w:t>）》及</w:t>
      </w:r>
      <w:r>
        <w:rPr>
          <w:sz w:val="21"/>
        </w:rPr>
        <w:t>《广东省房屋建筑与装饰工程综合定额（</w:t>
      </w:r>
      <w:r>
        <w:rPr>
          <w:sz w:val="21"/>
        </w:rPr>
        <w:t>2018）》、</w:t>
      </w:r>
      <w:r>
        <w:rPr>
          <w:sz w:val="21"/>
        </w:rPr>
        <w:t>《</w:t>
      </w:r>
      <w:r>
        <w:rPr>
          <w:sz w:val="21"/>
        </w:rPr>
        <w:t>广东省市政工程综合定额（</w:t>
      </w:r>
      <w:r>
        <w:rPr>
          <w:sz w:val="21"/>
        </w:rPr>
        <w:t>2018）</w:t>
      </w:r>
      <w:r>
        <w:rPr>
          <w:sz w:val="21"/>
        </w:rPr>
        <w:t>》、《广东省安装工程综合定额》</w:t>
      </w:r>
      <w:r>
        <w:rPr>
          <w:sz w:val="24"/>
        </w:rPr>
        <w:t>编制综合单价，人工费和机械费执行施工同期广州市建设工程价格信息、材料单价按施工同期《广州地区建设工程常用材料税前综合价格》及《广州地区建设工程材料（设备）厂商信息价格》计算；其中，根据《广州地区建设工程材料（设备）厂商价格信息》计算的材料价应根据施工期间市场的实际情况做相应的下浮；《广州地区建设工程常用材料税前综合价格》及《广州地区建设工程材料（设备）厂商价格信息》都没有的材料单价，由承包人根据该材料品牌及型号对应的施工同期的市场价填报。</w:t>
      </w:r>
    </w:p>
    <w:p>
      <w:pPr>
        <w:pStyle w:val="null3"/>
        <w:jc w:val="left"/>
      </w:pPr>
      <w:r>
        <w:rPr>
          <w:sz w:val="24"/>
        </w:rPr>
        <w:t xml:space="preserve">    </w:t>
      </w:r>
      <w:r>
        <w:rPr>
          <w:sz w:val="24"/>
        </w:rPr>
        <w:t>（三）工程款支付方式（承包人提交请款单）：</w:t>
      </w:r>
    </w:p>
    <w:p>
      <w:pPr>
        <w:pStyle w:val="null3"/>
        <w:ind w:firstLine="480"/>
        <w:jc w:val="both"/>
      </w:pPr>
      <w:r>
        <w:rPr>
          <w:sz w:val="24"/>
        </w:rPr>
        <w:t>1</w:t>
      </w:r>
      <w:r>
        <w:rPr>
          <w:sz w:val="24"/>
        </w:rPr>
        <w:t>、</w:t>
      </w:r>
      <w:r>
        <w:rPr>
          <w:sz w:val="24"/>
        </w:rPr>
        <w:t>支付比例</w:t>
      </w:r>
      <w:r>
        <w:rPr>
          <w:sz w:val="24"/>
        </w:rPr>
        <w:t>30%,</w:t>
      </w:r>
      <w:r>
        <w:rPr>
          <w:sz w:val="24"/>
        </w:rPr>
        <w:t>工程预付款在合同签订后</w:t>
      </w:r>
      <w:r>
        <w:rPr>
          <w:sz w:val="24"/>
        </w:rPr>
        <w:t>，</w:t>
      </w:r>
      <w:r>
        <w:rPr>
          <w:sz w:val="24"/>
        </w:rPr>
        <w:t>并按要求提交履约保证金（按合同价的</w:t>
      </w:r>
      <w:r>
        <w:rPr>
          <w:sz w:val="24"/>
        </w:rPr>
        <w:t>5%</w:t>
      </w:r>
      <w:r>
        <w:rPr>
          <w:sz w:val="24"/>
        </w:rPr>
        <w:t>）后，</w:t>
      </w:r>
      <w:r>
        <w:rPr>
          <w:sz w:val="24"/>
        </w:rPr>
        <w:t>1</w:t>
      </w:r>
      <w:r>
        <w:rPr>
          <w:sz w:val="24"/>
        </w:rPr>
        <w:t>0</w:t>
      </w:r>
      <w:r>
        <w:rPr>
          <w:sz w:val="24"/>
        </w:rPr>
        <w:t>个工作日内</w:t>
      </w:r>
      <w:r>
        <w:rPr>
          <w:sz w:val="24"/>
        </w:rPr>
        <w:t>(</w:t>
      </w:r>
      <w:r>
        <w:rPr>
          <w:sz w:val="24"/>
        </w:rPr>
        <w:t>收到</w:t>
      </w:r>
      <w:r>
        <w:rPr>
          <w:sz w:val="24"/>
        </w:rPr>
        <w:t>承包人</w:t>
      </w:r>
      <w:r>
        <w:rPr>
          <w:sz w:val="24"/>
        </w:rPr>
        <w:t>发票之日开始计算</w:t>
      </w:r>
      <w:r>
        <w:rPr>
          <w:sz w:val="24"/>
        </w:rPr>
        <w:t>)</w:t>
      </w:r>
      <w:r>
        <w:rPr>
          <w:sz w:val="24"/>
        </w:rPr>
        <w:t>按工程款（</w:t>
      </w:r>
      <w:r>
        <w:rPr>
          <w:sz w:val="24"/>
        </w:rPr>
        <w:t>工程款</w:t>
      </w:r>
      <w:r>
        <w:rPr>
          <w:sz w:val="24"/>
        </w:rPr>
        <w:t>=</w:t>
      </w:r>
      <w:r>
        <w:rPr>
          <w:sz w:val="24"/>
        </w:rPr>
        <w:t>合同价</w:t>
      </w:r>
      <w:r>
        <w:rPr>
          <w:sz w:val="24"/>
        </w:rPr>
        <w:t>）的</w:t>
      </w:r>
      <w:r>
        <w:rPr>
          <w:sz w:val="24"/>
        </w:rPr>
        <w:t>30%</w:t>
      </w:r>
      <w:r>
        <w:rPr>
          <w:sz w:val="24"/>
        </w:rPr>
        <w:t>支付；</w:t>
      </w:r>
    </w:p>
    <w:p>
      <w:pPr>
        <w:pStyle w:val="null3"/>
        <w:jc w:val="both"/>
      </w:pPr>
      <w:r>
        <w:rPr>
          <w:sz w:val="24"/>
        </w:rPr>
        <w:t>2</w:t>
      </w:r>
      <w:r>
        <w:rPr>
          <w:sz w:val="24"/>
        </w:rPr>
        <w:t>、</w:t>
      </w:r>
      <w:r>
        <w:rPr>
          <w:sz w:val="24"/>
        </w:rPr>
        <w:t>支付比例</w:t>
      </w:r>
      <w:r>
        <w:rPr>
          <w:sz w:val="24"/>
        </w:rPr>
        <w:t>20%,</w:t>
      </w:r>
      <w:r>
        <w:rPr>
          <w:sz w:val="24"/>
        </w:rPr>
        <w:t>工程进度达到</w:t>
      </w:r>
      <w:r>
        <w:rPr>
          <w:sz w:val="24"/>
        </w:rPr>
        <w:t>5</w:t>
      </w:r>
      <w:r>
        <w:rPr>
          <w:sz w:val="24"/>
        </w:rPr>
        <w:t>0%</w:t>
      </w:r>
      <w:r>
        <w:rPr>
          <w:sz w:val="24"/>
        </w:rPr>
        <w:t>，</w:t>
      </w:r>
      <w:r>
        <w:rPr>
          <w:sz w:val="24"/>
        </w:rPr>
        <w:t>发包人收到承包人请款单</w:t>
      </w:r>
      <w:r>
        <w:rPr>
          <w:sz w:val="24"/>
        </w:rPr>
        <w:t>后</w:t>
      </w:r>
      <w:r>
        <w:rPr>
          <w:sz w:val="24"/>
        </w:rPr>
        <w:t>1</w:t>
      </w:r>
      <w:r>
        <w:rPr>
          <w:sz w:val="24"/>
        </w:rPr>
        <w:t>0</w:t>
      </w:r>
      <w:r>
        <w:rPr>
          <w:sz w:val="24"/>
        </w:rPr>
        <w:t>个工作日内</w:t>
      </w:r>
      <w:r>
        <w:rPr>
          <w:sz w:val="24"/>
        </w:rPr>
        <w:t>(</w:t>
      </w:r>
      <w:r>
        <w:rPr>
          <w:sz w:val="24"/>
        </w:rPr>
        <w:t>收到</w:t>
      </w:r>
      <w:r>
        <w:rPr>
          <w:sz w:val="24"/>
        </w:rPr>
        <w:t>承包人</w:t>
      </w:r>
      <w:r>
        <w:rPr>
          <w:sz w:val="24"/>
        </w:rPr>
        <w:t>发票之日开始计算</w:t>
      </w:r>
      <w:r>
        <w:rPr>
          <w:sz w:val="24"/>
        </w:rPr>
        <w:t>)</w:t>
      </w:r>
      <w:r>
        <w:rPr>
          <w:sz w:val="24"/>
        </w:rPr>
        <w:t>支付到工程款的</w:t>
      </w:r>
      <w:r>
        <w:rPr>
          <w:sz w:val="24"/>
        </w:rPr>
        <w:t>50%</w:t>
      </w:r>
      <w:r>
        <w:rPr>
          <w:sz w:val="24"/>
        </w:rPr>
        <w:t>；</w:t>
      </w:r>
    </w:p>
    <w:p>
      <w:pPr>
        <w:pStyle w:val="null3"/>
        <w:jc w:val="both"/>
      </w:pPr>
      <w:r>
        <w:rPr>
          <w:sz w:val="24"/>
        </w:rPr>
        <w:t>3</w:t>
      </w:r>
      <w:r>
        <w:rPr>
          <w:sz w:val="24"/>
        </w:rPr>
        <w:t>、</w:t>
      </w:r>
      <w:r>
        <w:rPr>
          <w:sz w:val="24"/>
        </w:rPr>
        <w:t>支付比例</w:t>
      </w:r>
      <w:r>
        <w:rPr>
          <w:sz w:val="24"/>
        </w:rPr>
        <w:t>3</w:t>
      </w:r>
      <w:r>
        <w:rPr>
          <w:sz w:val="24"/>
        </w:rPr>
        <w:t>0%,</w:t>
      </w:r>
      <w:r>
        <w:rPr>
          <w:sz w:val="24"/>
        </w:rPr>
        <w:t>工程竣工验收合格并交付使用后</w:t>
      </w:r>
      <w:r>
        <w:rPr>
          <w:sz w:val="24"/>
        </w:rPr>
        <w:t>1</w:t>
      </w:r>
      <w:r>
        <w:rPr>
          <w:sz w:val="24"/>
        </w:rPr>
        <w:t>0</w:t>
      </w:r>
      <w:r>
        <w:rPr>
          <w:sz w:val="24"/>
        </w:rPr>
        <w:t>个工作日内</w:t>
      </w:r>
      <w:r>
        <w:rPr>
          <w:sz w:val="24"/>
        </w:rPr>
        <w:t>(</w:t>
      </w:r>
      <w:r>
        <w:rPr>
          <w:sz w:val="24"/>
        </w:rPr>
        <w:t>收到</w:t>
      </w:r>
      <w:r>
        <w:rPr>
          <w:sz w:val="24"/>
        </w:rPr>
        <w:t>承包人</w:t>
      </w:r>
      <w:r>
        <w:rPr>
          <w:sz w:val="24"/>
        </w:rPr>
        <w:t>发票之日开始计算</w:t>
      </w:r>
      <w:r>
        <w:rPr>
          <w:sz w:val="24"/>
        </w:rPr>
        <w:t>)</w:t>
      </w:r>
      <w:r>
        <w:rPr>
          <w:sz w:val="24"/>
        </w:rPr>
        <w:t>支付到工程款的</w:t>
      </w:r>
      <w:r>
        <w:rPr>
          <w:sz w:val="24"/>
        </w:rPr>
        <w:t>8</w:t>
      </w:r>
      <w:r>
        <w:rPr>
          <w:sz w:val="24"/>
        </w:rPr>
        <w:t>0%</w:t>
      </w:r>
      <w:r>
        <w:rPr>
          <w:sz w:val="24"/>
        </w:rPr>
        <w:t>；</w:t>
      </w:r>
    </w:p>
    <w:p>
      <w:pPr>
        <w:pStyle w:val="null3"/>
        <w:jc w:val="both"/>
      </w:pPr>
      <w:r>
        <w:rPr>
          <w:sz w:val="24"/>
        </w:rPr>
        <w:t>4</w:t>
      </w:r>
      <w:r>
        <w:rPr>
          <w:sz w:val="24"/>
        </w:rPr>
        <w:t>、</w:t>
      </w:r>
      <w:r>
        <w:rPr>
          <w:sz w:val="24"/>
        </w:rPr>
        <w:t>支付比例</w:t>
      </w:r>
      <w:r>
        <w:rPr>
          <w:sz w:val="24"/>
        </w:rPr>
        <w:t>1</w:t>
      </w:r>
      <w:r>
        <w:rPr>
          <w:sz w:val="24"/>
        </w:rPr>
        <w:t>7</w:t>
      </w:r>
      <w:r>
        <w:rPr>
          <w:sz w:val="24"/>
        </w:rPr>
        <w:t>%,</w:t>
      </w:r>
      <w:r>
        <w:rPr>
          <w:sz w:val="24"/>
        </w:rPr>
        <w:t>工程结算并办理工程档案移交后</w:t>
      </w:r>
      <w:r>
        <w:rPr>
          <w:sz w:val="24"/>
        </w:rPr>
        <w:t>10</w:t>
      </w:r>
      <w:r>
        <w:rPr>
          <w:sz w:val="24"/>
        </w:rPr>
        <w:t>个工作日内</w:t>
      </w:r>
      <w:r>
        <w:rPr>
          <w:sz w:val="24"/>
        </w:rPr>
        <w:t>(</w:t>
      </w:r>
      <w:r>
        <w:rPr>
          <w:sz w:val="24"/>
        </w:rPr>
        <w:t>收到承包人发票之日开始计算</w:t>
      </w:r>
      <w:r>
        <w:rPr>
          <w:sz w:val="24"/>
        </w:rPr>
        <w:t>)</w:t>
      </w:r>
      <w:r>
        <w:rPr>
          <w:sz w:val="24"/>
        </w:rPr>
        <w:t>按结算审核价支付到</w:t>
      </w:r>
      <w:r>
        <w:rPr>
          <w:sz w:val="24"/>
        </w:rPr>
        <w:t>97%</w:t>
      </w:r>
      <w:r>
        <w:rPr>
          <w:sz w:val="24"/>
        </w:rPr>
        <w:t>；</w:t>
      </w:r>
    </w:p>
    <w:p>
      <w:pPr>
        <w:pStyle w:val="null3"/>
        <w:jc w:val="both"/>
      </w:pPr>
      <w:r>
        <w:rPr>
          <w:sz w:val="24"/>
        </w:rPr>
        <w:t>5</w:t>
      </w:r>
      <w:r>
        <w:rPr>
          <w:sz w:val="24"/>
        </w:rPr>
        <w:t>、</w:t>
      </w:r>
      <w:r>
        <w:rPr>
          <w:sz w:val="24"/>
        </w:rPr>
        <w:t>支付比例</w:t>
      </w:r>
      <w:r>
        <w:rPr>
          <w:sz w:val="24"/>
        </w:rPr>
        <w:t>3%,</w:t>
      </w:r>
      <w:r>
        <w:rPr>
          <w:sz w:val="24"/>
        </w:rPr>
        <w:t>工程质保期满且未出现质量问题，承包人向发包人提交质保金请款单后</w:t>
      </w:r>
      <w:r>
        <w:rPr>
          <w:sz w:val="24"/>
        </w:rPr>
        <w:t>10</w:t>
      </w:r>
      <w:r>
        <w:rPr>
          <w:sz w:val="24"/>
        </w:rPr>
        <w:t>个工作日内</w:t>
      </w:r>
      <w:r>
        <w:rPr>
          <w:sz w:val="24"/>
        </w:rPr>
        <w:t>(</w:t>
      </w:r>
      <w:r>
        <w:rPr>
          <w:sz w:val="24"/>
        </w:rPr>
        <w:t>收到承包人发票之日开始计算</w:t>
      </w:r>
      <w:r>
        <w:rPr>
          <w:sz w:val="24"/>
        </w:rPr>
        <w:t>)</w:t>
      </w:r>
      <w:r>
        <w:rPr>
          <w:sz w:val="24"/>
        </w:rPr>
        <w:t>，发包人向承包人支付</w:t>
      </w:r>
      <w:r>
        <w:rPr>
          <w:sz w:val="24"/>
        </w:rPr>
        <w:t>3%</w:t>
      </w:r>
      <w:r>
        <w:rPr>
          <w:sz w:val="24"/>
        </w:rPr>
        <w:t>质量保证金（无息）</w:t>
      </w:r>
      <w:r>
        <w:rPr>
          <w:sz w:val="24"/>
        </w:rPr>
        <w:t>。</w:t>
      </w:r>
    </w:p>
    <w:p>
      <w:pPr>
        <w:pStyle w:val="null3"/>
        <w:ind w:firstLine="480"/>
        <w:jc w:val="left"/>
      </w:pPr>
      <w:r>
        <w:rPr>
          <w:sz w:val="24"/>
        </w:rPr>
        <w:t>注：</w:t>
      </w:r>
    </w:p>
    <w:p>
      <w:pPr>
        <w:pStyle w:val="null3"/>
        <w:ind w:firstLine="480"/>
        <w:jc w:val="left"/>
      </w:pPr>
      <w:r>
        <w:rPr>
          <w:sz w:val="24"/>
        </w:rPr>
        <w:t>a.</w:t>
      </w:r>
      <w:r>
        <w:rPr>
          <w:sz w:val="24"/>
        </w:rPr>
        <w:t>以上付款采用银行转账或支票方式；</w:t>
      </w:r>
    </w:p>
    <w:p>
      <w:pPr>
        <w:pStyle w:val="null3"/>
        <w:ind w:firstLine="480"/>
        <w:jc w:val="left"/>
      </w:pPr>
      <w:r>
        <w:rPr>
          <w:sz w:val="24"/>
        </w:rPr>
        <w:t>b.</w:t>
      </w:r>
      <w:r>
        <w:rPr>
          <w:sz w:val="24"/>
        </w:rPr>
        <w:t>每次办理付款手续时，承包人应向发包人开具合法有效的正式等额发票原件，并提供发票复印件</w:t>
      </w:r>
      <w:r>
        <w:rPr>
          <w:sz w:val="24"/>
        </w:rPr>
        <w:t>2</w:t>
      </w:r>
      <w:r>
        <w:rPr>
          <w:sz w:val="24"/>
        </w:rPr>
        <w:t>份（加盖承包人公章），方可办理相关申报支付手续。</w:t>
      </w:r>
    </w:p>
    <w:p>
      <w:pPr>
        <w:pStyle w:val="null3"/>
        <w:jc w:val="both"/>
      </w:pPr>
      <w:r>
        <w:br/>
      </w:r>
      <w:r>
        <w:rPr>
          <w:sz w:val="24"/>
          <w:b/>
        </w:rPr>
        <w:t>六、工程变更和现场签证</w:t>
      </w:r>
    </w:p>
    <w:p>
      <w:pPr>
        <w:pStyle w:val="null3"/>
        <w:jc w:val="both"/>
      </w:pPr>
      <w:r>
        <w:rPr>
          <w:sz w:val="24"/>
        </w:rPr>
        <w:t xml:space="preserve">    </w:t>
      </w:r>
      <w:r>
        <w:rPr>
          <w:sz w:val="24"/>
        </w:rPr>
        <w:t>合同履行期间，发包人可对合同工程或其任何部分的形式、质量或数量作出变更，但对合同工程工期、质量标准等实质性变更的，应在作出变更前，与承包人签订补充协议书，作为本合同的补充文件。合同双方当事人以及监理工程师、造价工程师应遵循工程变更审核程序实施工程变更的相关工作。</w:t>
      </w:r>
    </w:p>
    <w:p>
      <w:pPr>
        <w:pStyle w:val="null3"/>
        <w:jc w:val="both"/>
      </w:pPr>
      <w:r>
        <w:rPr>
          <w:sz w:val="24"/>
        </w:rPr>
        <w:t xml:space="preserve">    </w:t>
      </w:r>
      <w:r>
        <w:rPr>
          <w:sz w:val="24"/>
        </w:rPr>
        <w:t>合同工程发生现场签证事件，未经发包人签证、确认，承包人便擅自实施相关工作的，除非征得发包人同意，否则发生的费用由承包人承担。拆除部分的工程量必须办理现场签证。</w:t>
      </w:r>
    </w:p>
    <w:p>
      <w:pPr>
        <w:pStyle w:val="null3"/>
        <w:jc w:val="both"/>
      </w:pPr>
      <w:r>
        <w:rPr>
          <w:sz w:val="24"/>
          <w:b/>
        </w:rPr>
        <w:t>七、工程验收</w:t>
      </w:r>
    </w:p>
    <w:p>
      <w:pPr>
        <w:pStyle w:val="null3"/>
        <w:jc w:val="both"/>
      </w:pPr>
      <w:r>
        <w:rPr>
          <w:sz w:val="24"/>
        </w:rPr>
        <w:t xml:space="preserve">    </w:t>
      </w:r>
      <w:r>
        <w:rPr>
          <w:sz w:val="24"/>
        </w:rPr>
        <w:t>隐蔽工程覆盖前或中间验收部位具备验收条件时，承包人应进行自检，并在隐蔽或中间验收前</w:t>
      </w:r>
      <w:r>
        <w:rPr>
          <w:sz w:val="24"/>
        </w:rPr>
        <w:t>48</w:t>
      </w:r>
      <w:r>
        <w:rPr>
          <w:sz w:val="24"/>
        </w:rPr>
        <w:t>小时向监理工程师或发包人指定项目负责人提出隐蔽工程或中间验收申请，通知设计方、监理方及发包方相关人员验收。通知的内容包括工程隐蔽或中间验收的内容、时间、地点，以及自检记录和必要的验收资料。承包人应准备验收记录，并提供必要的资料和协助。</w:t>
      </w:r>
    </w:p>
    <w:p>
      <w:pPr>
        <w:pStyle w:val="null3"/>
        <w:jc w:val="both"/>
      </w:pPr>
      <w:r>
        <w:rPr>
          <w:sz w:val="24"/>
        </w:rPr>
        <w:t xml:space="preserve">    </w:t>
      </w:r>
      <w:r>
        <w:rPr>
          <w:sz w:val="24"/>
        </w:rPr>
        <w:t>承包人实施、完成合同工程的全部工作内容，经自检评定合格后，应按照国家或行业、省规定的工程竣工验收技术资料格式和要求，及时向发包人提交竣工验收申请报告和符合要求的完整竣工资料，合同双方当事人应按照国家或行业、省的有关规定进行验收。</w:t>
      </w:r>
    </w:p>
    <w:p>
      <w:pPr>
        <w:pStyle w:val="null3"/>
        <w:jc w:val="both"/>
      </w:pPr>
      <w:r>
        <w:rPr>
          <w:sz w:val="24"/>
        </w:rPr>
        <w:t xml:space="preserve">    </w:t>
      </w:r>
      <w:r>
        <w:rPr>
          <w:sz w:val="24"/>
        </w:rPr>
        <w:t>竣工验收完成后，承包人应及时向发包人提交竣工验收记录。竣工验收合格的，发包人及参加验收各方应及时在竣工验收记录上签字，并由监理工程师或发包人指定项目负责人会同参加验收各方形成合同工程竣工验收报告。</w:t>
      </w:r>
    </w:p>
    <w:p>
      <w:pPr>
        <w:pStyle w:val="null3"/>
        <w:jc w:val="both"/>
      </w:pPr>
      <w:r>
        <w:rPr>
          <w:sz w:val="24"/>
        </w:rPr>
        <w:t xml:space="preserve">    </w:t>
      </w:r>
      <w:r>
        <w:rPr>
          <w:sz w:val="24"/>
        </w:rPr>
        <w:t>因承包人原因造成工程质量未达到合同约定验收标准的，发包人有权要求承包人返工直至工程质量达到合同约定的验收标准为止，并由承包人承担由此增加的费用和延误工期的责任。</w:t>
      </w:r>
    </w:p>
    <w:p>
      <w:pPr>
        <w:pStyle w:val="null3"/>
        <w:jc w:val="both"/>
      </w:pPr>
      <w:r>
        <w:rPr>
          <w:sz w:val="24"/>
          <w:b/>
        </w:rPr>
        <w:t>八、工程质量保修</w:t>
      </w:r>
    </w:p>
    <w:p>
      <w:pPr>
        <w:pStyle w:val="null3"/>
        <w:jc w:val="both"/>
      </w:pPr>
      <w:r>
        <w:rPr>
          <w:sz w:val="24"/>
          <w:b/>
        </w:rPr>
        <w:t>（一）质量保修期：</w:t>
      </w:r>
    </w:p>
    <w:p>
      <w:pPr>
        <w:pStyle w:val="null3"/>
        <w:jc w:val="both"/>
      </w:pPr>
      <w:r>
        <w:rPr>
          <w:sz w:val="24"/>
        </w:rPr>
        <w:t>质保期自验收签字之日试运行一个月起保修（包括非人为损坏的质量问题引致发生的材料费用）</w:t>
      </w:r>
      <w:r>
        <w:rPr>
          <w:sz w:val="24"/>
        </w:rPr>
        <w:t>36</w:t>
      </w:r>
      <w:r>
        <w:rPr>
          <w:sz w:val="24"/>
        </w:rPr>
        <w:t>个月（三年）（局部防水项目免费保修期</w:t>
      </w:r>
      <w:r>
        <w:rPr>
          <w:sz w:val="24"/>
        </w:rPr>
        <w:t>5</w:t>
      </w:r>
      <w:r>
        <w:rPr>
          <w:sz w:val="24"/>
        </w:rPr>
        <w:t>年）。</w:t>
      </w:r>
      <w:r>
        <w:rPr>
          <w:sz w:val="24"/>
        </w:rPr>
        <w:t>质保期满而承包人未申请办理和通过质保期验收的工程，则视作质保期范围内。单项竣工验收的工程，按单项工程分别计算质量保修期。</w:t>
      </w:r>
    </w:p>
    <w:p>
      <w:pPr>
        <w:pStyle w:val="null3"/>
        <w:jc w:val="both"/>
      </w:pPr>
      <w:r>
        <w:rPr>
          <w:sz w:val="24"/>
          <w:b/>
        </w:rPr>
        <w:t>（二）质量保修责任：</w:t>
      </w:r>
    </w:p>
    <w:p>
      <w:pPr>
        <w:pStyle w:val="null3"/>
        <w:jc w:val="both"/>
      </w:pPr>
      <w:r>
        <w:rPr>
          <w:sz w:val="24"/>
        </w:rPr>
        <w:t xml:space="preserve">    1.</w:t>
      </w:r>
      <w:r>
        <w:rPr>
          <w:sz w:val="24"/>
        </w:rPr>
        <w:t>属于保修范围的项目，承包人应在接到发包人通知后的</w:t>
      </w:r>
      <w:r>
        <w:rPr>
          <w:sz w:val="24"/>
        </w:rPr>
        <w:t>3</w:t>
      </w:r>
      <w:r>
        <w:rPr>
          <w:sz w:val="24"/>
        </w:rPr>
        <w:t>天内派人保修。承包人未能在规定时间内派人保修的，发包人可自行或委托第三方保修</w:t>
      </w:r>
      <w:r>
        <w:rPr>
          <w:sz w:val="24"/>
        </w:rPr>
        <w:t>，由此产生的费用从本项目质量保证金支出或由承包人承担</w:t>
      </w:r>
      <w:r>
        <w:rPr>
          <w:sz w:val="24"/>
        </w:rPr>
        <w:t>。</w:t>
      </w:r>
    </w:p>
    <w:p>
      <w:pPr>
        <w:pStyle w:val="null3"/>
        <w:jc w:val="both"/>
      </w:pPr>
      <w:r>
        <w:rPr>
          <w:sz w:val="24"/>
        </w:rPr>
        <w:t xml:space="preserve">    2.</w:t>
      </w:r>
      <w:r>
        <w:rPr>
          <w:sz w:val="24"/>
        </w:rPr>
        <w:t>发生紧急抢修事故的，承包人在接到通知后，应立即到达事故现场抢修。</w:t>
      </w:r>
    </w:p>
    <w:p>
      <w:pPr>
        <w:pStyle w:val="null3"/>
        <w:jc w:val="both"/>
      </w:pPr>
      <w:r>
        <w:rPr>
          <w:sz w:val="24"/>
        </w:rPr>
        <w:t xml:space="preserve">    3.</w:t>
      </w:r>
      <w:r>
        <w:rPr>
          <w:sz w:val="24"/>
        </w:rPr>
        <w:t>在国家规定的合理使用期限内，承包人应确保地基基础工程和主体结构的质量和安全。凡出现质量问题，应立即报告当地建设行政主管部门，经设计人提出保修方案后，承包人应立即实施保修。</w:t>
      </w:r>
    </w:p>
    <w:p>
      <w:pPr>
        <w:pStyle w:val="null3"/>
        <w:jc w:val="both"/>
      </w:pPr>
      <w:r>
        <w:rPr>
          <w:sz w:val="24"/>
        </w:rPr>
        <w:t xml:space="preserve">    4.</w:t>
      </w:r>
      <w:r>
        <w:rPr>
          <w:sz w:val="24"/>
        </w:rPr>
        <w:t>质量保修完成后，由发包人组织验收。</w:t>
      </w:r>
    </w:p>
    <w:p>
      <w:pPr>
        <w:pStyle w:val="null3"/>
        <w:jc w:val="both"/>
      </w:pPr>
      <w:r>
        <w:rPr>
          <w:sz w:val="24"/>
          <w:b/>
        </w:rPr>
        <w:t xml:space="preserve">  </w:t>
      </w:r>
      <w:r>
        <w:rPr>
          <w:sz w:val="24"/>
          <w:b/>
        </w:rPr>
        <w:t>（三）质量保修费用：</w:t>
      </w:r>
    </w:p>
    <w:p>
      <w:pPr>
        <w:pStyle w:val="null3"/>
        <w:ind w:firstLine="480"/>
        <w:jc w:val="both"/>
      </w:pPr>
      <w:r>
        <w:rPr>
          <w:sz w:val="24"/>
        </w:rPr>
        <w:t>若因质量问题，于保修期内</w:t>
      </w:r>
      <w:r>
        <w:rPr>
          <w:sz w:val="24"/>
        </w:rPr>
        <w:t>承包人</w:t>
      </w:r>
      <w:r>
        <w:rPr>
          <w:sz w:val="24"/>
        </w:rPr>
        <w:t>在接到发包人保修通知</w:t>
      </w:r>
      <w:r>
        <w:rPr>
          <w:sz w:val="24"/>
        </w:rPr>
        <w:t>3</w:t>
      </w:r>
      <w:r>
        <w:rPr>
          <w:sz w:val="24"/>
        </w:rPr>
        <w:t>日内未履行保修义务的，发包人有权委托第三方进行修复，因此而支出的费用在履约保证金内扣减，不足部分由</w:t>
      </w:r>
      <w:r>
        <w:rPr>
          <w:sz w:val="24"/>
        </w:rPr>
        <w:t>承包人</w:t>
      </w:r>
      <w:r>
        <w:rPr>
          <w:sz w:val="24"/>
        </w:rPr>
        <w:t>负责。</w:t>
      </w:r>
    </w:p>
    <w:p>
      <w:pPr>
        <w:pStyle w:val="null3"/>
        <w:jc w:val="both"/>
      </w:pPr>
      <w:r>
        <w:rPr>
          <w:sz w:val="24"/>
          <w:b/>
        </w:rPr>
        <w:t>（四）赔偿条款</w:t>
      </w:r>
      <w:r>
        <w:rPr>
          <w:sz w:val="24"/>
          <w:b/>
        </w:rPr>
        <w:t>:</w:t>
      </w:r>
    </w:p>
    <w:p>
      <w:pPr>
        <w:pStyle w:val="null3"/>
        <w:ind w:firstLine="480"/>
        <w:jc w:val="both"/>
      </w:pPr>
      <w:r>
        <w:rPr>
          <w:sz w:val="24"/>
        </w:rPr>
        <w:t>在履行合同的过程中，如因</w:t>
      </w:r>
      <w:r>
        <w:rPr>
          <w:sz w:val="24"/>
        </w:rPr>
        <w:t>承包人</w:t>
      </w:r>
      <w:r>
        <w:rPr>
          <w:sz w:val="24"/>
        </w:rPr>
        <w:t>过失造成发包人的经济损失，</w:t>
      </w:r>
      <w:r>
        <w:rPr>
          <w:sz w:val="24"/>
        </w:rPr>
        <w:t>承包人</w:t>
      </w:r>
      <w:r>
        <w:rPr>
          <w:sz w:val="24"/>
        </w:rPr>
        <w:t>应当照价向发包人赔偿。</w:t>
      </w:r>
    </w:p>
    <w:p>
      <w:pPr>
        <w:pStyle w:val="null3"/>
        <w:jc w:val="both"/>
      </w:pPr>
      <w:r>
        <w:rPr>
          <w:sz w:val="24"/>
          <w:b/>
        </w:rPr>
        <w:t>九、合同争议与违约责任</w:t>
      </w:r>
    </w:p>
    <w:p>
      <w:pPr>
        <w:pStyle w:val="null3"/>
        <w:jc w:val="both"/>
      </w:pPr>
      <w:r>
        <w:rPr>
          <w:sz w:val="24"/>
        </w:rPr>
        <w:t xml:space="preserve">    </w:t>
      </w:r>
      <w:r>
        <w:rPr>
          <w:sz w:val="24"/>
        </w:rPr>
        <w:t>本合同在履行期间，双方发生争议时，在不影响工程进度的前提下，双方应采取协商解决或请有关部门进行调解。当事人不愿通过协商、调解解决或者协商、调解不成时，向发包人所在地法院提出诉讼。</w:t>
      </w:r>
    </w:p>
    <w:p>
      <w:pPr>
        <w:pStyle w:val="null3"/>
        <w:ind w:firstLine="482"/>
        <w:jc w:val="both"/>
      </w:pPr>
      <w:r>
        <w:rPr>
          <w:sz w:val="24"/>
          <w:b/>
        </w:rPr>
        <w:t>（一）工期延误方面的违约责任</w:t>
      </w:r>
    </w:p>
    <w:p>
      <w:pPr>
        <w:pStyle w:val="null3"/>
        <w:ind w:firstLine="420"/>
        <w:jc w:val="both"/>
      </w:pPr>
      <w:r>
        <w:rPr>
          <w:sz w:val="24"/>
        </w:rPr>
        <w:t>1.</w:t>
      </w:r>
      <w:r>
        <w:rPr>
          <w:sz w:val="24"/>
        </w:rPr>
        <w:t>承包人未经监理工程师及发包人同意延期开工的，每迟延开工</w:t>
      </w:r>
      <w:r>
        <w:rPr>
          <w:sz w:val="24"/>
        </w:rPr>
        <w:t>1</w:t>
      </w:r>
      <w:r>
        <w:rPr>
          <w:sz w:val="24"/>
        </w:rPr>
        <w:t xml:space="preserve">天，应给发包人支付本工程合同价款的 </w:t>
      </w:r>
      <w:r>
        <w:rPr>
          <w:sz w:val="24"/>
        </w:rPr>
        <w:t>1 ‰</w:t>
      </w:r>
      <w:r>
        <w:rPr>
          <w:sz w:val="24"/>
        </w:rPr>
        <w:t>的违约金；迟延开工超过</w:t>
      </w:r>
      <w:r>
        <w:rPr>
          <w:sz w:val="24"/>
        </w:rPr>
        <w:t>10</w:t>
      </w:r>
      <w:r>
        <w:rPr>
          <w:sz w:val="24"/>
        </w:rPr>
        <w:t>天的，发包人有权部分解除合同或解除合同。</w:t>
      </w:r>
    </w:p>
    <w:p>
      <w:pPr>
        <w:pStyle w:val="null3"/>
        <w:ind w:firstLine="420"/>
        <w:jc w:val="both"/>
      </w:pPr>
      <w:r>
        <w:rPr>
          <w:sz w:val="24"/>
        </w:rPr>
        <w:t>2.</w:t>
      </w:r>
      <w:r>
        <w:rPr>
          <w:sz w:val="24"/>
        </w:rPr>
        <w:t>承包人延期交付施工组织设计，延期</w:t>
      </w:r>
      <w:r>
        <w:rPr>
          <w:sz w:val="24"/>
        </w:rPr>
        <w:t>7</w:t>
      </w:r>
      <w:r>
        <w:rPr>
          <w:sz w:val="24"/>
        </w:rPr>
        <w:t>天以内的（含</w:t>
      </w:r>
      <w:r>
        <w:rPr>
          <w:sz w:val="24"/>
        </w:rPr>
        <w:t>7</w:t>
      </w:r>
      <w:r>
        <w:rPr>
          <w:sz w:val="24"/>
        </w:rPr>
        <w:t>天），发包人给予书面警告；延期</w:t>
      </w:r>
      <w:r>
        <w:rPr>
          <w:sz w:val="24"/>
        </w:rPr>
        <w:t>7</w:t>
      </w:r>
      <w:r>
        <w:rPr>
          <w:sz w:val="24"/>
        </w:rPr>
        <w:t>天以上的，发包人有权单方面解除合同。</w:t>
      </w:r>
    </w:p>
    <w:p>
      <w:pPr>
        <w:pStyle w:val="null3"/>
        <w:ind w:firstLine="420"/>
        <w:jc w:val="both"/>
      </w:pPr>
      <w:r>
        <w:rPr>
          <w:sz w:val="24"/>
        </w:rPr>
        <w:t>3.</w:t>
      </w:r>
      <w:r>
        <w:rPr>
          <w:sz w:val="24"/>
        </w:rPr>
        <w:t>承包人违反合同条款约定造成本工程不能按照约定的竣工日期竣工的（非承包人原因造成工期延误的除外），每逾期</w:t>
      </w:r>
      <w:r>
        <w:rPr>
          <w:sz w:val="24"/>
        </w:rPr>
        <w:t>1</w:t>
      </w:r>
      <w:r>
        <w:rPr>
          <w:sz w:val="24"/>
        </w:rPr>
        <w:t>天，承包人向发包人支付违约金</w:t>
      </w:r>
      <w:r>
        <w:rPr>
          <w:sz w:val="24"/>
        </w:rPr>
        <w:t>50000</w:t>
      </w:r>
      <w:r>
        <w:rPr>
          <w:sz w:val="24"/>
        </w:rPr>
        <w:t>元。</w:t>
      </w:r>
    </w:p>
    <w:p>
      <w:pPr>
        <w:pStyle w:val="null3"/>
        <w:ind w:firstLine="420"/>
        <w:jc w:val="both"/>
      </w:pPr>
      <w:r>
        <w:rPr>
          <w:sz w:val="24"/>
          <w:b/>
        </w:rPr>
        <w:t>（二）材料（包括绿化苗木）使用违约责任</w:t>
      </w:r>
    </w:p>
    <w:p>
      <w:pPr>
        <w:pStyle w:val="null3"/>
        <w:ind w:firstLine="420"/>
        <w:jc w:val="both"/>
      </w:pPr>
      <w:r>
        <w:rPr>
          <w:sz w:val="24"/>
        </w:rPr>
        <w:t>1.</w:t>
      </w:r>
      <w:r>
        <w:rPr>
          <w:sz w:val="24"/>
        </w:rPr>
        <w:t>按规范和相关规定要求，承包人提供的材料经抽查不合格的，其检测费用由承包人承担，造成工期延误发包人不予顺延工期；同时对该批次材料须扩大范围、增加双倍数量抽检，若仍不合格，则该批次材料视为不合格。对被认定为不合格的材料批次，承包人必须在发包人通知的限期内全部无条件拆除、更换，并运出施工现场；工期延误、费用增加等一切损失均由承包人承担，同时承包人还应按该批材料价值的</w:t>
      </w:r>
      <w:r>
        <w:rPr>
          <w:sz w:val="24"/>
        </w:rPr>
        <w:t>5%</w:t>
      </w:r>
      <w:r>
        <w:rPr>
          <w:sz w:val="24"/>
        </w:rPr>
        <w:t>，向发包人支付违约金。</w:t>
      </w:r>
    </w:p>
    <w:p>
      <w:pPr>
        <w:pStyle w:val="null3"/>
        <w:ind w:firstLine="420"/>
        <w:jc w:val="both"/>
      </w:pPr>
      <w:r>
        <w:rPr>
          <w:sz w:val="24"/>
        </w:rPr>
        <w:t>2.</w:t>
      </w:r>
      <w:r>
        <w:rPr>
          <w:sz w:val="24"/>
        </w:rPr>
        <w:t>承包人必须保证用于本工程所有的材料设备的品牌、型号、规格、质量等符合本合同及招投标文件要求。如发生不符合上述要求的情况（属于不可抗力或不可归责于承包人事由造成的除外），承包人必须无条件在发包人限定的时间内全部更换为符合要求的产品，并由承包人按所需更换的符合要求的货物价款的</w:t>
      </w:r>
      <w:r>
        <w:rPr>
          <w:sz w:val="24"/>
        </w:rPr>
        <w:t>20%</w:t>
      </w:r>
      <w:r>
        <w:rPr>
          <w:sz w:val="24"/>
        </w:rPr>
        <w:t>向发包人支付违约金，因此给发包人造成损失的，由承包人负责赔偿；同时，发包人有权将承包人的上述行为通过媒体公开披露，并移送有关主管部门依法处理。如因此致使发包人需要另行采购符合本合同及招投标文件或公开择优竞价文件要求的货物的，由承包人按</w:t>
      </w:r>
      <w:r>
        <w:rPr>
          <w:sz w:val="24"/>
        </w:rPr>
        <w:t>20%</w:t>
      </w:r>
      <w:r>
        <w:rPr>
          <w:sz w:val="24"/>
        </w:rPr>
        <w:t>向发包人支付违约金，且结算中应扣除该货物对应的材料（或设备）价。</w:t>
      </w:r>
    </w:p>
    <w:p>
      <w:pPr>
        <w:pStyle w:val="null3"/>
        <w:ind w:firstLine="420"/>
        <w:jc w:val="both"/>
      </w:pPr>
      <w:r>
        <w:rPr>
          <w:sz w:val="24"/>
          <w:b/>
        </w:rPr>
        <w:t>（三）施工质量违约责任</w:t>
      </w:r>
    </w:p>
    <w:p>
      <w:pPr>
        <w:pStyle w:val="null3"/>
        <w:ind w:firstLine="420"/>
        <w:jc w:val="both"/>
      </w:pPr>
      <w:r>
        <w:rPr>
          <w:sz w:val="24"/>
        </w:rPr>
        <w:t>对每次施工质量的抽查，如发现存在质量不合格或违反规范、技术规程的，发包人有权要求承包人停工、返工；返工后经检查合格才准进入下一工序，工期不予顺延，累计发生</w:t>
      </w:r>
      <w:r>
        <w:rPr>
          <w:sz w:val="24"/>
        </w:rPr>
        <w:t>3</w:t>
      </w:r>
      <w:r>
        <w:rPr>
          <w:sz w:val="24"/>
        </w:rPr>
        <w:t>次检查不合格，或承包人有意隐瞒质量问题或存在严重质量隐患，发包人有权部分解除合同或解除合同。</w:t>
      </w:r>
    </w:p>
    <w:p>
      <w:pPr>
        <w:pStyle w:val="null3"/>
        <w:ind w:firstLine="420"/>
        <w:jc w:val="both"/>
      </w:pPr>
      <w:r>
        <w:rPr>
          <w:sz w:val="24"/>
        </w:rPr>
        <w:t>在合同的履约过程中，如发现</w:t>
      </w:r>
      <w:r>
        <w:rPr>
          <w:sz w:val="24"/>
        </w:rPr>
        <w:t>承包人</w:t>
      </w:r>
      <w:r>
        <w:rPr>
          <w:sz w:val="24"/>
        </w:rPr>
        <w:t>存在采用各种违法及不正当手段获得合同标的的（包括但不限于利用关联关系、行贿、串通投标、弄虚作假等），</w:t>
      </w:r>
      <w:r>
        <w:rPr>
          <w:sz w:val="24"/>
        </w:rPr>
        <w:t>承包人</w:t>
      </w:r>
      <w:r>
        <w:rPr>
          <w:sz w:val="24"/>
        </w:rPr>
        <w:t>承担违约责任，</w:t>
      </w:r>
      <w:r>
        <w:rPr>
          <w:sz w:val="24"/>
        </w:rPr>
        <w:t>承包人</w:t>
      </w:r>
      <w:r>
        <w:rPr>
          <w:sz w:val="24"/>
        </w:rPr>
        <w:t>应向发包人支付合同款项总额</w:t>
      </w:r>
      <w:r>
        <w:rPr>
          <w:sz w:val="24"/>
        </w:rPr>
        <w:t>20%</w:t>
      </w:r>
      <w:r>
        <w:rPr>
          <w:sz w:val="24"/>
        </w:rPr>
        <w:t>的违约金，并承担由此给发包人造成的损失的赔偿责任；同时，发包人有权终止合同，</w:t>
      </w:r>
      <w:r>
        <w:rPr>
          <w:sz w:val="24"/>
        </w:rPr>
        <w:t>承包人</w:t>
      </w:r>
      <w:r>
        <w:rPr>
          <w:sz w:val="24"/>
        </w:rPr>
        <w:t>的合同履约保证金不予退还。</w:t>
      </w:r>
    </w:p>
    <w:p>
      <w:pPr>
        <w:pStyle w:val="null3"/>
        <w:jc w:val="left"/>
      </w:pPr>
      <w:r>
        <w:rPr>
          <w:sz w:val="24"/>
          <w:b/>
        </w:rPr>
        <w:t>十、合同附件</w:t>
      </w:r>
    </w:p>
    <w:p>
      <w:pPr>
        <w:pStyle w:val="null3"/>
        <w:ind w:firstLine="480"/>
        <w:jc w:val="both"/>
      </w:pPr>
      <w:r>
        <w:rPr>
          <w:sz w:val="24"/>
        </w:rPr>
        <w:t>1.响应</w:t>
      </w:r>
      <w:r>
        <w:rPr>
          <w:sz w:val="24"/>
        </w:rPr>
        <w:t>文件；</w:t>
      </w:r>
    </w:p>
    <w:p>
      <w:pPr>
        <w:pStyle w:val="null3"/>
        <w:ind w:firstLine="480"/>
        <w:jc w:val="both"/>
      </w:pPr>
      <w:r>
        <w:rPr>
          <w:sz w:val="24"/>
        </w:rPr>
        <w:t>2.</w:t>
      </w:r>
      <w:r>
        <w:rPr>
          <w:sz w:val="21"/>
        </w:rPr>
        <w:t>主体楼部分病房卫生间更换水具天花地面等改造数量统计表</w:t>
      </w:r>
      <w:r>
        <w:rPr>
          <w:sz w:val="24"/>
        </w:rPr>
        <w:t>（详见磋商文件附件</w:t>
      </w:r>
      <w:r>
        <w:rPr>
          <w:sz w:val="24"/>
        </w:rPr>
        <w:t>3</w:t>
      </w:r>
      <w:r>
        <w:rPr>
          <w:sz w:val="24"/>
        </w:rPr>
        <w:t>）</w:t>
      </w:r>
    </w:p>
    <w:p>
      <w:pPr>
        <w:pStyle w:val="null3"/>
        <w:ind w:firstLine="480"/>
        <w:jc w:val="left"/>
      </w:pPr>
      <w:r>
        <w:rPr>
          <w:sz w:val="24"/>
        </w:rPr>
        <w:t>3.</w:t>
      </w:r>
      <w:r>
        <w:rPr>
          <w:sz w:val="24"/>
        </w:rPr>
        <w:t>主要材料、设备品牌参考表</w:t>
      </w:r>
    </w:p>
    <w:p>
      <w:pPr>
        <w:pStyle w:val="null3"/>
        <w:ind w:firstLine="480"/>
        <w:jc w:val="both"/>
      </w:pPr>
      <w:r>
        <w:rPr>
          <w:sz w:val="24"/>
        </w:rPr>
        <w:t>4.</w:t>
      </w:r>
      <w:r>
        <w:rPr>
          <w:sz w:val="24"/>
        </w:rPr>
        <w:t>《廉洁协议书》</w:t>
      </w:r>
      <w:r>
        <w:rPr>
          <w:sz w:val="24"/>
        </w:rPr>
        <w:t>。</w:t>
      </w:r>
    </w:p>
    <w:p>
      <w:pPr>
        <w:pStyle w:val="null3"/>
        <w:jc w:val="both"/>
      </w:pPr>
      <w:r>
        <w:rPr>
          <w:sz w:val="24"/>
          <w:b/>
        </w:rPr>
        <w:t>十一、合同生效</w:t>
      </w:r>
    </w:p>
    <w:p>
      <w:pPr>
        <w:pStyle w:val="null3"/>
        <w:ind w:firstLine="480"/>
        <w:jc w:val="both"/>
      </w:pPr>
      <w:r>
        <w:rPr>
          <w:sz w:val="24"/>
        </w:rPr>
        <w:t>本合同订立地点：</w:t>
      </w:r>
    </w:p>
    <w:p>
      <w:pPr>
        <w:pStyle w:val="null3"/>
        <w:ind w:firstLine="480"/>
        <w:jc w:val="both"/>
      </w:pPr>
      <w:r>
        <w:rPr>
          <w:sz w:val="24"/>
        </w:rPr>
        <w:t>1</w:t>
      </w:r>
      <w:r>
        <w:rPr>
          <w:sz w:val="24"/>
        </w:rPr>
        <w:t>、本合同正本一式</w:t>
      </w:r>
      <w:r>
        <w:rPr>
          <w:sz w:val="24"/>
          <w:u w:val="single"/>
        </w:rPr>
        <w:t>四</w:t>
      </w:r>
      <w:r>
        <w:rPr>
          <w:sz w:val="24"/>
        </w:rPr>
        <w:t>份，甲、乙双方各执</w:t>
      </w:r>
      <w:r>
        <w:rPr>
          <w:sz w:val="24"/>
          <w:u w:val="single"/>
        </w:rPr>
        <w:t xml:space="preserve"> </w:t>
      </w:r>
      <w:r>
        <w:rPr>
          <w:sz w:val="24"/>
          <w:u w:val="single"/>
        </w:rPr>
        <w:t>贰</w:t>
      </w:r>
      <w:r>
        <w:rPr>
          <w:sz w:val="24"/>
        </w:rPr>
        <w:t>份。</w:t>
      </w:r>
    </w:p>
    <w:p>
      <w:pPr>
        <w:pStyle w:val="null3"/>
        <w:ind w:firstLine="480"/>
        <w:jc w:val="both"/>
      </w:pPr>
      <w:r>
        <w:rPr>
          <w:sz w:val="24"/>
        </w:rPr>
        <w:t>2</w:t>
      </w:r>
      <w:r>
        <w:rPr>
          <w:sz w:val="24"/>
        </w:rPr>
        <w:t>、本合同自双方</w:t>
      </w:r>
      <w:r>
        <w:rPr>
          <w:sz w:val="24"/>
        </w:rPr>
        <w:t>签字、盖章后生效</w:t>
      </w:r>
      <w:r>
        <w:rPr>
          <w:sz w:val="24"/>
        </w:rPr>
        <w:t>，履行完成后自动终止。</w:t>
      </w:r>
    </w:p>
    <w:p>
      <w:pPr>
        <w:pStyle w:val="null3"/>
        <w:ind w:firstLine="480"/>
        <w:jc w:val="left"/>
      </w:pPr>
      <w:r>
        <w:rPr>
          <w:sz w:val="24"/>
        </w:rPr>
        <w:t>3</w:t>
      </w:r>
      <w:r>
        <w:rPr>
          <w:sz w:val="24"/>
        </w:rPr>
        <w:t>、本</w:t>
      </w:r>
      <w:r>
        <w:rPr>
          <w:sz w:val="24"/>
        </w:rPr>
        <w:t>合同未完善部分参考《广州市建设工程施工合同》条款执行</w:t>
      </w:r>
      <w:r>
        <w:rPr>
          <w:sz w:val="24"/>
        </w:rPr>
        <w:t>。</w:t>
      </w:r>
    </w:p>
    <w:p>
      <w:pPr>
        <w:pStyle w:val="null3"/>
        <w:ind w:firstLine="523"/>
        <w:jc w:val="left"/>
      </w:pPr>
      <w:r>
        <w:rPr>
          <w:sz w:val="24"/>
        </w:rPr>
        <w:t>发包人：（盖章）承包人：（盖章）</w:t>
      </w:r>
    </w:p>
    <w:p>
      <w:pPr>
        <w:pStyle w:val="null3"/>
        <w:jc w:val="left"/>
      </w:pPr>
      <w:r>
        <w:rPr>
          <w:sz w:val="24"/>
        </w:rPr>
        <w:t>法定代表人：</w:t>
      </w:r>
      <w:r>
        <w:rPr>
          <w:sz w:val="24"/>
        </w:rPr>
        <w:t xml:space="preserve">                    </w:t>
      </w:r>
      <w:r>
        <w:rPr>
          <w:sz w:val="24"/>
        </w:rPr>
        <w:t>法定代表人：</w:t>
      </w:r>
      <w:r>
        <w:rPr>
          <w:sz w:val="24"/>
        </w:rPr>
        <w:t xml:space="preserve">                </w:t>
      </w:r>
    </w:p>
    <w:p>
      <w:pPr>
        <w:pStyle w:val="null3"/>
        <w:jc w:val="both"/>
      </w:pPr>
      <w:r>
        <w:rPr>
          <w:sz w:val="24"/>
        </w:rPr>
        <w:t>委托代理人：</w:t>
      </w:r>
      <w:r>
        <w:rPr>
          <w:sz w:val="24"/>
        </w:rPr>
        <w:t xml:space="preserve">                    </w:t>
      </w:r>
      <w:r>
        <w:rPr>
          <w:sz w:val="24"/>
        </w:rPr>
        <w:t>委托代理人：</w:t>
      </w:r>
    </w:p>
    <w:p>
      <w:pPr>
        <w:pStyle w:val="null3"/>
        <w:jc w:val="both"/>
      </w:pPr>
      <w:r>
        <w:rPr>
          <w:sz w:val="24"/>
        </w:rPr>
        <w:t>地</w:t>
      </w:r>
      <w:r>
        <w:rPr>
          <w:sz w:val="24"/>
        </w:rPr>
        <w:t>址：</w:t>
      </w:r>
      <w:r>
        <w:rPr>
          <w:sz w:val="24"/>
        </w:rPr>
        <w:t xml:space="preserve">    </w:t>
      </w:r>
      <w:r>
        <w:rPr>
          <w:sz w:val="24"/>
        </w:rPr>
        <w:t>地址：</w:t>
      </w:r>
    </w:p>
    <w:p>
      <w:pPr>
        <w:pStyle w:val="null3"/>
        <w:jc w:val="both"/>
      </w:pPr>
      <w:r>
        <w:rPr>
          <w:sz w:val="24"/>
        </w:rPr>
        <w:t>电</w:t>
      </w:r>
      <w:r>
        <w:rPr>
          <w:sz w:val="24"/>
        </w:rPr>
        <w:t xml:space="preserve">   </w:t>
      </w:r>
      <w:r>
        <w:rPr>
          <w:sz w:val="24"/>
        </w:rPr>
        <w:t>话：</w:t>
      </w:r>
      <w:r>
        <w:rPr>
          <w:sz w:val="24"/>
        </w:rPr>
        <w:t xml:space="preserve">                 </w:t>
      </w:r>
      <w:r>
        <w:rPr>
          <w:sz w:val="24"/>
        </w:rPr>
        <w:t>电话：</w:t>
      </w:r>
    </w:p>
    <w:p>
      <w:pPr>
        <w:pStyle w:val="null3"/>
        <w:jc w:val="both"/>
      </w:pPr>
      <w:r>
        <w:rPr>
          <w:sz w:val="24"/>
        </w:rPr>
        <w:t>开户银行：</w:t>
      </w:r>
      <w:r>
        <w:rPr>
          <w:sz w:val="24"/>
        </w:rPr>
        <w:t>开户银行：</w:t>
      </w:r>
    </w:p>
    <w:p>
      <w:pPr>
        <w:pStyle w:val="null3"/>
        <w:jc w:val="both"/>
      </w:pPr>
      <w:r>
        <w:rPr>
          <w:sz w:val="24"/>
        </w:rPr>
        <w:t>帐</w:t>
      </w:r>
      <w:r>
        <w:rPr>
          <w:sz w:val="24"/>
        </w:rPr>
        <w:t xml:space="preserve">   </w:t>
      </w:r>
      <w:r>
        <w:rPr>
          <w:sz w:val="24"/>
        </w:rPr>
        <w:t>号：</w:t>
      </w:r>
      <w:r>
        <w:rPr>
          <w:sz w:val="24"/>
        </w:rPr>
        <w:t xml:space="preserve">         </w:t>
      </w:r>
      <w:r>
        <w:rPr>
          <w:sz w:val="24"/>
        </w:rPr>
        <w:t>帐号：</w:t>
      </w:r>
    </w:p>
    <w:p>
      <w:pPr>
        <w:pStyle w:val="null3"/>
        <w:jc w:val="both"/>
      </w:pPr>
      <w:r>
        <w:rPr>
          <w:sz w:val="24"/>
        </w:rPr>
        <w:t>邮政编码：</w:t>
      </w:r>
      <w:r>
        <w:rPr>
          <w:sz w:val="24"/>
        </w:rPr>
        <w:t xml:space="preserve">                      </w:t>
      </w:r>
      <w:r>
        <w:rPr>
          <w:sz w:val="24"/>
        </w:rPr>
        <w:t>邮政编码：</w:t>
      </w:r>
    </w:p>
    <w:p>
      <w:pPr>
        <w:pStyle w:val="null3"/>
        <w:jc w:val="both"/>
      </w:pPr>
      <w:r>
        <w:rPr>
          <w:sz w:val="24"/>
        </w:rPr>
        <w:t xml:space="preserve"> </w:t>
      </w:r>
      <w:r>
        <w:rPr>
          <w:sz w:val="24"/>
        </w:rPr>
        <w:t>签订日期：</w:t>
      </w:r>
      <w:r>
        <w:rPr>
          <w:sz w:val="24"/>
        </w:rPr>
        <w:t>202</w:t>
      </w:r>
      <w:r>
        <w:rPr>
          <w:sz w:val="24"/>
        </w:rPr>
        <w:t>年    月     日</w:t>
      </w:r>
    </w:p>
    <w:p>
      <w:pPr>
        <w:pStyle w:val="null3"/>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440001-2024-30205</w:t>
      </w:r>
    </w:p>
    <w:p>
      <w:pPr>
        <w:pStyle w:val="null3"/>
        <w:jc w:val="center"/>
        <w:outlineLvl w:val="3"/>
      </w:pPr>
      <w:r>
        <w:rPr>
          <w:sz w:val="24"/>
          <w:b/>
        </w:rPr>
        <w:t>采购项目编号：</w:t>
      </w:r>
      <w:r>
        <w:rPr>
          <w:sz w:val="24"/>
          <w:b/>
        </w:rPr>
        <w:t>GPCGD243174GC116J</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广东省政府采购中心</w:t>
      </w:r>
    </w:p>
    <w:p>
      <w:pPr>
        <w:pStyle w:val="null3"/>
        <w:ind w:firstLine="480"/>
      </w:pPr>
      <w:r>
        <w:rPr/>
        <w:t xml:space="preserve"> 你方组织的</w:t>
      </w:r>
      <w:r>
        <w:rPr>
          <w:u w:val="single"/>
        </w:rPr>
        <w:t>“</w:t>
      </w:r>
      <w:r>
        <w:rPr>
          <w:u w:val="single"/>
        </w:rPr>
        <w:t>主体楼部分病房卫生间局部改造项目</w:t>
      </w:r>
      <w:r>
        <w:rPr>
          <w:u w:val="single"/>
        </w:rPr>
        <w:t>”</w:t>
      </w:r>
      <w:r>
        <w:rPr/>
        <w:t>项目的竞争性磋商[采购项目编号为：</w:t>
      </w:r>
      <w:r>
        <w:rPr>
          <w:u w:val="single"/>
        </w:rPr>
        <w:t>GPCGD243174GC116J</w:t>
      </w:r>
      <w:r>
        <w:rPr/>
        <w:t>]，我方愿参与响应。</w:t>
      </w:r>
    </w:p>
    <w:p>
      <w:pPr>
        <w:pStyle w:val="null3"/>
        <w:ind w:firstLine="480"/>
      </w:pPr>
      <w:r>
        <w:rPr/>
        <w:t>我方确认收到贵方提供的</w:t>
      </w:r>
      <w:r>
        <w:rPr>
          <w:u w:val="single"/>
        </w:rPr>
        <w:t>“</w:t>
      </w:r>
      <w:r>
        <w:rPr>
          <w:u w:val="single"/>
        </w:rPr>
        <w:t>主体楼部分病房卫生间局部改造项目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主体楼部分病房卫生间局部改造项目</w:t>
      </w:r>
      <w:r>
        <w:rPr/>
        <w:t>”项目采购[采购项目编号为</w:t>
      </w:r>
      <w:r>
        <w:rPr/>
        <w:t>GPCGD243174GC116J</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广东省政府采购中心</w:t>
      </w:r>
    </w:p>
    <w:p>
      <w:pPr>
        <w:pStyle w:val="null3"/>
        <w:ind w:firstLine="480"/>
      </w:pPr>
      <w:r>
        <w:rPr/>
        <w:t>我单位参加贵公司组织的</w:t>
      </w:r>
      <w:r>
        <w:rPr/>
        <w:t>主体楼部分病房卫生间局部改造项目</w:t>
      </w:r>
      <w:r>
        <w:rPr/>
        <w:t>（采购项目编号：</w:t>
      </w:r>
      <w:r>
        <w:rPr/>
        <w:t>GPCGD243174GC116J</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主体楼部分病房卫生间局部改造项目</w:t>
      </w:r>
      <w:r>
        <w:rPr/>
        <w:t>”项目（采购项目编号：</w:t>
      </w:r>
      <w:r>
        <w:rPr/>
        <w:t>GPCGD243174GC116J</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