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440001-2024-25354</w:t>
      </w:r>
    </w:p>
    <w:p>
      <w:pPr>
        <w:pStyle w:val="null3"/>
        <w:jc w:val="center"/>
        <w:outlineLvl w:val="3"/>
      </w:pPr>
      <w:r>
        <w:rPr>
          <w:sz w:val="24"/>
          <w:b/>
        </w:rPr>
        <w:t>采购项目编号：</w:t>
      </w:r>
      <w:r>
        <w:rPr>
          <w:sz w:val="24"/>
          <w:b/>
        </w:rPr>
        <w:t>GPCGD241156GC201F</w:t>
      </w:r>
    </w:p>
    <w:p>
      <w:pPr>
        <w:pStyle w:val="null3"/>
        <w:jc w:val="center"/>
        <w:outlineLvl w:val="3"/>
      </w:pPr>
      <w:r>
        <w:rPr>
          <w:sz w:val="24"/>
          <w:b/>
        </w:rPr>
        <w:t>项目名称：</w:t>
      </w:r>
      <w:r>
        <w:rPr>
          <w:sz w:val="24"/>
          <w:b/>
        </w:rPr>
        <w:t>韩山师范学院零星修缮、装修工程采购项目</w:t>
      </w:r>
    </w:p>
    <w:p>
      <w:pPr>
        <w:pStyle w:val="null3"/>
        <w:jc w:val="center"/>
        <w:outlineLvl w:val="3"/>
      </w:pPr>
      <w:r>
        <w:rPr>
          <w:sz w:val="24"/>
          <w:b/>
        </w:rPr>
        <w:t>采购人：</w:t>
      </w:r>
      <w:r>
        <w:rPr>
          <w:sz w:val="24"/>
          <w:b/>
        </w:rPr>
        <w:t>韩山师范学院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韩山师范学院</w:t>
      </w:r>
      <w:r>
        <w:rPr/>
        <w:t>的委托，采用</w:t>
      </w:r>
      <w:r>
        <w:rPr/>
        <w:t>竞争性磋商</w:t>
      </w:r>
      <w:r>
        <w:rPr/>
        <w:t>方式组织采购</w:t>
      </w:r>
      <w:r>
        <w:rPr/>
        <w:t>韩山师范学院零星修缮、装修工程采购项目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韩山师范学院零星修缮、装修工程采购项目</w:t>
      </w:r>
    </w:p>
    <w:p>
      <w:pPr>
        <w:pStyle w:val="null3"/>
        <w:ind w:firstLine="480"/>
      </w:pPr>
      <w:r>
        <w:rPr/>
        <w:t>采购计划编号：</w:t>
      </w:r>
      <w:r>
        <w:rPr/>
        <w:t>440001-2024-25354</w:t>
      </w:r>
    </w:p>
    <w:p>
      <w:pPr>
        <w:pStyle w:val="null3"/>
        <w:ind w:firstLine="480"/>
      </w:pPr>
      <w:r>
        <w:rPr/>
        <w:t>采购项目编号：</w:t>
      </w:r>
      <w:r>
        <w:rPr/>
        <w:t>GPCGD241156GC201F</w:t>
      </w:r>
    </w:p>
    <w:p>
      <w:pPr>
        <w:pStyle w:val="null3"/>
        <w:ind w:firstLine="480"/>
      </w:pPr>
      <w:r>
        <w:rPr/>
        <w:t>采购方式：</w:t>
      </w:r>
      <w:r>
        <w:rPr/>
        <w:t>竞争性磋商</w:t>
      </w:r>
    </w:p>
    <w:p>
      <w:pPr>
        <w:pStyle w:val="null3"/>
        <w:ind w:firstLine="480"/>
      </w:pPr>
      <w:r>
        <w:rPr/>
        <w:t>预算金额：</w:t>
      </w:r>
      <w:r>
        <w:rPr/>
        <w:t>3,200,000.00</w:t>
      </w:r>
      <w:r>
        <w:rPr/>
        <w:t>元</w:t>
      </w:r>
    </w:p>
    <w:p>
      <w:pPr>
        <w:pStyle w:val="null3"/>
        <w:outlineLvl w:val="3"/>
      </w:pPr>
      <w:r>
        <w:rPr>
          <w:sz w:val="24"/>
          <w:b/>
        </w:rPr>
        <w:t>2.项目内容及需求情况（采购项目技术规格、参数及要求）</w:t>
      </w:r>
    </w:p>
    <w:p>
      <w:pPr>
        <w:pStyle w:val="null3"/>
      </w:pPr>
      <w:r>
        <w:rPr/>
        <w:t>采购包1(零星修缮、装修工程采购项目（西区+美术学院+音乐学院及周边）):</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其他建筑物、构筑物修缮</w:t>
            </w:r>
          </w:p>
        </w:tc>
        <w:tc>
          <w:tcPr>
            <w:tcW w:type="dxa" w:w="2052"/>
          </w:tcPr>
          <w:p>
            <w:pPr>
              <w:pStyle w:val="null3"/>
            </w:pPr>
            <w:r>
              <w:rPr/>
              <w:t>零星修缮、装修工程采购项目（西区+美术学院+音乐学院及周边）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700,000.00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采购包2(零星修缮、装修工程采购项目（中区及周边）):</w:t>
      </w:r>
    </w:p>
    <w:p>
      <w:pPr>
        <w:pStyle w:val="null3"/>
      </w:pPr>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其他建筑物、构筑物修缮</w:t>
            </w:r>
          </w:p>
        </w:tc>
        <w:tc>
          <w:tcPr>
            <w:tcW w:type="dxa" w:w="2052"/>
          </w:tcPr>
          <w:p>
            <w:pPr>
              <w:pStyle w:val="null3"/>
            </w:pPr>
            <w:r>
              <w:rPr/>
              <w:t>零星修缮、装修工程采购项目（中区及周边）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900,000.00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采购包3(零星修缮、装修工程采购项目（南一、南二、南三区及周边）):</w:t>
      </w:r>
    </w:p>
    <w:p>
      <w:pPr>
        <w:pStyle w:val="null3"/>
      </w:pPr>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其他建筑物、构筑物修缮</w:t>
            </w:r>
          </w:p>
        </w:tc>
        <w:tc>
          <w:tcPr>
            <w:tcW w:type="dxa" w:w="2052"/>
          </w:tcPr>
          <w:p>
            <w:pPr>
              <w:pStyle w:val="null3"/>
            </w:pPr>
            <w:r>
              <w:rPr/>
              <w:t>零星修缮、装修工程采购项目（南一、南二、南三区及周边）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900,000.00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pPr>
      <w:r>
        <w:rPr/>
        <w:t>采购包4(零星修缮、装修工程采购项目（东区、陶瓷学校及周边）):</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其他建筑物、构筑物修缮</w:t>
            </w:r>
          </w:p>
        </w:tc>
        <w:tc>
          <w:tcPr>
            <w:tcW w:type="dxa" w:w="2052"/>
          </w:tcPr>
          <w:p>
            <w:pPr>
              <w:pStyle w:val="null3"/>
            </w:pPr>
            <w:r>
              <w:rPr/>
              <w:t>零星修缮、装修工程采购项目（东区、陶瓷学校及周边）</w:t>
            </w:r>
          </w:p>
        </w:tc>
        <w:tc>
          <w:tcPr>
            <w:tcW w:type="dxa" w:w="977"/>
          </w:tcPr>
          <w:p>
            <w:pPr>
              <w:pStyle w:val="null3"/>
            </w:pPr>
            <w:r>
              <w:rPr/>
              <w:t>1(组)</w:t>
            </w:r>
          </w:p>
        </w:tc>
        <w:tc>
          <w:tcPr>
            <w:tcW w:type="dxa" w:w="977"/>
          </w:tcPr>
          <w:p>
            <w:pPr>
              <w:pStyle w:val="null3"/>
            </w:pPr>
            <w:r>
              <w:rPr/>
              <w:t>详见第二章</w:t>
            </w:r>
          </w:p>
        </w:tc>
        <w:tc>
          <w:tcPr>
            <w:tcW w:type="dxa" w:w="977"/>
          </w:tcPr>
          <w:p>
            <w:pPr>
              <w:pStyle w:val="null3"/>
            </w:pPr>
            <w:r>
              <w:rPr/>
              <w:t>700,000.00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合同履行期限：详见用户需求书</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采购包1（零星修缮、装修工程采购项目（西区+美术学院+音乐学院及周边））：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t>采购包2（零星修缮、装修工程采购项目（中区及周边））：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t>采购包3（零星修缮、装修工程采购项目（南一、南二、南三区及周边））：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t>采购包4（零星修缮、装修工程采购项目（东区、陶瓷学校及周边））：</w:t>
      </w: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采购包1（零星修缮、装修工程采购项目（西区+美术学院+音乐学院及周边））：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pPr>
      <w:r>
        <w:rPr/>
        <w:t>采购包2（零星修缮、装修工程采购项目（中区及周边））：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pPr>
      <w:r>
        <w:rPr/>
        <w:t>采购包3（零星修缮、装修工程采购项目（南一、南二、南三区及周边））：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pPr>
      <w:r>
        <w:rPr/>
        <w:t>采购包4（零星修缮、装修工程采购项目（东区、陶瓷学校及周边））：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3)供应商必须具备有效期内的建筑装修装饰工程专业承包资质，首次报价响应文件提供证书复印件。</w:t>
      </w:r>
    </w:p>
    <w:p>
      <w:pPr>
        <w:pStyle w:val="null3"/>
      </w:pPr>
      <w:r>
        <w:rPr/>
        <w:t>4)报价供应商必须具有建设行政主管部门颁发的安全生产许可证，首次报价响应文件提供证书复印件。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韩山师范学院</w:t>
      </w:r>
    </w:p>
    <w:p>
      <w:pPr>
        <w:pStyle w:val="null3"/>
        <w:ind w:firstLine="480"/>
      </w:pPr>
      <w:r>
        <w:rPr/>
        <w:t>地址：</w:t>
      </w:r>
      <w:r>
        <w:rPr/>
        <w:t>潮州市湘桥区桥东</w:t>
      </w:r>
    </w:p>
    <w:p>
      <w:pPr>
        <w:pStyle w:val="null3"/>
        <w:ind w:firstLine="480"/>
      </w:pPr>
      <w:r>
        <w:rPr/>
        <w:t>联系方式：</w:t>
      </w:r>
      <w:r>
        <w:rPr/>
        <w:t>0768-2523322</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★”号的条款必须实质性响应，不允许负偏离（不满足要求）。</w:t>
      </w:r>
    </w:p>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p>
      <w:pPr>
        <w:pStyle w:val="null3"/>
        <w:jc w:val="both"/>
      </w:pPr>
      <w:r>
        <w:rPr>
          <w:sz w:val="21"/>
        </w:rPr>
        <w:t>一、项目概况（包组</w:t>
      </w:r>
      <w:r>
        <w:rPr>
          <w:sz w:val="21"/>
        </w:rPr>
        <w:t>1</w:t>
      </w:r>
      <w:r>
        <w:rPr>
          <w:sz w:val="21"/>
        </w:rPr>
        <w:t>、</w:t>
      </w:r>
      <w:r>
        <w:rPr>
          <w:sz w:val="21"/>
        </w:rPr>
        <w:t>2</w:t>
      </w:r>
      <w:r>
        <w:rPr>
          <w:sz w:val="21"/>
        </w:rPr>
        <w:t>、</w:t>
      </w:r>
      <w:r>
        <w:rPr>
          <w:sz w:val="21"/>
        </w:rPr>
        <w:t>3</w:t>
      </w:r>
      <w:r>
        <w:rPr>
          <w:sz w:val="21"/>
        </w:rPr>
        <w:t>、</w:t>
      </w:r>
      <w:r>
        <w:rPr>
          <w:sz w:val="21"/>
        </w:rPr>
        <w:t>4</w:t>
      </w:r>
      <w:r>
        <w:rPr>
          <w:sz w:val="21"/>
        </w:rPr>
        <w:t>均适用）</w:t>
      </w:r>
    </w:p>
    <w:p>
      <w:pPr>
        <w:pStyle w:val="null3"/>
        <w:ind w:firstLine="420"/>
        <w:jc w:val="both"/>
      </w:pPr>
      <w:r>
        <w:rPr>
          <w:sz w:val="21"/>
        </w:rPr>
        <w:t>（一）承包范围：我校物业采购范围以外的零星修缮、装修工程项目，每单限额</w:t>
      </w:r>
      <w:r>
        <w:rPr>
          <w:sz w:val="21"/>
        </w:rPr>
        <w:t>5</w:t>
      </w:r>
      <w:r>
        <w:rPr>
          <w:sz w:val="21"/>
        </w:rPr>
        <w:t>万元（不含）以下，具体为涉及校园内各建筑物、公共区域的零星修缮、装修工程，如墙体、天花、地面的砌、补、修、整；屋面、墙面、厕所的防水补漏；门窗修补、油漆、更换；照明、动力线路系统修缮；排水、排污管道疏通、接驳、更换修缮；化粪池堵塞排清；道路整修硬化；供水、供电设施修缮；装饰装修、危房抢险、其他紧急抢修等，具体项目由学校按实际需要确定。</w:t>
      </w:r>
    </w:p>
    <w:p>
      <w:pPr>
        <w:pStyle w:val="null3"/>
        <w:ind w:firstLine="420"/>
        <w:jc w:val="both"/>
      </w:pPr>
      <w:r>
        <w:rPr>
          <w:sz w:val="21"/>
        </w:rPr>
        <w:t>（二）项目分组，</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10"/>
        <w:gridCol w:w="4170"/>
        <w:gridCol w:w="2865"/>
      </w:tblGrid>
      <w:tr>
        <w:tc>
          <w:tcPr>
            <w:tcW w:type="dxa" w:w="11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1</w:t>
            </w:r>
          </w:p>
        </w:tc>
        <w:tc>
          <w:tcPr>
            <w:tcW w:type="dxa" w:w="4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西区</w:t>
            </w:r>
            <w:r>
              <w:rPr>
                <w:sz w:val="21"/>
              </w:rPr>
              <w:t>+</w:t>
            </w:r>
            <w:r>
              <w:rPr>
                <w:sz w:val="21"/>
              </w:rPr>
              <w:t>美术学院</w:t>
            </w:r>
            <w:r>
              <w:rPr>
                <w:sz w:val="21"/>
              </w:rPr>
              <w:t>+</w:t>
            </w:r>
            <w:r>
              <w:rPr>
                <w:sz w:val="21"/>
              </w:rPr>
              <w:t>音乐学院及周边零星修缮、装修工程项目</w:t>
            </w:r>
          </w:p>
        </w:tc>
        <w:tc>
          <w:tcPr>
            <w:tcW w:type="dxa" w:w="2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70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2</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中区及周边零星修缮、装修工程项目</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90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3</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南一、南二、南三区及周边零星修缮、装修工程项目</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 xml:space="preserve"> 90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包组</w:t>
            </w:r>
            <w:r>
              <w:rPr>
                <w:sz w:val="21"/>
              </w:rPr>
              <w:t>4</w:t>
            </w:r>
          </w:p>
        </w:tc>
        <w:tc>
          <w:tcPr>
            <w:tcW w:type="dxa" w:w="4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东区、陶瓷学校及周边零星修缮、装修工程项目</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一年采购限额：</w:t>
            </w:r>
            <w:r>
              <w:rPr>
                <w:sz w:val="21"/>
              </w:rPr>
              <w:t>70</w:t>
            </w:r>
            <w:r>
              <w:rPr>
                <w:sz w:val="21"/>
              </w:rPr>
              <w:t>万</w:t>
            </w:r>
          </w:p>
        </w:tc>
      </w:tr>
      <w:tr>
        <w:tc>
          <w:tcPr>
            <w:tcW w:type="dxa" w:w="11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合计</w:t>
            </w:r>
          </w:p>
        </w:tc>
        <w:tc>
          <w:tcPr>
            <w:tcW w:type="dxa" w:w="70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320</w:t>
            </w:r>
            <w:r>
              <w:rPr>
                <w:sz w:val="21"/>
              </w:rPr>
              <w:t>万元</w:t>
            </w:r>
          </w:p>
        </w:tc>
      </w:tr>
    </w:tbl>
    <w:p>
      <w:pPr>
        <w:pStyle w:val="null3"/>
        <w:ind w:firstLine="420"/>
        <w:jc w:val="both"/>
      </w:pPr>
      <w:r>
        <w:rPr>
          <w:sz w:val="21"/>
        </w:rPr>
        <w:t>施工措施及安全保障：</w:t>
      </w:r>
      <w:r>
        <w:rPr>
          <w:sz w:val="21"/>
        </w:rPr>
        <w:t>报价人须根据</w:t>
      </w:r>
      <w:r>
        <w:rPr>
          <w:sz w:val="21"/>
        </w:rPr>
        <w:t>工程的工期目标及项目的特点，制定详细的施工进度计划和科学的保证措施。根据每个项目的工期要求及施工进度要求，在人员、材料、机械及资金等方面的投入满足开工、竣工以及磋商文件规定的基础上制定科学可靠、完善，完全可行的施工进度计划及安全施工保障措施。</w:t>
      </w:r>
    </w:p>
    <w:p>
      <w:pPr>
        <w:pStyle w:val="null3"/>
        <w:ind w:firstLine="420"/>
        <w:jc w:val="both"/>
      </w:pPr>
      <w:r>
        <w:rPr>
          <w:sz w:val="21"/>
        </w:rPr>
        <w:t>结算方式：四个包组，一年内合同总限价</w:t>
      </w:r>
      <w:r>
        <w:rPr>
          <w:sz w:val="21"/>
        </w:rPr>
        <w:t>320</w:t>
      </w:r>
      <w:r>
        <w:rPr>
          <w:sz w:val="21"/>
        </w:rPr>
        <w:t>万元。工程量按实结算，单价按工程定额计算，工程总价按照投标降点结算，一年合同期内累计结算金额不超过合同限额。</w:t>
      </w:r>
    </w:p>
    <w:p>
      <w:pPr>
        <w:pStyle w:val="null3"/>
        <w:ind w:firstLine="420"/>
        <w:jc w:val="both"/>
      </w:pPr>
      <w:r>
        <w:rPr>
          <w:sz w:val="21"/>
        </w:rPr>
        <w:t>（三）承包方式：按工程定额综合单价包干，要求包工、包料、包机械、包工期、包质量、包安全生产、包文明施工、包劳保、包竣工图纸（如有需要）、包通过验收、包保修等。</w:t>
      </w:r>
    </w:p>
    <w:p>
      <w:pPr>
        <w:pStyle w:val="null3"/>
        <w:ind w:firstLine="420"/>
        <w:jc w:val="both"/>
      </w:pPr>
      <w:r>
        <w:rPr>
          <w:sz w:val="21"/>
        </w:rPr>
        <w:t>（四）工程质量标准：达到国家质量评定的合格标准。</w:t>
      </w:r>
    </w:p>
    <w:p>
      <w:pPr>
        <w:pStyle w:val="null3"/>
        <w:ind w:firstLine="420"/>
        <w:jc w:val="both"/>
      </w:pPr>
      <w:r>
        <w:rPr>
          <w:sz w:val="21"/>
        </w:rPr>
        <w:t>（五）服务周期及考核：一年（</w:t>
      </w:r>
      <w:r>
        <w:rPr>
          <w:sz w:val="21"/>
          <w:b/>
        </w:rPr>
        <w:t>合同签订之日起），</w:t>
      </w:r>
      <w:r>
        <w:rPr>
          <w:sz w:val="21"/>
        </w:rPr>
        <w:t>服务期内采购人可以根据服务的质量、效率、安全等对成交人进行考核，如考核不合格者，采购人有权取消其成交资格。合同时间或结算额度两者一个达到，即终止合同。</w:t>
      </w:r>
    </w:p>
    <w:p>
      <w:pPr>
        <w:pStyle w:val="null3"/>
        <w:ind w:firstLine="420"/>
        <w:jc w:val="both"/>
      </w:pPr>
      <w:r>
        <w:rPr>
          <w:sz w:val="21"/>
        </w:rPr>
        <w:t>（六）项目地点：广东潮州韩山师范学院各区域。</w:t>
      </w:r>
    </w:p>
    <w:p>
      <w:pPr>
        <w:pStyle w:val="null3"/>
        <w:ind w:firstLine="420"/>
        <w:jc w:val="both"/>
      </w:pPr>
      <w:r>
        <w:rPr>
          <w:sz w:val="21"/>
        </w:rPr>
        <w:t>二、项目要求</w:t>
      </w:r>
    </w:p>
    <w:p>
      <w:pPr>
        <w:pStyle w:val="null3"/>
        <w:ind w:firstLine="420"/>
        <w:jc w:val="both"/>
      </w:pPr>
      <w:r>
        <w:rPr>
          <w:sz w:val="21"/>
        </w:rPr>
        <w:t>（一）采购人根据实际需要，每次向成交人发出工程内容的通知，成交人在收到通知后，应配合采购人对报修项目进行检查，提出合理有效的解决方案，并对该项目进行报价，经采购人认可后方可进行施工。</w:t>
      </w:r>
    </w:p>
    <w:p>
      <w:pPr>
        <w:pStyle w:val="null3"/>
        <w:ind w:firstLine="420"/>
        <w:jc w:val="both"/>
      </w:pPr>
      <w:r>
        <w:rPr>
          <w:sz w:val="21"/>
        </w:rPr>
        <w:t>（二）成交人应按现行国家规范、规程、行业标准和地方规章进行项目实施。成交人应严格按照已经确认的施工内容方案组织施工，并接受采购人或其委托的监理单位对工程质量、工期、安全、文明施工、环保及工地纪律的监督和管理，成交人应对安全生产负总责。</w:t>
      </w:r>
    </w:p>
    <w:p>
      <w:pPr>
        <w:pStyle w:val="null3"/>
        <w:ind w:firstLine="420"/>
        <w:jc w:val="both"/>
      </w:pPr>
      <w:r>
        <w:rPr>
          <w:sz w:val="21"/>
        </w:rPr>
        <w:t>施工人员的交通、食宿、保险、工作分配等由成交人自行安排解决，采购人概不负责。成交人对施工质量、施工进度、施工安全负全责，并自行承担因施工安排不当引起的各种损失，包括窝工、返工、物料机具遗失和损坏、人身伤害（含师生）、学校师生财物污损等，采购人免受由此产生的一切纠纷、诉讼及赔偿。</w:t>
      </w:r>
    </w:p>
    <w:p>
      <w:pPr>
        <w:pStyle w:val="null3"/>
        <w:ind w:firstLine="420"/>
        <w:jc w:val="both"/>
      </w:pPr>
      <w:r>
        <w:rPr>
          <w:sz w:val="21"/>
        </w:rPr>
        <w:t>（三）成交人在工程施工期间，须严格遵守采购人的各项规章制度，由于成交人管理不善，导致采购人受到行政罚款和停工整改，产生的费用与损失由成交人自行承担，且采购人保留暂缓支付工程款的权利，以确保安全文明施工有序进行。</w:t>
      </w:r>
    </w:p>
    <w:p>
      <w:pPr>
        <w:pStyle w:val="null3"/>
        <w:ind w:firstLine="420"/>
        <w:jc w:val="both"/>
      </w:pPr>
      <w:r>
        <w:rPr>
          <w:sz w:val="21"/>
        </w:rPr>
        <w:t>（四）成交人应遵守采购人的相关管理规定，根据项目实际办理施工许可证，做好维修废弃物的处理。工程完工后，及时清理现场，确保工完场清。</w:t>
      </w:r>
    </w:p>
    <w:p>
      <w:pPr>
        <w:pStyle w:val="null3"/>
        <w:ind w:firstLine="420"/>
        <w:jc w:val="both"/>
      </w:pPr>
      <w:r>
        <w:rPr>
          <w:sz w:val="21"/>
        </w:rPr>
        <w:t>（五）成交人在施工期间，应建立施工安全用电制度，设置漏电保护装置，确保施工用电安全。</w:t>
      </w:r>
    </w:p>
    <w:p>
      <w:pPr>
        <w:pStyle w:val="null3"/>
        <w:ind w:firstLine="420"/>
        <w:jc w:val="both"/>
      </w:pPr>
      <w:r>
        <w:rPr>
          <w:sz w:val="21"/>
        </w:rPr>
        <w:t>（六）成交人应为本项目指派有中级及以上建筑类专业技术职称的项目负责人，该项目负责人在项目合同期内原则上是固定的，如需更换项目负责人，应征得采购人同意。电气专业施工人员应持证上岗。采购人为成交人提供材料堆放场地，不提供住宿场地。成交人应确保修缮及时，尤其是周六日、节假日、大型活动日、寒暑假及应急情况下，应无条件配合采购人要求进行修缮。对于采购人安排的修缮项目，应按采购人要求的工期保质保量完工。</w:t>
      </w:r>
    </w:p>
    <w:p>
      <w:pPr>
        <w:pStyle w:val="null3"/>
        <w:ind w:firstLine="420"/>
        <w:jc w:val="both"/>
      </w:pPr>
      <w:r>
        <w:rPr>
          <w:sz w:val="21"/>
        </w:rPr>
        <w:t>（七）项目具备竣工验收条件，成交人向采购人提供完整结算资料及验收申请。采购人确认申请后组织有关单位进行验收。经验收质量不合格的，成交人必须在采购人限定的时间内进行返修，再进行验收，直至符合要求为止，最后验收合格的日期为验收日期。</w:t>
      </w:r>
    </w:p>
    <w:p>
      <w:pPr>
        <w:pStyle w:val="null3"/>
        <w:ind w:firstLine="420"/>
        <w:jc w:val="both"/>
      </w:pPr>
      <w:r>
        <w:rPr>
          <w:sz w:val="21"/>
        </w:rPr>
        <w:t>（八）质量保修期从项目实际验收合格之日算起。结合具体项目约定质量保修期如下：</w:t>
      </w:r>
    </w:p>
    <w:p>
      <w:pPr>
        <w:pStyle w:val="null3"/>
        <w:ind w:firstLine="420"/>
        <w:jc w:val="both"/>
      </w:pPr>
      <w:r>
        <w:rPr>
          <w:sz w:val="21"/>
        </w:rPr>
        <w:t>1.</w:t>
      </w:r>
      <w:r>
        <w:rPr>
          <w:sz w:val="21"/>
        </w:rPr>
        <w:t>基础设施工程、房屋建筑的地基基础工程和主体结构工程，为设计文件规定的该工程的合理使用年限；</w:t>
      </w:r>
    </w:p>
    <w:p>
      <w:pPr>
        <w:pStyle w:val="null3"/>
        <w:ind w:firstLine="420"/>
        <w:jc w:val="both"/>
      </w:pPr>
      <w:r>
        <w:rPr>
          <w:sz w:val="21"/>
        </w:rPr>
        <w:t>2.</w:t>
      </w:r>
      <w:r>
        <w:rPr>
          <w:sz w:val="21"/>
        </w:rPr>
        <w:t>屋面防水工程、有防水要求的卫生间、房间和外墙面的防渗漏为</w:t>
      </w:r>
      <w:r>
        <w:rPr>
          <w:sz w:val="21"/>
        </w:rPr>
        <w:t>5</w:t>
      </w:r>
      <w:r>
        <w:rPr>
          <w:sz w:val="21"/>
        </w:rPr>
        <w:t>年；</w:t>
      </w:r>
    </w:p>
    <w:p>
      <w:pPr>
        <w:pStyle w:val="null3"/>
        <w:ind w:firstLine="420"/>
        <w:jc w:val="both"/>
      </w:pPr>
      <w:r>
        <w:rPr>
          <w:sz w:val="21"/>
        </w:rPr>
        <w:t>3.</w:t>
      </w:r>
      <w:r>
        <w:rPr>
          <w:sz w:val="21"/>
        </w:rPr>
        <w:t>装修工程、电气管线、给排水管道、设备安装工程为</w:t>
      </w:r>
      <w:r>
        <w:rPr>
          <w:sz w:val="21"/>
        </w:rPr>
        <w:t>2</w:t>
      </w:r>
      <w:r>
        <w:rPr>
          <w:sz w:val="21"/>
        </w:rPr>
        <w:t>年；</w:t>
      </w:r>
    </w:p>
    <w:p>
      <w:pPr>
        <w:pStyle w:val="null3"/>
        <w:ind w:firstLine="420"/>
        <w:jc w:val="both"/>
      </w:pPr>
      <w:r>
        <w:rPr>
          <w:sz w:val="21"/>
        </w:rPr>
        <w:t>4.</w:t>
      </w:r>
      <w:r>
        <w:rPr>
          <w:sz w:val="21"/>
        </w:rPr>
        <w:t>供热及供冷系统为</w:t>
      </w:r>
      <w:r>
        <w:rPr>
          <w:sz w:val="21"/>
        </w:rPr>
        <w:t>2</w:t>
      </w:r>
      <w:r>
        <w:rPr>
          <w:sz w:val="21"/>
        </w:rPr>
        <w:t>个采暖期、供冷期；</w:t>
      </w:r>
    </w:p>
    <w:p>
      <w:pPr>
        <w:pStyle w:val="null3"/>
        <w:ind w:firstLine="420"/>
        <w:jc w:val="both"/>
      </w:pPr>
      <w:r>
        <w:rPr>
          <w:sz w:val="21"/>
        </w:rPr>
        <w:t>5.</w:t>
      </w:r>
      <w:r>
        <w:rPr>
          <w:sz w:val="21"/>
        </w:rPr>
        <w:t>室外的给排水设施和道路等配套工程为</w:t>
      </w:r>
      <w:r>
        <w:rPr>
          <w:sz w:val="21"/>
        </w:rPr>
        <w:t>2</w:t>
      </w:r>
      <w:r>
        <w:rPr>
          <w:sz w:val="21"/>
        </w:rPr>
        <w:t>年；其他按照《建设工程质量管理条例》规定执行。</w:t>
      </w:r>
    </w:p>
    <w:p>
      <w:pPr>
        <w:pStyle w:val="null3"/>
        <w:ind w:firstLine="420"/>
        <w:jc w:val="both"/>
      </w:pPr>
      <w:r>
        <w:rPr>
          <w:sz w:val="21"/>
        </w:rPr>
        <w:t>（九）工程的履约保证金为合同价款的</w:t>
      </w:r>
      <w:r>
        <w:rPr>
          <w:sz w:val="21"/>
        </w:rPr>
        <w:t>3%</w:t>
      </w:r>
      <w:r>
        <w:rPr>
          <w:sz w:val="21"/>
        </w:rPr>
        <w:t>，</w:t>
      </w:r>
      <w:r>
        <w:rPr>
          <w:sz w:val="21"/>
        </w:rPr>
        <w:t>成交人须在签订合同后十个工作日内，以非现金（包括转账、支票、汇票、本票、保函等）方式向采购人支付</w:t>
      </w:r>
      <w:r>
        <w:rPr>
          <w:sz w:val="21"/>
        </w:rPr>
        <w:t>。工程保修从工程验收合格日起算，保修期限按国家现行有关规定执行。保修期内若因施工质量问题而造成返修，费用由成交人负责。</w:t>
      </w:r>
      <w:r>
        <w:rPr>
          <w:sz w:val="21"/>
          <w:color w:val="000000"/>
        </w:rPr>
        <w:t>合同期满后，</w:t>
      </w:r>
      <w:r>
        <w:rPr>
          <w:sz w:val="21"/>
        </w:rPr>
        <w:t>成交人提出退还履约保证金申请，经学校项目管理部门确认同意，扣除返修费（如有）后</w:t>
      </w:r>
      <w:r>
        <w:rPr>
          <w:sz w:val="21"/>
        </w:rPr>
        <w:t>14</w:t>
      </w:r>
      <w:r>
        <w:rPr>
          <w:sz w:val="21"/>
        </w:rPr>
        <w:t>个工作日无息退还履约保证金。</w:t>
      </w:r>
    </w:p>
    <w:p>
      <w:pPr>
        <w:pStyle w:val="null3"/>
        <w:ind w:firstLine="420"/>
        <w:jc w:val="both"/>
      </w:pPr>
      <w:r>
        <w:rPr>
          <w:sz w:val="21"/>
        </w:rPr>
        <w:t>（十）故障响应时间：接到采购人通知后</w:t>
      </w:r>
      <w:r>
        <w:rPr>
          <w:sz w:val="21"/>
          <w:b/>
        </w:rPr>
        <w:t>30</w:t>
      </w:r>
      <w:r>
        <w:rPr>
          <w:sz w:val="21"/>
          <w:b/>
        </w:rPr>
        <w:t>分钟</w:t>
      </w:r>
      <w:r>
        <w:rPr>
          <w:sz w:val="21"/>
        </w:rPr>
        <w:t>内赶到现场，一般情况</w:t>
      </w:r>
      <w:r>
        <w:rPr>
          <w:sz w:val="21"/>
        </w:rPr>
        <w:t>8</w:t>
      </w:r>
      <w:r>
        <w:rPr>
          <w:sz w:val="21"/>
        </w:rPr>
        <w:t>小时内修复，如接到报险报修或发现、发生险情，如火灾、危房扶堵、楼梯坍塌、下水道堵塞等，必须在接到通知后</w:t>
      </w:r>
      <w:r>
        <w:rPr>
          <w:sz w:val="21"/>
          <w:b/>
        </w:rPr>
        <w:t>30</w:t>
      </w:r>
      <w:r>
        <w:rPr>
          <w:sz w:val="21"/>
          <w:b/>
        </w:rPr>
        <w:t>分钟</w:t>
      </w:r>
      <w:r>
        <w:rPr>
          <w:sz w:val="21"/>
        </w:rPr>
        <w:t>内到达现场会同采购人管理人员进行勘查、共同商讨方案后按要求落实抢险抢修。保修期内若因施工质量问题需要返修的，成交人在接到学校有关部门通知后</w:t>
      </w:r>
      <w:r>
        <w:rPr>
          <w:sz w:val="21"/>
        </w:rPr>
        <w:t>24</w:t>
      </w:r>
      <w:r>
        <w:rPr>
          <w:sz w:val="21"/>
        </w:rPr>
        <w:t>小时内及时返修，若成交人接到通知后</w:t>
      </w:r>
      <w:r>
        <w:rPr>
          <w:sz w:val="21"/>
        </w:rPr>
        <w:t>24</w:t>
      </w:r>
      <w:r>
        <w:rPr>
          <w:sz w:val="21"/>
        </w:rPr>
        <w:t>小时没有安排返修的，采购人有权另行委托其它有资质的施工单位进行返修，所产生的费用由成交人负责。</w:t>
      </w:r>
    </w:p>
    <w:p>
      <w:pPr>
        <w:pStyle w:val="null3"/>
        <w:ind w:firstLine="420"/>
        <w:jc w:val="both"/>
      </w:pPr>
      <w:r>
        <w:rPr>
          <w:sz w:val="21"/>
        </w:rPr>
        <w:t>（十一）在合同履行过程中发生以下情况，违约责任由成交人承担：</w:t>
      </w:r>
    </w:p>
    <w:p>
      <w:pPr>
        <w:pStyle w:val="null3"/>
        <w:ind w:firstLine="420"/>
        <w:jc w:val="both"/>
      </w:pPr>
      <w:r>
        <w:rPr>
          <w:sz w:val="21"/>
        </w:rPr>
        <w:t>1.</w:t>
      </w:r>
      <w:r>
        <w:rPr>
          <w:sz w:val="21"/>
        </w:rPr>
        <w:t>实际工程中使用的所有材料必须均为国标合格产品，并提交主材，如瓷砖、管材、管件、阀门、电缆、电线、开关、门、窗等产品合格证或材料的检测、试验报告，经采购人认可后，方可使用。成交人应保证工程质量、材料质量、规格与数量，满足施工规范要求。施工前后，必须通知采购人管理人员到场确认，并接受采购人监督。</w:t>
      </w:r>
    </w:p>
    <w:p>
      <w:pPr>
        <w:pStyle w:val="null3"/>
        <w:ind w:firstLine="420"/>
        <w:jc w:val="both"/>
      </w:pPr>
      <w:r>
        <w:rPr>
          <w:sz w:val="21"/>
        </w:rPr>
        <w:t>2.</w:t>
      </w:r>
      <w:r>
        <w:rPr>
          <w:sz w:val="21"/>
        </w:rPr>
        <w:t>所有工程质量必须达到国家验收合格标准，质量等级评定由采购人、监理（监管）单位（如有）及参与验收人员确定。成交人在施工中如果工程质量不符合工程建设相关验收规范、规程和规定，采购人要求停工或返工时，成交人必须立即执行，并承担由此产生的各种费用，否则，视为成交人违约。</w:t>
      </w:r>
    </w:p>
    <w:p>
      <w:pPr>
        <w:pStyle w:val="null3"/>
        <w:ind w:firstLine="420"/>
        <w:jc w:val="both"/>
      </w:pPr>
      <w:r>
        <w:rPr>
          <w:sz w:val="21"/>
        </w:rPr>
        <w:t>3.</w:t>
      </w:r>
      <w:r>
        <w:rPr>
          <w:sz w:val="21"/>
        </w:rPr>
        <w:t>以各种借口推诿拖延、拒绝维修任务以及影响采购人正常运行的，给予书面警告；如书面警告累积达到</w:t>
      </w:r>
      <w:r>
        <w:rPr>
          <w:sz w:val="21"/>
        </w:rPr>
        <w:t>3</w:t>
      </w:r>
      <w:r>
        <w:rPr>
          <w:sz w:val="21"/>
        </w:rPr>
        <w:t>次，则合同自动终止，采购人按采购程序重新遴选施工单位</w:t>
      </w:r>
      <w:r>
        <w:rPr>
          <w:sz w:val="21"/>
          <w:b/>
        </w:rPr>
        <w:t>。</w:t>
      </w:r>
      <w:r>
        <w:rPr>
          <w:sz w:val="21"/>
        </w:rPr>
        <w:t>维修材料以次充好的，采购人责令改正，成交人必须立即更换合格产品。</w:t>
      </w:r>
    </w:p>
    <w:p>
      <w:pPr>
        <w:pStyle w:val="null3"/>
        <w:ind w:firstLine="420"/>
        <w:jc w:val="both"/>
      </w:pPr>
      <w:r>
        <w:rPr>
          <w:sz w:val="21"/>
        </w:rPr>
        <w:t>4.</w:t>
      </w:r>
      <w:r>
        <w:rPr>
          <w:sz w:val="21"/>
        </w:rPr>
        <w:t>成交人发生违约行为且拒不整改或整改不当的，采购人有权取消成交人的成交资格，终止合同。</w:t>
      </w:r>
    </w:p>
    <w:p>
      <w:pPr>
        <w:pStyle w:val="null3"/>
        <w:ind w:firstLine="420"/>
        <w:jc w:val="both"/>
      </w:pPr>
      <w:r>
        <w:rPr>
          <w:sz w:val="21"/>
        </w:rPr>
        <w:t>（十二）成交人不得虚报工程量，一经发现，采购人有权在后续工程结算款中扣减。</w:t>
      </w:r>
    </w:p>
    <w:p>
      <w:pPr>
        <w:pStyle w:val="null3"/>
        <w:ind w:firstLine="420"/>
        <w:jc w:val="both"/>
      </w:pPr>
      <w:r>
        <w:rPr>
          <w:sz w:val="21"/>
        </w:rPr>
        <w:t>（十三）严禁成交人对工程进行转包或分包，一旦发现存在上述行为，采购人有权单方面终止合同。</w:t>
      </w:r>
    </w:p>
    <w:p>
      <w:pPr>
        <w:pStyle w:val="null3"/>
        <w:ind w:firstLine="420"/>
        <w:jc w:val="both"/>
      </w:pPr>
      <w:r>
        <w:rPr>
          <w:sz w:val="21"/>
        </w:rPr>
        <w:t>（十四）成交人因为本项目投入建筑相关专业的管理及技术团队，配备项目负责人和技术负责人以及驻施工现场负责人，且负责人之间不可兼职，技术团队中的施工人员亦需为建筑相关专业的技术人才。</w:t>
      </w:r>
    </w:p>
    <w:p>
      <w:pPr>
        <w:pStyle w:val="null3"/>
        <w:ind w:firstLine="420"/>
        <w:jc w:val="both"/>
      </w:pPr>
      <w:r>
        <w:rPr>
          <w:sz w:val="21"/>
        </w:rPr>
        <w:t>四、</w:t>
      </w:r>
      <w:r>
        <w:rPr>
          <w:sz w:val="21"/>
        </w:rPr>
        <w:t>安全文明施工措施</w:t>
      </w:r>
    </w:p>
    <w:p>
      <w:pPr>
        <w:pStyle w:val="null3"/>
        <w:ind w:firstLine="420"/>
        <w:jc w:val="both"/>
      </w:pPr>
      <w:r>
        <w:rPr>
          <w:sz w:val="21"/>
        </w:rPr>
        <w:t>1、须按照</w:t>
      </w:r>
      <w:r>
        <w:rPr>
          <w:sz w:val="21"/>
        </w:rPr>
        <w:t>属地建设工程管理和监督部门制定的</w:t>
      </w:r>
      <w:r>
        <w:rPr>
          <w:sz w:val="21"/>
        </w:rPr>
        <w:t>建设工程安全文明施工相关规定执行，每个项目施工前须制定和落实安全生产及文明施工措施，发生一切安全事故均由工程驻点施工单位负责。</w:t>
      </w:r>
    </w:p>
    <w:p>
      <w:pPr>
        <w:pStyle w:val="null3"/>
        <w:ind w:firstLine="420"/>
        <w:jc w:val="both"/>
      </w:pPr>
      <w:r>
        <w:rPr>
          <w:sz w:val="21"/>
        </w:rPr>
        <w:t>2、进入施工现场应严格遵守现场管理制度。及时对现场进行清理，做好现场垃圾的处理工作。实行安全文明施工，做到工完场清。建立健全安全监督保证体系，严格按照安全技术操作规程进行操作。施工现场入口处设立安全警告牌，杜绝与施工无关的人员进入施工现场。施工现场要合理布置电器、电缆线的搭设，并经常检查，以防漏电伤人。电动工具的使用须有专人负责，做完离场前需切断电源。</w:t>
      </w:r>
    </w:p>
    <w:p>
      <w:pPr>
        <w:pStyle w:val="null3"/>
        <w:ind w:firstLine="420"/>
        <w:jc w:val="both"/>
      </w:pPr>
      <w:r>
        <w:rPr>
          <w:sz w:val="21"/>
        </w:rPr>
        <w:t>3、施工过程要按规范做好工程范围的安全防护措施，设专人在现场负责安全和施工的防火安全，出现因施工原因造成的安全事故，一切责任由工程驻点施工单位负责。</w:t>
      </w:r>
    </w:p>
    <w:p>
      <w:pPr>
        <w:pStyle w:val="null3"/>
        <w:ind w:firstLine="420"/>
        <w:jc w:val="both"/>
      </w:pPr>
      <w:r>
        <w:rPr>
          <w:sz w:val="21"/>
        </w:rPr>
        <w:t>五、工程质量与验收标准</w:t>
      </w:r>
    </w:p>
    <w:p>
      <w:pPr>
        <w:pStyle w:val="null3"/>
        <w:ind w:firstLine="420"/>
        <w:jc w:val="both"/>
      </w:pPr>
      <w:r>
        <w:rPr>
          <w:sz w:val="21"/>
        </w:rPr>
        <w:t>（一）工程的材料、辅料及施工应符合国家、省有关建筑、装修工程质量及环保标准。</w:t>
      </w:r>
    </w:p>
    <w:p>
      <w:pPr>
        <w:pStyle w:val="null3"/>
        <w:ind w:firstLine="420"/>
        <w:jc w:val="both"/>
      </w:pPr>
      <w:r>
        <w:rPr>
          <w:sz w:val="21"/>
        </w:rPr>
        <w:t>（二）质量保修期自验收合格之日起计算并按国家现行的质量保修办法有关规定执行。</w:t>
      </w:r>
    </w:p>
    <w:p>
      <w:pPr>
        <w:pStyle w:val="null3"/>
        <w:ind w:firstLine="420"/>
        <w:jc w:val="both"/>
      </w:pPr>
      <w:r>
        <w:rPr>
          <w:sz w:val="21"/>
        </w:rPr>
        <w:t>（三）工程验收由采购人、成交人双方共同进行，工程以施工图纸、作法说明、设计变更和国家制订的施工及验收标准及有关规范为质量评定验收标准。</w:t>
      </w:r>
    </w:p>
    <w:p>
      <w:pPr>
        <w:pStyle w:val="null3"/>
        <w:ind w:firstLine="420"/>
        <w:jc w:val="both"/>
      </w:pPr>
      <w:r>
        <w:rPr>
          <w:sz w:val="21"/>
        </w:rPr>
        <w:t>（四）验收合格后双方签署验收合格证书，工程交付采购人使用。</w:t>
      </w:r>
    </w:p>
    <w:p>
      <w:pPr>
        <w:pStyle w:val="null3"/>
        <w:ind w:firstLine="420"/>
        <w:jc w:val="both"/>
      </w:pPr>
      <w:r>
        <w:rPr>
          <w:sz w:val="21"/>
        </w:rPr>
        <w:t>六、关于工期的约定</w:t>
      </w:r>
    </w:p>
    <w:p>
      <w:pPr>
        <w:pStyle w:val="null3"/>
        <w:ind w:firstLine="420"/>
        <w:jc w:val="both"/>
      </w:pPr>
      <w:r>
        <w:rPr>
          <w:sz w:val="21"/>
        </w:rPr>
        <w:t>1</w:t>
      </w:r>
      <w:r>
        <w:rPr>
          <w:sz w:val="21"/>
        </w:rPr>
        <w:t>、采购人要求比合同约定的工期提前竣工时，应征得成交人同意，并支付成交人因赶工采取的措施费用。</w:t>
      </w:r>
    </w:p>
    <w:p>
      <w:pPr>
        <w:pStyle w:val="null3"/>
        <w:ind w:firstLine="420"/>
        <w:jc w:val="both"/>
      </w:pPr>
      <w:r>
        <w:rPr>
          <w:sz w:val="21"/>
        </w:rPr>
        <w:t>2</w:t>
      </w:r>
      <w:r>
        <w:rPr>
          <w:sz w:val="21"/>
        </w:rPr>
        <w:t>、因政府或有关部门的行为或不可抗力，导致无法动工、影响工期的，可根据具体情况顺延工期。</w:t>
      </w:r>
    </w:p>
    <w:p>
      <w:pPr>
        <w:pStyle w:val="null3"/>
        <w:ind w:firstLine="420"/>
        <w:jc w:val="both"/>
      </w:pPr>
      <w:r>
        <w:rPr>
          <w:sz w:val="21"/>
        </w:rPr>
        <w:t>3</w:t>
      </w:r>
      <w:r>
        <w:rPr>
          <w:sz w:val="21"/>
        </w:rPr>
        <w:t>、因成交人责任，不能按期开工或中途无故停工，影响工期，工期不顺延。</w:t>
      </w:r>
    </w:p>
    <w:p>
      <w:pPr>
        <w:pStyle w:val="null3"/>
        <w:ind w:firstLine="420"/>
        <w:jc w:val="both"/>
      </w:pPr>
      <w:r>
        <w:rPr>
          <w:sz w:val="21"/>
        </w:rPr>
        <w:t>4</w:t>
      </w:r>
      <w:r>
        <w:rPr>
          <w:sz w:val="21"/>
        </w:rPr>
        <w:t>、因设计变更或非成交人原因造成的停电、停水、停气及不可抗力因素影响，导致停工</w:t>
      </w:r>
      <w:r>
        <w:rPr>
          <w:sz w:val="21"/>
        </w:rPr>
        <w:t>8</w:t>
      </w:r>
      <w:r>
        <w:rPr>
          <w:sz w:val="21"/>
        </w:rPr>
        <w:t>小时以上（一周内累计计算），工期相应顺延。</w:t>
      </w:r>
    </w:p>
    <w:p>
      <w:pPr>
        <w:pStyle w:val="null3"/>
        <w:ind w:firstLine="420"/>
        <w:jc w:val="both"/>
      </w:pPr>
      <w:r>
        <w:rPr>
          <w:sz w:val="21"/>
        </w:rPr>
        <w:t>如发生上述所述情况，成交人应在事发后</w:t>
      </w:r>
      <w:r>
        <w:rPr>
          <w:sz w:val="21"/>
        </w:rPr>
        <w:t>24</w:t>
      </w:r>
      <w:r>
        <w:rPr>
          <w:sz w:val="21"/>
        </w:rPr>
        <w:t>小时内告知采购人，并提供足够证据予以证实，否则采购人将不接受成交供应商擅自顺延工期的做法。经采购人现场代表签证后，工期作相应顺延，并用书面形式确定顺延期限。</w:t>
      </w:r>
    </w:p>
    <w:p>
      <w:pPr>
        <w:pStyle w:val="null3"/>
        <w:ind w:left="105" w:firstLine="420"/>
        <w:jc w:val="both"/>
      </w:pPr>
      <w:r>
        <w:rPr>
          <w:sz w:val="21"/>
        </w:rPr>
        <w:t>七、</w:t>
      </w:r>
      <w:r>
        <w:rPr>
          <w:sz w:val="21"/>
        </w:rPr>
        <w:t>工程价款支付及结算方式</w:t>
      </w:r>
    </w:p>
    <w:p>
      <w:pPr>
        <w:pStyle w:val="null3"/>
        <w:ind w:left="105" w:firstLine="420"/>
        <w:jc w:val="both"/>
      </w:pPr>
      <w:r>
        <w:rPr>
          <w:sz w:val="21"/>
        </w:rPr>
        <w:t>（一）对通过验收的项目，按季度（或项目结算金额累计达</w:t>
      </w:r>
      <w:r>
        <w:rPr>
          <w:sz w:val="21"/>
        </w:rPr>
        <w:t>30</w:t>
      </w:r>
      <w:r>
        <w:rPr>
          <w:sz w:val="21"/>
        </w:rPr>
        <w:t>万元及以上）提交汇总结算资料，注明各次零星修缮结算清单，按本项目</w:t>
      </w:r>
      <w:r>
        <w:rPr>
          <w:sz w:val="21"/>
        </w:rPr>
        <w:t>招标控制价清单</w:t>
      </w:r>
      <w:r>
        <w:rPr>
          <w:sz w:val="21"/>
          <w:color w:val="FF0000"/>
        </w:rPr>
        <w:t>单价（单价不超过工程定额单价）</w:t>
      </w:r>
      <w:r>
        <w:rPr>
          <w:sz w:val="21"/>
        </w:rPr>
        <w:t>最高限价×实际完成工程量×折扣率进行结算（如墙面油漆的最高限价45.93元/㎡，实际完成工程量为100㎡，供应商报价折扣率80%，则结算金额=45.93元/㎡</w:t>
      </w:r>
      <w:r>
        <w:rPr>
          <w:sz w:val="21"/>
          <w:color w:val="000000"/>
        </w:rPr>
        <w:t>×100㎡×80%=3674.4元</w:t>
      </w:r>
      <w:r>
        <w:rPr>
          <w:sz w:val="21"/>
        </w:rPr>
        <w:t>）。</w:t>
      </w:r>
      <w:r>
        <w:rPr>
          <w:sz w:val="21"/>
        </w:rPr>
        <w:t>后在广东省政府采购智慧云平台上进行议价采购流程。经采购人审核、双方确认后，成交人开具当次结算审核价的全额合法发票，采购人在收到发票后</w:t>
      </w:r>
      <w:r>
        <w:rPr>
          <w:sz w:val="21"/>
        </w:rPr>
        <w:t>10</w:t>
      </w:r>
      <w:r>
        <w:rPr>
          <w:sz w:val="21"/>
        </w:rPr>
        <w:t>个工作日内支付当次工程结算款。对于已验收合格的项目，成交人超过一季度不提交结算资料的，采购人扣减当次结算审核价的</w:t>
      </w:r>
      <w:r>
        <w:rPr>
          <w:sz w:val="21"/>
        </w:rPr>
        <w:t>3%</w:t>
      </w:r>
      <w:r>
        <w:rPr>
          <w:sz w:val="21"/>
        </w:rPr>
        <w:t>；如遇特殊情况，采购人可出具有关证明</w:t>
      </w:r>
    </w:p>
    <w:p>
      <w:pPr>
        <w:pStyle w:val="null3"/>
        <w:ind w:left="105" w:firstLine="420"/>
        <w:jc w:val="both"/>
      </w:pPr>
      <w:r>
        <w:rPr>
          <w:sz w:val="21"/>
        </w:rPr>
        <w:t>（二）单项结算单价不能超定额。合同期内累积结算金额不超过合同总金额，工程量按实结算。</w:t>
      </w:r>
    </w:p>
    <w:p>
      <w:pPr>
        <w:pStyle w:val="null3"/>
        <w:ind w:firstLine="420"/>
      </w:pPr>
      <w:r>
        <w:rPr>
          <w:sz w:val="21"/>
        </w:rPr>
        <w:t>（三）</w:t>
      </w:r>
      <w:r>
        <w:rPr>
          <w:sz w:val="21"/>
          <w:shd w:fill="FFFFFF" w:val="clear"/>
        </w:rPr>
        <w:t>成交人为中小企业的，按政府有关规定支付。</w:t>
      </w:r>
    </w:p>
    <w:p>
      <w:pPr>
        <w:pStyle w:val="null3"/>
        <w:ind w:left="105" w:firstLine="420"/>
        <w:jc w:val="both"/>
      </w:pPr>
      <w:r>
        <w:rPr>
          <w:sz w:val="21"/>
          <w:shd w:fill="FFFFFF" w:val="clear"/>
        </w:rPr>
        <w:t>八、资料与归档</w:t>
      </w:r>
    </w:p>
    <w:p>
      <w:pPr>
        <w:pStyle w:val="null3"/>
        <w:ind w:left="105" w:firstLine="420"/>
        <w:jc w:val="both"/>
      </w:pPr>
      <w:r>
        <w:rPr>
          <w:sz w:val="21"/>
        </w:rPr>
        <w:t>成交人向采购人提交竣工验收报告时，由成交人编制竣工图纸（如有需要）及相关文件（此项费用不再向采购人收取）。</w:t>
      </w:r>
    </w:p>
    <w:p>
      <w:pPr>
        <w:pStyle w:val="null3"/>
        <w:ind w:left="105" w:firstLine="420"/>
        <w:jc w:val="both"/>
      </w:pPr>
      <w:r>
        <w:rPr>
          <w:sz w:val="21"/>
        </w:rPr>
        <w:t>九、报价要求</w:t>
      </w:r>
    </w:p>
    <w:p>
      <w:pPr>
        <w:pStyle w:val="null3"/>
        <w:ind w:firstLine="420"/>
        <w:jc w:val="both"/>
      </w:pPr>
      <w:r>
        <w:rPr>
          <w:sz w:val="21"/>
        </w:rPr>
        <w:t>（一）</w:t>
      </w:r>
      <w:r>
        <w:rPr>
          <w:sz w:val="21"/>
        </w:rPr>
        <w:t>报价方式：本项目报价为</w:t>
      </w:r>
      <w:r>
        <w:rPr>
          <w:sz w:val="21"/>
        </w:rPr>
        <w:t>折扣率</w:t>
      </w:r>
      <w:r>
        <w:rPr>
          <w:sz w:val="21"/>
        </w:rPr>
        <w:t>报价，0%＜折扣</w:t>
      </w:r>
      <w:r>
        <w:rPr>
          <w:sz w:val="21"/>
        </w:rPr>
        <w:t>率</w:t>
      </w:r>
      <w:r>
        <w:rPr>
          <w:sz w:val="21"/>
        </w:rPr>
        <w:t>≤100%，且不得为负数，该折扣率须为固定值报价（如：“90%”），不得存在区间值（如：“ 0%～25%”），否则将被视为非实质性响应采购文件，按无效响应处理。单项项目结算公式：</w:t>
      </w:r>
      <w:r>
        <w:rPr>
          <w:sz w:val="21"/>
          <w:color w:val="0000FF"/>
        </w:rPr>
        <w:t>单项项目实际结算价＝工程项目最高限价×实际发生的工程量×成交折扣率。</w:t>
      </w:r>
    </w:p>
    <w:p>
      <w:pPr>
        <w:pStyle w:val="null3"/>
        <w:ind w:left="105" w:firstLine="420"/>
        <w:jc w:val="both"/>
      </w:pPr>
      <w:r>
        <w:rPr>
          <w:sz w:val="21"/>
        </w:rPr>
        <w:t>（二）报价采取定额计价，执行最新《广东省房屋修缮工程预算定额》、《广东省建筑与装饰工程综合定额》、《广东省安装工程综合定额》、《广东省市政工程综合定额》、《广东省园林绿化工程综合定额》及相应计价程序。人工、辅材、机械价格执行潮州市建设工程材料信息价格。</w:t>
      </w:r>
    </w:p>
    <w:p>
      <w:pPr>
        <w:pStyle w:val="null3"/>
        <w:ind w:firstLine="420"/>
        <w:jc w:val="both"/>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p>
      <w:pPr>
        <w:pStyle w:val="null3"/>
        <w:ind w:firstLine="420"/>
        <w:jc w:val="both"/>
      </w:pPr>
      <w:r>
        <w:rPr>
          <w:sz w:val="21"/>
        </w:rPr>
        <w:t>（四）</w:t>
      </w:r>
      <w:r>
        <w:rPr>
          <w:sz w:val="21"/>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w:t>
      </w:r>
    </w:p>
    <w:p>
      <w:pPr>
        <w:pStyle w:val="null3"/>
        <w:ind w:firstLine="420"/>
        <w:jc w:val="both"/>
      </w:pPr>
      <w:r>
        <w:rPr/>
        <w:t>采购包1（零星修缮、装修工程采购项目（西区+美术学院+音乐学院及周边））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零星修缮、装修工程采购项目（西区+美术学院+音乐学院及周边）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jc w:val="right"/>
            </w:pPr>
            <w:r>
              <w:rPr/>
              <w:t>700,000.00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零星修缮、装修工程采购项目（西区+美术学院+音乐学院及周边）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采购包2（零星修缮、装修工程采购项目（中区及周边））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零星修缮、装修工程采购项目（中区及周边）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jc w:val="right"/>
            </w:pPr>
            <w:r>
              <w:rPr/>
              <w:t>900,000.00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零星修缮、装修工程采购项目（中区及周边）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采购包3（零星修缮、装修工程采购项目（南一、南二、南三区及周边））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零星修缮、装修工程采购项目（南一、南二、南三区及周边）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jc w:val="right"/>
            </w:pPr>
            <w:r>
              <w:rPr/>
              <w:t>900,000.00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零星修缮、装修工程采购项目（南一、南二、南三区及周边）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采购包4（零星修缮、装修工程采购项目（东区、陶瓷学校及周边））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一年（合同签订之日起），服务期内采购人采购人可以根据服务的质量、效率、安全等对成交人成交人进行考核，如考核不合格者，采购人有权取消其成交资格。合同时间或结算额度两者一个达到，即终止合同。</w:t>
            </w:r>
          </w:p>
        </w:tc>
      </w:tr>
      <w:tr>
        <w:tc>
          <w:tcPr>
            <w:tcW w:type="dxa" w:w="4153"/>
          </w:tcPr>
          <w:p>
            <w:pPr>
              <w:pStyle w:val="null3"/>
            </w:pPr>
            <w:r>
              <w:rPr/>
              <w:t>标的提供的地点</w:t>
            </w:r>
          </w:p>
        </w:tc>
        <w:tc>
          <w:tcPr>
            <w:tcW w:type="dxa" w:w="4153"/>
          </w:tcPr>
          <w:p>
            <w:pPr>
              <w:pStyle w:val="null3"/>
            </w:pPr>
            <w:r>
              <w:rPr/>
              <w:t>韩山师范学院各校区</w:t>
            </w:r>
          </w:p>
        </w:tc>
      </w:tr>
      <w:tr>
        <w:tc>
          <w:tcPr>
            <w:tcW w:type="dxa" w:w="4153"/>
          </w:tcPr>
          <w:p>
            <w:pPr>
              <w:pStyle w:val="null3"/>
            </w:pPr>
            <w:r>
              <w:rPr/>
              <w:t>付款方式</w:t>
            </w:r>
          </w:p>
        </w:tc>
        <w:tc>
          <w:tcPr>
            <w:tcW w:type="dxa" w:w="4153"/>
          </w:tcPr>
          <w:p>
            <w:pPr>
              <w:pStyle w:val="null3"/>
            </w:pPr>
            <w:r>
              <w:rPr/>
              <w:t>1期：支付比例100%,详见用户需求书“七、工程价款支付及结算方式”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1期：详见用户需求书“五、工程质量与验收标准”</w:t>
            </w:r>
          </w:p>
        </w:tc>
      </w:tr>
      <w:tr>
        <w:tc>
          <w:tcPr>
            <w:tcW w:type="dxa" w:w="4153"/>
          </w:tcPr>
          <w:p>
            <w:pPr>
              <w:pStyle w:val="null3"/>
            </w:pPr>
            <w:r>
              <w:rPr/>
              <w:t>履约保证金</w:t>
            </w:r>
          </w:p>
        </w:tc>
        <w:tc>
          <w:tcPr>
            <w:tcW w:type="dxa" w:w="4153"/>
          </w:tcPr>
          <w:p>
            <w:pPr>
              <w:pStyle w:val="null3"/>
            </w:pPr>
            <w:r>
              <w:rPr/>
              <w:t>收取比例：3%,说明：工程的履约保证金为合同价款的3%，成交人须在签订合同后十个工作日内，以非现金（包括转账、支票、汇票、本票、保函等）方式向采购人支付。工程保修从工程验收合格日起算，保修期限按国家现行有关规定执行。保修期内若因施工质量问题而造成返修，费用由成交人负责。合同期满后，成交人提出退还履约保证金申请，经学校项目管理部门确认同意，扣除返修费（如有）后14个工作日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其他建筑物、构筑物修缮</w:t>
            </w:r>
          </w:p>
        </w:tc>
        <w:tc>
          <w:tcPr>
            <w:tcW w:type="dxa" w:w="831"/>
          </w:tcPr>
          <w:p>
            <w:pPr>
              <w:pStyle w:val="null3"/>
              <w:jc w:val="left"/>
            </w:pPr>
            <w:r>
              <w:rPr/>
              <w:t>零星修缮、装修工程采购项目（东区、陶瓷学校及周边）</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jc w:val="right"/>
            </w:pPr>
            <w:r>
              <w:rPr/>
              <w:t>700,000.00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零星修缮、装修工程采购项目（东区、陶瓷学校及周边）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响应供应商需承诺具备或成交后取得广东政府采购智慧云平台（https://gdgpo.czt.gd.gov.cn/gpmall-main-web/basic/supplierLibrary）“修缮工程”定点采购入库供应商资格，且服务区域含有“广东省本级”（本项目采购人与各包组中标人将在广东政府采购智慧云平台，根据季度实际工程量及对应的中标折扣率，按修缮工程项目定点采购议价方式成交并签订合同）。首次报价响应文件提供承诺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（三）</w:t>
            </w:r>
            <w:r>
              <w:rPr>
                <w:sz w:val="21"/>
              </w:rPr>
              <w:t>供应商本次最终报价折扣率得出的结算价为后续在广东政府采购智慧云平台定点议价结算的最高限价，成交供应商后续在广东政府采购智慧云平台定点议价的价格不超过结算价（结算价=工程结算基数</w:t>
            </w:r>
            <w:r>
              <w:rPr>
                <w:sz w:val="21"/>
              </w:rPr>
              <w:t>×</w:t>
            </w:r>
            <w:r>
              <w:rPr>
                <w:sz w:val="21"/>
              </w:rPr>
              <w:t>成交折扣率）。首次报价响应文件提供承诺函。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韩山师范学院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p>
            <w:pPr>
              <w:pStyle w:val="null3"/>
            </w:pPr>
            <w:r>
              <w:rPr/>
              <w:t>采购包3：折扣率</w:t>
            </w:r>
          </w:p>
          <w:p>
            <w:pPr>
              <w:pStyle w:val="null3"/>
            </w:pPr>
            <w:r>
              <w:rPr/>
              <w:t>采购包4：折扣率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供应商可对个别子包或全部子包进行响应，但应对子包内所有的采购内容进行响应，不允许只对子包内其中部分内容进行响应。评审流程按子包标号从小到大的顺序依次进行，即先评包组1再评包组2，以此类推。一个供应商只能成交一个子包；子包1的第一成交候选人如参加后面评审的子包的响应，将不能通过后续子包的符合性审查。如某采购包出现成交人放弃成交或被依法认定成交无效等情形，另行确定成交人后导致同一供应商兼中两个采购包的或影响其他子包评审结果的，则该采购包作采购失败处理。</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零星修缮、装修工程采购项目（西区+美术学院+音乐学院及周边）)：综合评分法,是指响应文件满足磋商文件全部实质性要求，且按照评审因素的量化指标评审得分最高的投标人为成交候选人的评标方法。（最低报价不是成交的唯一依据。）</w:t>
      </w:r>
    </w:p>
    <w:p>
      <w:pPr>
        <w:pStyle w:val="null3"/>
      </w:pPr>
      <w:r>
        <w:rPr/>
        <w:t>采购包2(零星修缮、装修工程采购项目（中区及周边）)：综合评分法,是指响应文件满足磋商文件全部实质性要求，且按照评审因素的量化指标评审得分最高的投标人为成交候选人的评标方法。（最低报价不是成交的唯一依据。）</w:t>
      </w:r>
    </w:p>
    <w:p>
      <w:pPr>
        <w:pStyle w:val="null3"/>
      </w:pPr>
      <w:r>
        <w:rPr/>
        <w:t>采购包3(零星修缮、装修工程采购项目（南一、南二、南三区及周边）)：综合评分法,是指响应文件满足磋商文件全部实质性要求，且按照评审因素的量化指标评审得分最高的投标人为成交候选人的评标方法。（最低报价不是成交的唯一依据。）</w:t>
      </w:r>
    </w:p>
    <w:p>
      <w:pPr>
        <w:pStyle w:val="null3"/>
      </w:pPr>
      <w:r>
        <w:rPr/>
        <w:t>采购包4(零星修缮、装修工程采购项目（东区、陶瓷学校及周边）)：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供应商必须具备有效期内的建筑装修装饰工程专业承包资质，首次报价响应文件提供证书复印件。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10</w:t>
            </w:r>
          </w:p>
        </w:tc>
        <w:tc>
          <w:tcPr>
            <w:tcW w:type="dxa" w:w="3178"/>
          </w:tcPr>
          <w:p>
            <w:pPr>
              <w:pStyle w:val="null3"/>
            </w:pPr>
            <w:r>
              <w:rPr/>
              <w:t>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2</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3</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4</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5</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6</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7</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8</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按评审顺序，投标人未成为前面任意一个子包的第一中标候选人</w:t>
            </w:r>
          </w:p>
        </w:tc>
        <w:tc>
          <w:tcPr>
            <w:tcW w:type="dxa" w:w="4238"/>
          </w:tcPr>
          <w:p>
            <w:pPr>
              <w:pStyle w:val="null3"/>
            </w:pPr>
            <w:r>
              <w:rPr/>
              <w:t>按评审顺序，投标人未成为前面任意一个子包的第一中标候选人。</w:t>
            </w:r>
          </w:p>
        </w:tc>
      </w:tr>
      <w:tr>
        <w:tc>
          <w:tcPr>
            <w:tcW w:type="dxa" w:w="890"/>
          </w:tcPr>
          <w:p>
            <w:pPr>
              <w:pStyle w:val="null3"/>
            </w:pPr>
            <w:r>
              <w:rPr/>
              <w:t>2</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3</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7</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9</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按评审顺序，投标人未成为前面任意一个子包的第一中标候选人</w:t>
            </w:r>
          </w:p>
        </w:tc>
        <w:tc>
          <w:tcPr>
            <w:tcW w:type="dxa" w:w="4238"/>
          </w:tcPr>
          <w:p>
            <w:pPr>
              <w:pStyle w:val="null3"/>
            </w:pPr>
            <w:r>
              <w:rPr/>
              <w:t>按评审顺序，投标人未成为前面任意一个子包的第一中标候选人。</w:t>
            </w:r>
          </w:p>
        </w:tc>
      </w:tr>
      <w:tr>
        <w:tc>
          <w:tcPr>
            <w:tcW w:type="dxa" w:w="890"/>
          </w:tcPr>
          <w:p>
            <w:pPr>
              <w:pStyle w:val="null3"/>
            </w:pPr>
            <w:r>
              <w:rPr/>
              <w:t>2</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3</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7</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9</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按评审顺序，投标人未成为前面任意一个子包的第一中标候选人</w:t>
            </w:r>
          </w:p>
        </w:tc>
        <w:tc>
          <w:tcPr>
            <w:tcW w:type="dxa" w:w="4238"/>
          </w:tcPr>
          <w:p>
            <w:pPr>
              <w:pStyle w:val="null3"/>
            </w:pPr>
            <w:r>
              <w:rPr/>
              <w:t>按评审顺序，投标人未成为前面任意一个子包的第一中标候选人。</w:t>
            </w:r>
          </w:p>
        </w:tc>
      </w:tr>
      <w:tr>
        <w:tc>
          <w:tcPr>
            <w:tcW w:type="dxa" w:w="890"/>
          </w:tcPr>
          <w:p>
            <w:pPr>
              <w:pStyle w:val="null3"/>
            </w:pPr>
            <w:r>
              <w:rPr/>
              <w:t>2</w:t>
            </w:r>
          </w:p>
        </w:tc>
        <w:tc>
          <w:tcPr>
            <w:tcW w:type="dxa" w:w="3178"/>
          </w:tcPr>
          <w:p>
            <w:pPr>
              <w:pStyle w:val="null3"/>
            </w:pPr>
            <w:r>
              <w:rPr/>
              <w:t>报价</w:t>
            </w:r>
          </w:p>
        </w:tc>
        <w:tc>
          <w:tcPr>
            <w:tcW w:type="dxa" w:w="4238"/>
          </w:tcPr>
          <w:p>
            <w:pPr>
              <w:pStyle w:val="null3"/>
            </w:pPr>
            <w:r>
              <w:rPr/>
              <w:t>报价总金额是固定价且是唯一的，报价折扣率不超过100%。</w:t>
            </w:r>
          </w:p>
        </w:tc>
      </w:tr>
      <w:tr>
        <w:tc>
          <w:tcPr>
            <w:tcW w:type="dxa" w:w="890"/>
          </w:tcPr>
          <w:p>
            <w:pPr>
              <w:pStyle w:val="null3"/>
            </w:pPr>
            <w:r>
              <w:rPr/>
              <w:t>3</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7</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9</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采购包1(零星修缮、装修工程采购项目（西区+美术学院+音乐学院及周边）):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采购包2(零星修缮、装修工程采购项目（中区及周边）):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采购包3(零星修缮、装修工程采购项目（南一、南二、南三区及周边）):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采购包4(零星修缮、装修工程采购项目（东区、陶瓷学校及周边）):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整体方案 (10.0分)</w:t>
            </w:r>
            <w:r>
              <w:rPr/>
              <w:t>，（等次分值选择：</w:t>
            </w:r>
            <w:r>
              <w:rPr/>
              <w:t>0.0;</w:t>
            </w:r>
            <w:r>
              <w:rPr/>
              <w:t>1.0;</w:t>
            </w:r>
            <w:r>
              <w:rPr/>
              <w:t>5.0;</w:t>
            </w:r>
            <w:r>
              <w:rPr/>
              <w:t>10.0;</w:t>
            </w:r>
            <w:r>
              <w:rPr/>
              <w:t>）</w:t>
            </w:r>
          </w:p>
        </w:tc>
        <w:tc>
          <w:tcPr>
            <w:tcW w:type="dxa" w:w="5076"/>
          </w:tcPr>
          <w:p>
            <w:pPr>
              <w:pStyle w:val="null3"/>
              <w:jc w:val="left"/>
            </w:pPr>
            <w:r>
              <w:rPr/>
              <w:t>报价人针对本项目提出内容完整、详细、科学、合理，有针对性的工作整体实施方案 1.方案完全满足且优于用户需求，得10分； 2.方案完全满足用户需求，得5分； 3.方案不能完全满足用户需求，得1分。 4.不提供方案不得分。</w:t>
            </w:r>
          </w:p>
        </w:tc>
      </w:tr>
      <w:tr>
        <w:tc>
          <w:tcPr>
            <w:tcW w:type="dxa" w:w="922"/>
            <w:gridSpan w:val="2"/>
            <w:vMerge/>
          </w:tcPr>
          <w:p/>
        </w:tc>
        <w:tc>
          <w:tcPr>
            <w:tcW w:type="dxa" w:w="2307"/>
          </w:tcPr>
          <w:p>
            <w:pPr>
              <w:pStyle w:val="null3"/>
              <w:jc w:val="left"/>
            </w:pPr>
            <w:r>
              <w:rPr/>
              <w:t>施工保障措施 (8.0分)</w:t>
            </w:r>
            <w:r>
              <w:rPr/>
              <w:t>，（等次分值选择：</w:t>
            </w:r>
            <w:r>
              <w:rPr/>
              <w:t>0.0;</w:t>
            </w:r>
            <w:r>
              <w:rPr/>
              <w:t>1.0;</w:t>
            </w:r>
            <w:r>
              <w:rPr/>
              <w:t>6.0;</w:t>
            </w:r>
            <w:r>
              <w:rPr/>
              <w:t>8.0;</w:t>
            </w:r>
            <w:r>
              <w:rPr/>
              <w:t>）</w:t>
            </w:r>
          </w:p>
        </w:tc>
        <w:tc>
          <w:tcPr>
            <w:tcW w:type="dxa" w:w="5076"/>
          </w:tcPr>
          <w:p>
            <w:pPr>
              <w:pStyle w:val="null3"/>
              <w:jc w:val="left"/>
            </w:pPr>
            <w:r>
              <w:rPr/>
              <w:t>报价人针对需求中“施工措施及安全保障 ”本项目提出内容详尽、完善、有针对性的施工保障措施方案 1.方案完全满足且优于用户需求，得8分； 2.方案完全满足用户需求，得6分； 3.方案不能完全满足用户需求，得1分。 4.不提供方案不得分。</w:t>
            </w:r>
          </w:p>
        </w:tc>
      </w:tr>
      <w:tr>
        <w:tc>
          <w:tcPr>
            <w:tcW w:type="dxa" w:w="922"/>
            <w:gridSpan w:val="2"/>
            <w:vMerge/>
          </w:tcPr>
          <w:p/>
        </w:tc>
        <w:tc>
          <w:tcPr>
            <w:tcW w:type="dxa" w:w="2307"/>
          </w:tcPr>
          <w:p>
            <w:pPr>
              <w:pStyle w:val="null3"/>
              <w:jc w:val="left"/>
            </w:pPr>
            <w:r>
              <w:rPr/>
              <w:t>工期保障措施方案 (8.0分)</w:t>
            </w:r>
            <w:r>
              <w:rPr/>
              <w:t>，（等次分值选择：</w:t>
            </w:r>
            <w:r>
              <w:rPr/>
              <w:t>0.0;</w:t>
            </w:r>
            <w:r>
              <w:rPr/>
              <w:t>1.0;</w:t>
            </w:r>
            <w:r>
              <w:rPr/>
              <w:t>6.0;</w:t>
            </w:r>
            <w:r>
              <w:rPr/>
              <w:t>8.0;</w:t>
            </w:r>
            <w:r>
              <w:rPr/>
              <w:t>）</w:t>
            </w:r>
          </w:p>
        </w:tc>
        <w:tc>
          <w:tcPr>
            <w:tcW w:type="dxa" w:w="5076"/>
          </w:tcPr>
          <w:p>
            <w:pPr>
              <w:pStyle w:val="null3"/>
              <w:jc w:val="left"/>
            </w:pPr>
            <w:r>
              <w:rPr/>
              <w:t>报价人根据本项目（四）关于工期的约定制定具体的工期保障措施方案： 1.工期保障措施方案完全满足且优于用户需求，得8分； 2.工期保障措施方案完全满足用户需求，得6分； 3.工期保障措施方案不能完全满足用户需求，得1分。 4.不提供方案不得分。</w:t>
            </w:r>
          </w:p>
        </w:tc>
      </w:tr>
      <w:tr>
        <w:tc>
          <w:tcPr>
            <w:tcW w:type="dxa" w:w="922"/>
            <w:gridSpan w:val="2"/>
            <w:vMerge/>
          </w:tcPr>
          <w:p/>
        </w:tc>
        <w:tc>
          <w:tcPr>
            <w:tcW w:type="dxa" w:w="2307"/>
          </w:tcPr>
          <w:p>
            <w:pPr>
              <w:pStyle w:val="null3"/>
              <w:jc w:val="left"/>
            </w:pPr>
            <w:r>
              <w:rPr/>
              <w:t>工程质量保障措施方案 (8.0分)</w:t>
            </w:r>
            <w:r>
              <w:rPr/>
              <w:t>，（等次分值选择：</w:t>
            </w:r>
            <w:r>
              <w:rPr/>
              <w:t>0.0;</w:t>
            </w:r>
            <w:r>
              <w:rPr/>
              <w:t>1.0;</w:t>
            </w:r>
            <w:r>
              <w:rPr/>
              <w:t>6.0;</w:t>
            </w:r>
            <w:r>
              <w:rPr/>
              <w:t>8.0;</w:t>
            </w:r>
            <w:r>
              <w:rPr/>
              <w:t>）</w:t>
            </w:r>
          </w:p>
        </w:tc>
        <w:tc>
          <w:tcPr>
            <w:tcW w:type="dxa" w:w="5076"/>
          </w:tcPr>
          <w:p>
            <w:pPr>
              <w:pStyle w:val="null3"/>
              <w:jc w:val="left"/>
            </w:pPr>
            <w:r>
              <w:rPr/>
              <w:t>报价人根据需求中“五、工程质量与验收标准”本项目需制定具体的工程质量保障措施方案： 1.工程质量保障措施方案完全满足且优于用户需求，得8分； 2.工程质量保障措施方案完全满足用户需求，得6分； 3.工程质量保障措施方案不能完全满足用户需求，得1分。 4.不提供方案不得分。</w:t>
            </w:r>
          </w:p>
        </w:tc>
      </w:tr>
      <w:tr>
        <w:tc>
          <w:tcPr>
            <w:tcW w:type="dxa" w:w="922"/>
            <w:gridSpan w:val="2"/>
            <w:vMerge/>
          </w:tcPr>
          <w:p/>
        </w:tc>
        <w:tc>
          <w:tcPr>
            <w:tcW w:type="dxa" w:w="2307"/>
          </w:tcPr>
          <w:p>
            <w:pPr>
              <w:pStyle w:val="null3"/>
              <w:jc w:val="left"/>
            </w:pPr>
            <w:r>
              <w:rPr/>
              <w:t>安全文明施工措施 (8.0分)</w:t>
            </w:r>
            <w:r>
              <w:rPr/>
              <w:t>，（等次分值选择：</w:t>
            </w:r>
            <w:r>
              <w:rPr/>
              <w:t>0.0;</w:t>
            </w:r>
            <w:r>
              <w:rPr/>
              <w:t>1.0;</w:t>
            </w:r>
            <w:r>
              <w:rPr/>
              <w:t>6.0;</w:t>
            </w:r>
            <w:r>
              <w:rPr/>
              <w:t>8.0;</w:t>
            </w:r>
            <w:r>
              <w:rPr/>
              <w:t>）</w:t>
            </w:r>
          </w:p>
        </w:tc>
        <w:tc>
          <w:tcPr>
            <w:tcW w:type="dxa" w:w="5076"/>
          </w:tcPr>
          <w:p>
            <w:pPr>
              <w:pStyle w:val="null3"/>
              <w:jc w:val="left"/>
            </w:pPr>
            <w:r>
              <w:rPr/>
              <w:t>根据“（四）安全文明施工措施”，根据报价人的安全文明施工措施（包括但不限于：文明施工管理目标措施、施工项目过程安全保护措施）进行评审： 1. 安全文明施工措施完全满足且优于需求的，得8分； 2. 安全文明施工措施完全满足需求的，得6分； 3. 安全文明施工措施不完全满足需求的，得1分； 4. 无方案或其他情况不得分。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报价人具有质量管理体系认证得2分。 提供证书复印件，并须同时提供在“全国认证认可信息公共服务平台”对体系证书的信息查询截图作为评审依据，已失效或撤销或暂停的不得分。上述证书如因成立时间不足三个月未能获得的，可对应得分。</w:t>
            </w:r>
          </w:p>
        </w:tc>
      </w:tr>
      <w:tr>
        <w:tc>
          <w:tcPr>
            <w:tcW w:type="dxa" w:w="922"/>
            <w:gridSpan w:val="2"/>
            <w:vMerge/>
          </w:tcPr>
          <w:p/>
        </w:tc>
        <w:tc>
          <w:tcPr>
            <w:tcW w:type="dxa" w:w="2307"/>
          </w:tcPr>
          <w:p>
            <w:pPr>
              <w:pStyle w:val="null3"/>
              <w:jc w:val="left"/>
            </w:pPr>
            <w:r>
              <w:rPr/>
              <w:t>业绩经验 (15.0分)</w:t>
            </w:r>
          </w:p>
        </w:tc>
        <w:tc>
          <w:tcPr>
            <w:tcW w:type="dxa" w:w="5076"/>
          </w:tcPr>
          <w:p>
            <w:pPr>
              <w:pStyle w:val="null3"/>
              <w:jc w:val="left"/>
            </w:pPr>
            <w:r>
              <w:rPr/>
              <w:t>报价人2022年1月1日至今（以合同签订时间为准），承接的修缮或维修工程类业绩，每提供一个得3分。（本项最高得15分） 注：须提供合同复印件合同关键页（含签订合同双方的单位名称、合同项目名称、签订合同双方的落款盖章、签订日期的关键页）和验收报告复印件并加盖报价人公章，否则不得分。</w:t>
            </w:r>
          </w:p>
        </w:tc>
      </w:tr>
      <w:tr>
        <w:tc>
          <w:tcPr>
            <w:tcW w:type="dxa" w:w="922"/>
            <w:gridSpan w:val="2"/>
            <w:vMerge/>
          </w:tcPr>
          <w:p/>
        </w:tc>
        <w:tc>
          <w:tcPr>
            <w:tcW w:type="dxa" w:w="2307"/>
          </w:tcPr>
          <w:p>
            <w:pPr>
              <w:pStyle w:val="null3"/>
              <w:jc w:val="left"/>
            </w:pPr>
            <w:r>
              <w:rPr/>
              <w:t>拟投入本项目管理及技术团队实力 (6.0分)</w:t>
            </w:r>
          </w:p>
        </w:tc>
        <w:tc>
          <w:tcPr>
            <w:tcW w:type="dxa" w:w="5076"/>
          </w:tcPr>
          <w:p>
            <w:pPr>
              <w:pStyle w:val="null3"/>
              <w:jc w:val="left"/>
            </w:pPr>
            <w:r>
              <w:rPr/>
              <w:t>1、项目负责人：具有建筑类相关专业工程师副高级或以上，得2分，中级职称得1分，其他不得分； 2、技术负责人：具有建筑类相关专业工程师副高级或以上得2分，中级职称得1分，其他不得分； 3、驻施工现场负责人：具有建筑类相关专业工程师副高级或以上得2分，中级职称得1分，其他不得分； 1-3项注：①上述人员职称证书复印件以及2024年2月份以来任意一个月，报价单位为其缴纳的社保证明文件复印件，不提供不得分。 ②上述3类人员不能由同一人兼任，如出现兼任情形的，相关岗位均不计算得分。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拟派施工人员分别为：质量（检）员、安全员（除专职安全员）、施工员。每提供一名人员得1分，质量检查员、安全员最高得1分，施工员最高得3分，本项最高得5分。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2月份以来任意一个月，报价单位为其缴纳的社保证明文件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采购包4：</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按《建设项目工程总承包合同（示范文本）》（GF-2020-0216）执行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440001-2024-25354</w:t>
      </w:r>
    </w:p>
    <w:p>
      <w:pPr>
        <w:pStyle w:val="null3"/>
        <w:jc w:val="center"/>
        <w:outlineLvl w:val="3"/>
      </w:pPr>
      <w:r>
        <w:rPr>
          <w:sz w:val="24"/>
          <w:b/>
        </w:rPr>
        <w:t>采购项目编号：</w:t>
      </w:r>
      <w:r>
        <w:rPr>
          <w:sz w:val="24"/>
          <w:b/>
        </w:rPr>
        <w:t>GPCGD241156GC201F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韩山师范学院零星修缮、装修工程采购项目</w:t>
      </w:r>
      <w:r>
        <w:rPr>
          <w:u w:val="single"/>
        </w:rPr>
        <w:t>”</w:t>
      </w:r>
      <w:r>
        <w:rPr/>
        <w:t>项目的竞争性磋商[采购项目编号为：</w:t>
      </w:r>
      <w:r>
        <w:rPr>
          <w:u w:val="single"/>
        </w:rPr>
        <w:t>GPCGD241156GC201F</w:t>
      </w:r>
      <w:r>
        <w:rPr/>
        <w:t>]，我方愿参与响应。</w:t>
      </w:r>
    </w:p>
    <w:p>
      <w:pPr>
        <w:pStyle w:val="null3"/>
        <w:ind w:firstLine="480"/>
      </w:pPr>
      <w:r>
        <w:rPr/>
        <w:t>我方确认收到贵方提供的</w:t>
      </w:r>
      <w:r>
        <w:rPr>
          <w:u w:val="single"/>
        </w:rPr>
        <w:t>“</w:t>
      </w:r>
      <w:r>
        <w:rPr>
          <w:u w:val="single"/>
        </w:rPr>
        <w:t>韩山师范学院零星修缮、装修工程采购项目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韩山师范学院零星修缮、装修工程采购项目</w:t>
      </w:r>
      <w:r>
        <w:rPr/>
        <w:t>”项目采购[采购项目编号为</w:t>
      </w:r>
      <w:r>
        <w:rPr/>
        <w:t>GPCGD241156GC201F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韩山师范学院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韩山师范学院零星修缮、装修工程采购项目</w:t>
      </w:r>
      <w:r>
        <w:rPr/>
        <w:t>（采购项目编号：</w:t>
      </w:r>
      <w:r>
        <w:rPr/>
        <w:t>GPCGD241156GC201F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韩山师范学院零星修缮、装修工程采购项目</w:t>
      </w:r>
      <w:r>
        <w:rPr/>
        <w:t>”项目（采购项目编号：</w:t>
      </w:r>
      <w:r>
        <w:rPr/>
        <w:t>GPCGD241156GC201F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