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440001-2024-34942</w:t>
      </w:r>
    </w:p>
    <w:p>
      <w:pPr>
        <w:pStyle w:val="null3"/>
        <w:jc w:val="center"/>
        <w:outlineLvl w:val="3"/>
      </w:pPr>
      <w:r>
        <w:rPr>
          <w:sz w:val="24"/>
          <w:b/>
        </w:rPr>
        <w:t>采购项目编号：</w:t>
      </w:r>
      <w:r>
        <w:rPr>
          <w:sz w:val="24"/>
          <w:b/>
        </w:rPr>
        <w:t>GPCGD243174GC120J</w:t>
      </w:r>
    </w:p>
    <w:p>
      <w:pPr>
        <w:pStyle w:val="null3"/>
        <w:jc w:val="center"/>
        <w:outlineLvl w:val="3"/>
      </w:pPr>
      <w:r>
        <w:rPr>
          <w:sz w:val="24"/>
          <w:b/>
        </w:rPr>
        <w:t>项目名称：</w:t>
      </w:r>
      <w:r>
        <w:rPr>
          <w:sz w:val="24"/>
          <w:b/>
        </w:rPr>
        <w:t>广东省人民政府参事室南楼副楼修缮工程项目</w:t>
      </w:r>
    </w:p>
    <w:p>
      <w:pPr>
        <w:pStyle w:val="null3"/>
        <w:jc w:val="center"/>
        <w:outlineLvl w:val="3"/>
      </w:pPr>
      <w:r>
        <w:rPr>
          <w:sz w:val="24"/>
          <w:b/>
        </w:rPr>
        <w:t>采购人：</w:t>
      </w:r>
      <w:r>
        <w:rPr>
          <w:sz w:val="24"/>
          <w:b/>
        </w:rPr>
        <w:t>广东省人民政府参事室（文史研究馆）</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广东省人民政府参事室（文史研究馆）</w:t>
      </w:r>
      <w:r>
        <w:rPr/>
        <w:t>的委托，采用</w:t>
      </w:r>
      <w:r>
        <w:rPr/>
        <w:t>竞争性磋商</w:t>
      </w:r>
      <w:r>
        <w:rPr/>
        <w:t>方式组织采购</w:t>
      </w:r>
      <w:r>
        <w:rPr/>
        <w:t>广东省人民政府参事室南楼副楼修缮工程项目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广东省人民政府参事室南楼副楼修缮工程项目</w:t>
      </w:r>
    </w:p>
    <w:p>
      <w:pPr>
        <w:pStyle w:val="null3"/>
        <w:ind w:firstLine="480"/>
      </w:pPr>
      <w:r>
        <w:rPr/>
        <w:t>采购计划编号：</w:t>
      </w:r>
      <w:r>
        <w:rPr/>
        <w:t>440001-2024-34942</w:t>
      </w:r>
    </w:p>
    <w:p>
      <w:pPr>
        <w:pStyle w:val="null3"/>
        <w:ind w:firstLine="480"/>
      </w:pPr>
      <w:r>
        <w:rPr/>
        <w:t>采购项目编号：</w:t>
      </w:r>
      <w:r>
        <w:rPr/>
        <w:t>GPCGD243174GC120J</w:t>
      </w:r>
    </w:p>
    <w:p>
      <w:pPr>
        <w:pStyle w:val="null3"/>
        <w:ind w:firstLine="480"/>
      </w:pPr>
      <w:r>
        <w:rPr/>
        <w:t>采购方式：</w:t>
      </w:r>
      <w:r>
        <w:rPr/>
        <w:t>竞争性磋商</w:t>
      </w:r>
    </w:p>
    <w:p>
      <w:pPr>
        <w:pStyle w:val="null3"/>
        <w:ind w:firstLine="480"/>
      </w:pPr>
      <w:r>
        <w:rPr/>
        <w:t>预算金额：</w:t>
      </w:r>
      <w:r>
        <w:rPr/>
        <w:t>1,394,700.00</w:t>
      </w:r>
      <w:r>
        <w:rPr/>
        <w:t>元</w:t>
      </w:r>
    </w:p>
    <w:p>
      <w:pPr>
        <w:pStyle w:val="null3"/>
        <w:outlineLvl w:val="3"/>
      </w:pPr>
      <w:r>
        <w:rPr>
          <w:sz w:val="24"/>
          <w:b/>
        </w:rPr>
        <w:t>2.项目内容及需求情况（采购项目技术规格、参数及要求）</w:t>
      </w:r>
    </w:p>
    <w:p>
      <w:pPr>
        <w:pStyle w:val="null3"/>
      </w:pPr>
      <w:r>
        <w:rPr/>
        <w:t>采购包1(广东省人民政府参事室南楼副楼修缮工程项目):</w:t>
      </w:r>
    </w:p>
    <w:p>
      <w:pPr>
        <w:pStyle w:val="null3"/>
      </w:pPr>
      <w:r>
        <w:rPr/>
        <w:t>采购包预算金额：1,394,700.00元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房屋修缮</w:t>
            </w:r>
          </w:p>
        </w:tc>
        <w:tc>
          <w:tcPr>
            <w:tcW w:type="dxa" w:w="2052"/>
          </w:tcPr>
          <w:p>
            <w:pPr>
              <w:pStyle w:val="null3"/>
            </w:pPr>
            <w:r>
              <w:rPr/>
              <w:t>广东省人民政府参事室南楼副楼修缮工程项目（不包含绿色施工安全防护措施费和暂列金额）</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1,276,341.00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房屋修缮</w:t>
            </w:r>
          </w:p>
        </w:tc>
        <w:tc>
          <w:tcPr>
            <w:tcW w:type="dxa" w:w="2052"/>
          </w:tcPr>
          <w:p>
            <w:pPr>
              <w:pStyle w:val="null3"/>
            </w:pPr>
            <w:r>
              <w:rPr/>
              <w:t>绿色施工安全防护措施费（不含税固定报价）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53,716.00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房屋修缮</w:t>
            </w:r>
          </w:p>
        </w:tc>
        <w:tc>
          <w:tcPr>
            <w:tcW w:type="dxa" w:w="2052"/>
          </w:tcPr>
          <w:p>
            <w:pPr>
              <w:pStyle w:val="null3"/>
            </w:pPr>
            <w:r>
              <w:rPr/>
              <w:t>暂列金额（不含税固定报价）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64,643.00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合同履行期限：签订合同并发出开工令后110日历天内完成。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采购包1（广东省人民政府参事室南楼副楼修缮工程项目）：</w:t>
      </w:r>
      <w:r>
        <w:rPr/>
        <w:t>本项目专门面对中小企业采购。供应商须符合本项目采购标的对应行业（建筑业）政策划分标准的中小企业。监狱企业、残疾人福利单位视同小型、微型企业。 注：中小企业应填写的《中小企业声明函（工程）》（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采购包1（广东省人民政府参事室南楼副楼修缮工程项目）：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3)供应商具有建筑施工总承包资质。首次响应文件提供证书复印件。</w:t>
      </w:r>
    </w:p>
    <w:p>
      <w:pPr>
        <w:pStyle w:val="null3"/>
      </w:pPr>
      <w:r>
        <w:rPr/>
        <w:t>4)报价供应商必须持有建设行政主管部门颁发的安全生产许可证且在有效期内。（首次响应文件提交安全生产许可证扫描件）。</w:t>
      </w:r>
    </w:p>
    <w:p>
      <w:pPr>
        <w:pStyle w:val="null3"/>
      </w:pPr>
      <w:r>
        <w:rPr/>
        <w:t>5)报价供应商拟担任本工程项目负责人的人员,首次响应文件提供以下证书复印件: ①具备有效的建筑工程专业二级（或以上）级别的注册建造师资质或具备有效的建筑工程专业小型项目负责人资质 。注：若提供建造师电子证书复印件，打印建造师电子证书后，应在个人签名处手写本人签名，未手写签名的该电子证书无效。电子证书使用时限为180天，但使用时限距注册专业有效期或建造师满65周岁不足180天的，使用时限截止日期以注册专业有效期截止日期或建造师满65周岁当日为准。超出使用时限的电子证书无效，需重新下载电子证书并再次确认使用时限。 ②项目负责人持有安全生产考核合格证（B类）或能够提供建筑施工企业管理人员安全生产考核信息系统安全生产管理人员证书信息的网页截图。 ③项目负责人不得同时在其他在建工程项目担任项目负责人。（供应商首次响应文件需提供承诺函，承诺函可参照“响应文件格式与要求”中《承诺函》格式）</w:t>
      </w:r>
    </w:p>
    <w:p>
      <w:pPr>
        <w:pStyle w:val="null3"/>
      </w:pPr>
      <w:r>
        <w:rPr/>
        <w:t>6)拟担任本项目的专职安全员须提供有效的安全生产考核合格证（C类）或建筑施工企业专职安全生产管理人员安全生产考核合格证（综合类C3），首次响应文件提供证书复印件。</w:t>
      </w:r>
    </w:p>
    <w:p>
      <w:pPr>
        <w:pStyle w:val="null3"/>
      </w:pPr>
      <w:r>
        <w:rPr/>
        <w:t>7)项目负责人在任职期间不得担任专职安全员，项目专职安全员在任职期间也不得担任项目负责人，项目负责人和安全员不为同一人。（供应商首次响应文件提供承诺函，可参照“响应文件格式与要求”中《承诺函》格式。）</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广东省政府采购中心网 (http://gpcgd.gd.gov.cn)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广东省人民政府参事室（文史研究馆）</w:t>
      </w:r>
    </w:p>
    <w:p>
      <w:pPr>
        <w:pStyle w:val="null3"/>
        <w:ind w:firstLine="480"/>
      </w:pPr>
      <w:r>
        <w:rPr/>
        <w:t>地址：</w:t>
      </w:r>
      <w:r>
        <w:rPr/>
        <w:t>越秀区解放北路542号</w:t>
      </w:r>
    </w:p>
    <w:p>
      <w:pPr>
        <w:pStyle w:val="null3"/>
        <w:ind w:firstLine="480"/>
      </w:pPr>
      <w:r>
        <w:rPr/>
        <w:t>联系方式：</w:t>
      </w:r>
      <w:r>
        <w:rPr/>
        <w:t>83838314</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pPr>
      <w:r>
        <w:rPr>
          <w:sz w:val="24"/>
          <w:b/>
          <w:color w:val="000000"/>
        </w:rPr>
        <w:t>（一）说明：</w:t>
      </w:r>
    </w:p>
    <w:p>
      <w:pPr>
        <w:pStyle w:val="null3"/>
        <w:ind w:firstLine="420"/>
      </w:pPr>
      <w:r>
        <w:rPr>
          <w:sz w:val="21"/>
        </w:rPr>
        <w:t xml:space="preserve">1. </w:t>
      </w:r>
      <w:r>
        <w:rPr>
          <w:sz w:val="21"/>
        </w:rPr>
        <w:t>用采购项目内容中凡标有“★”的地方均为必须完全满足条款，投标人要特别加以注意，必须完全满足或优于这些要求，若有一项带“★”的指标要求未响应或不满足，将按投标无效处理。</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w:t>
      </w:r>
      <w:r>
        <w:rPr>
          <w:sz w:val="21"/>
        </w:rPr>
        <w:t>3</w:t>
      </w:r>
      <w:r>
        <w:rPr>
          <w:sz w:val="21"/>
        </w:rPr>
        <w:t>、本项目不允许分包。如供应商在投标</w:t>
      </w:r>
      <w:r>
        <w:rPr>
          <w:sz w:val="21"/>
        </w:rPr>
        <w:t>/</w:t>
      </w:r>
      <w:r>
        <w:rPr>
          <w:sz w:val="21"/>
        </w:rPr>
        <w:t>响应文件中未出现《分包协议意向书》，则视为未采取分包。</w:t>
      </w:r>
    </w:p>
    <w:p>
      <w:pPr>
        <w:pStyle w:val="null3"/>
        <w:ind w:firstLine="420"/>
      </w:pPr>
      <w:r>
        <w:rPr>
          <w:sz w:val="21"/>
        </w:rPr>
        <w:t>4</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5</w:t>
      </w:r>
      <w:r>
        <w:rPr>
          <w:sz w:val="21"/>
        </w:rPr>
        <w:t>、本项目属于工程类项目，本项目专门面向中小企业采购，中小企业划分标准所属行业为：建筑业。供应商须按项目类型选择对应格式的《中小企业声明函》，例如：工程类项目，供应商须选择工程类格式的《中小企业声明函》，如果选择货物类格式的《中小企业声明函》，将不视为中小企业。</w:t>
      </w:r>
    </w:p>
    <w:p>
      <w:pPr>
        <w:pStyle w:val="null3"/>
        <w:ind w:firstLine="420"/>
      </w:pPr>
      <w:r>
        <w:rPr>
          <w:sz w:val="21"/>
        </w:rPr>
        <w:t>★</w:t>
      </w:r>
      <w:r>
        <w:rPr>
          <w:sz w:val="21"/>
        </w:rPr>
        <w:t>6</w:t>
      </w:r>
      <w:r>
        <w:rPr>
          <w:sz w:val="21"/>
        </w:rPr>
        <w:t xml:space="preserve">. </w:t>
      </w:r>
      <w:r>
        <w:rPr>
          <w:sz w:val="21"/>
        </w:rPr>
        <w:t>供应商须承诺所投设备均符合国家强制性要求。（首次提供响应文件时提供承诺函，可参照“响应文件格式与要求”中《承诺函》格式）。</w:t>
      </w:r>
    </w:p>
    <w:p>
      <w:pPr>
        <w:pStyle w:val="null3"/>
        <w:ind w:firstLine="420"/>
      </w:pPr>
      <w:r>
        <w:rPr>
          <w:sz w:val="21"/>
        </w:rPr>
        <w:t>★</w:t>
      </w:r>
      <w:r>
        <w:rPr>
          <w:sz w:val="21"/>
        </w:rPr>
        <w:t>7</w:t>
      </w:r>
      <w:r>
        <w:rPr>
          <w:sz w:val="21"/>
        </w:rPr>
        <w:t>、报价人必须承诺，本项目需求书中凡属于中国强制性产品认证目录产品，供货时提供相关证书复印件或自我声明的有效材料（提供在</w:t>
      </w:r>
      <w:r>
        <w:rPr>
          <w:sz w:val="21"/>
        </w:rPr>
        <w:t>http://cx.cnca.cn/</w:t>
      </w:r>
      <w:r>
        <w:rPr>
          <w:sz w:val="21"/>
        </w:rPr>
        <w:t>查询的产品的证书编号及查询结果截图）。（首次提供响应文件时提供承诺函，可参照“响应文件格式与要求”中《承诺函》格式）。</w:t>
      </w:r>
    </w:p>
    <w:p>
      <w:pPr>
        <w:pStyle w:val="null3"/>
        <w:jc w:val="both"/>
      </w:pPr>
      <w:r>
        <w:rPr>
          <w:sz w:val="24"/>
          <w:b/>
          <w:color w:val="000000"/>
        </w:rPr>
        <w:t>二、项目内容：</w:t>
      </w:r>
    </w:p>
    <w:p>
      <w:pPr>
        <w:pStyle w:val="null3"/>
        <w:ind w:firstLine="435"/>
        <w:jc w:val="both"/>
      </w:pPr>
      <w:r>
        <w:rPr>
          <w:sz w:val="21"/>
        </w:rPr>
        <w:t xml:space="preserve"> </w:t>
      </w:r>
      <w:r>
        <w:rPr>
          <w:sz w:val="21"/>
        </w:rPr>
        <w:t>本项目为广东省人民政府参事室南楼副楼修缮工程</w:t>
      </w:r>
      <w:r>
        <w:rPr>
          <w:sz w:val="21"/>
        </w:rPr>
        <w:t>,</w:t>
      </w:r>
      <w:r>
        <w:rPr>
          <w:sz w:val="21"/>
        </w:rPr>
        <w:t>包含结构加固工程，室内装修工程，机电工程，屋面防水保温工程。工程量具体明细见清单及图纸。</w:t>
      </w:r>
    </w:p>
    <w:p>
      <w:pPr>
        <w:pStyle w:val="null3"/>
        <w:ind w:firstLine="435"/>
        <w:jc w:val="both"/>
      </w:pPr>
      <w:r>
        <w:rPr>
          <w:sz w:val="21"/>
        </w:rPr>
        <w:t>1</w:t>
      </w:r>
      <w:r>
        <w:rPr>
          <w:sz w:val="21"/>
        </w:rPr>
        <w:t>、工程周期：签订合同并发出开工令后</w:t>
      </w:r>
      <w:r>
        <w:rPr>
          <w:sz w:val="21"/>
        </w:rPr>
        <w:t>110</w:t>
      </w:r>
      <w:r>
        <w:rPr>
          <w:sz w:val="21"/>
        </w:rPr>
        <w:t>日历天内完成。</w:t>
      </w:r>
    </w:p>
    <w:p>
      <w:pPr>
        <w:pStyle w:val="null3"/>
        <w:ind w:firstLine="435"/>
        <w:jc w:val="both"/>
      </w:pPr>
      <w:r>
        <w:rPr>
          <w:sz w:val="21"/>
        </w:rPr>
        <w:t>供应商需针对本工程的工期目标及项目的特点，制定施工进度计划和保证措施，根据总工期要求及施工进度要求，在人员、设备等方面的投入满足开工、竣工以及磋商文件规定的基础上制定科学可靠、完善，完全可行的施工进度计划及保障措施。</w:t>
      </w:r>
    </w:p>
    <w:p>
      <w:pPr>
        <w:pStyle w:val="null3"/>
        <w:jc w:val="both"/>
      </w:pPr>
      <w:r>
        <w:rPr>
          <w:sz w:val="21"/>
        </w:rPr>
        <w:t xml:space="preserve">    </w:t>
      </w:r>
      <w:r>
        <w:rPr>
          <w:sz w:val="21"/>
        </w:rPr>
        <w:t>2</w:t>
      </w:r>
      <w:r>
        <w:rPr>
          <w:sz w:val="21"/>
        </w:rPr>
        <w:t>、工程地点：广州市越秀区解放北路</w:t>
      </w:r>
      <w:r>
        <w:rPr>
          <w:sz w:val="21"/>
        </w:rPr>
        <w:t>542</w:t>
      </w:r>
      <w:r>
        <w:rPr>
          <w:sz w:val="21"/>
        </w:rPr>
        <w:t>号。</w:t>
      </w:r>
    </w:p>
    <w:p>
      <w:pPr>
        <w:pStyle w:val="null3"/>
        <w:ind w:firstLine="435"/>
        <w:jc w:val="both"/>
      </w:pPr>
      <w:r>
        <w:rPr>
          <w:sz w:val="21"/>
        </w:rPr>
        <w:t>3</w:t>
      </w:r>
      <w:r>
        <w:rPr>
          <w:sz w:val="21"/>
        </w:rPr>
        <w:t>、承包范围：按工程量清单所包含的范围，总价包干、包工、包料、包工期、包质量、包安全、包文明施工、包验收、包结算的组织实施工作和资料整理等。</w:t>
      </w:r>
    </w:p>
    <w:p>
      <w:pPr>
        <w:pStyle w:val="null3"/>
        <w:ind w:firstLine="435"/>
        <w:jc w:val="both"/>
      </w:pPr>
      <w:r>
        <w:rPr>
          <w:sz w:val="21"/>
        </w:rPr>
        <w:t>4</w:t>
      </w:r>
      <w:r>
        <w:rPr>
          <w:sz w:val="21"/>
        </w:rPr>
        <w:t>、工程量清单及图纸：详见附件。</w:t>
      </w:r>
    </w:p>
    <w:p>
      <w:pPr>
        <w:pStyle w:val="null3"/>
        <w:ind w:firstLine="435"/>
        <w:jc w:val="both"/>
      </w:pPr>
      <w:r>
        <w:rPr>
          <w:sz w:val="21"/>
        </w:rPr>
        <w:t>5</w:t>
      </w:r>
      <w:r>
        <w:rPr>
          <w:sz w:val="21"/>
        </w:rPr>
        <w:t>、★（</w:t>
      </w:r>
      <w:r>
        <w:rPr>
          <w:sz w:val="21"/>
        </w:rPr>
        <w:t>1</w:t>
      </w:r>
      <w:r>
        <w:rPr>
          <w:sz w:val="21"/>
        </w:rPr>
        <w:t>）本项目须在分项报价表中对绿色施工安全防护措施费及暂列金额单独进行报价，绿色施工安全防护措施费及暂列金额按照固定价格报价，不得改变金额。其中，绿色施工安全防护措施费为：</w:t>
      </w:r>
      <w:r>
        <w:rPr>
          <w:sz w:val="21"/>
          <w:b/>
        </w:rPr>
        <w:t xml:space="preserve">53716.00 </w:t>
      </w:r>
      <w:r>
        <w:rPr>
          <w:sz w:val="21"/>
        </w:rPr>
        <w:t>元；暂列金额为：</w:t>
      </w:r>
      <w:r>
        <w:rPr>
          <w:sz w:val="21"/>
          <w:b/>
        </w:rPr>
        <w:t>64643.00</w:t>
      </w:r>
      <w:r>
        <w:rPr>
          <w:sz w:val="21"/>
        </w:rPr>
        <w:t>元。</w:t>
      </w:r>
    </w:p>
    <w:p>
      <w:pPr>
        <w:pStyle w:val="null3"/>
        <w:ind w:firstLine="435"/>
        <w:jc w:val="both"/>
      </w:pPr>
      <w:r>
        <w:rPr>
          <w:sz w:val="21"/>
        </w:rPr>
        <w:t>（</w:t>
      </w:r>
      <w:r>
        <w:rPr>
          <w:sz w:val="21"/>
        </w:rPr>
        <w:t>2</w:t>
      </w:r>
      <w:r>
        <w:rPr>
          <w:sz w:val="21"/>
        </w:rPr>
        <w:t>）绿色施工安全防护措施费与暂列金额为非含税金额，该部分税费包含在采购标的“广东省人民政府参事室南楼副楼修缮工程项目（不包含绿色施工安全防护措施费和暂列金额）”的报价中。</w:t>
      </w:r>
    </w:p>
    <w:p>
      <w:pPr>
        <w:pStyle w:val="null3"/>
        <w:ind w:firstLine="435"/>
        <w:jc w:val="both"/>
      </w:pPr>
      <w:r>
        <w:rPr>
          <w:sz w:val="21"/>
        </w:rPr>
        <w:t>（</w:t>
      </w:r>
      <w:r>
        <w:rPr>
          <w:sz w:val="21"/>
        </w:rPr>
        <w:t>3</w:t>
      </w:r>
      <w:r>
        <w:rPr>
          <w:sz w:val="21"/>
        </w:rPr>
        <w:t>）各单项工程绿色施工安全防护措施费及暂列金具体金额如下表：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120"/>
        <w:gridCol w:w="2042"/>
        <w:gridCol w:w="2890"/>
        <w:gridCol w:w="2254"/>
      </w:tblGrid>
      <w:tr>
        <w:tc>
          <w:tcPr>
            <w:tcW w:type="dxa" w:w="8306"/>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center"/>
            </w:pPr>
            <w:r>
              <w:rPr>
                <w:sz w:val="21"/>
                <w:color w:val="000000"/>
              </w:rPr>
              <w:t>工程名称：广东省人民政府参事室南楼副楼修缮工程项目</w:t>
            </w:r>
          </w:p>
        </w:tc>
      </w:tr>
      <w:tr>
        <w:tc>
          <w:tcPr>
            <w:tcW w:type="dxa" w:w="1120"/>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序号</w:t>
            </w:r>
          </w:p>
        </w:tc>
        <w:tc>
          <w:tcPr>
            <w:tcW w:type="dxa" w:w="204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单项工程名称</w:t>
            </w:r>
          </w:p>
        </w:tc>
        <w:tc>
          <w:tcPr>
            <w:tcW w:type="dxa" w:w="5144"/>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其中</w:t>
            </w:r>
            <w:r>
              <w:rPr>
                <w:sz w:val="21"/>
                <w:color w:val="000000"/>
              </w:rPr>
              <w:t xml:space="preserve">: </w:t>
            </w:r>
            <w:r>
              <w:rPr>
                <w:sz w:val="21"/>
                <w:color w:val="000000"/>
              </w:rPr>
              <w:t>（元）</w:t>
            </w:r>
          </w:p>
        </w:tc>
      </w:tr>
      <w:tr>
        <w:tc>
          <w:tcPr>
            <w:tcW w:type="dxa" w:w="1120"/>
            <w:vMerge/>
            <w:tcBorders>
              <w:top w:val="single" w:color="000000" w:sz="4"/>
              <w:left w:val="single" w:color="000000" w:sz="4"/>
              <w:bottom w:val="single" w:color="000000" w:sz="4"/>
              <w:right w:val="single" w:color="000000" w:sz="4"/>
            </w:tcBorders>
          </w:tcPr>
          <w:p/>
        </w:tc>
        <w:tc>
          <w:tcPr>
            <w:tcW w:type="dxa" w:w="2042"/>
            <w:vMerge/>
            <w:tcBorders>
              <w:top w:val="single" w:color="000000" w:sz="4"/>
              <w:left w:val="none" w:color="000000" w:sz="4"/>
              <w:bottom w:val="single" w:color="000000" w:sz="4"/>
              <w:right w:val="single" w:color="000000" w:sz="4"/>
            </w:tcBorders>
          </w:tcPr>
          <w:p/>
        </w:tc>
        <w:tc>
          <w:tcPr>
            <w:tcW w:type="dxa" w:w="28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绿色施工安全防护措施费</w:t>
            </w:r>
          </w:p>
        </w:tc>
        <w:tc>
          <w:tcPr>
            <w:tcW w:type="dxa" w:w="22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暂列金额</w:t>
            </w: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20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室内修缮加固工程</w:t>
            </w:r>
          </w:p>
        </w:tc>
        <w:tc>
          <w:tcPr>
            <w:tcW w:type="dxa" w:w="28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21864.00</w:t>
            </w:r>
          </w:p>
        </w:tc>
        <w:tc>
          <w:tcPr>
            <w:tcW w:type="dxa" w:w="2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30549.00</w:t>
            </w: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20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建筑工程</w:t>
            </w:r>
          </w:p>
        </w:tc>
        <w:tc>
          <w:tcPr>
            <w:tcW w:type="dxa" w:w="28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18613.00</w:t>
            </w:r>
          </w:p>
        </w:tc>
        <w:tc>
          <w:tcPr>
            <w:tcW w:type="dxa" w:w="2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20954.00</w:t>
            </w: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20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电气工程</w:t>
            </w:r>
          </w:p>
        </w:tc>
        <w:tc>
          <w:tcPr>
            <w:tcW w:type="dxa" w:w="28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6797.00</w:t>
            </w:r>
          </w:p>
        </w:tc>
        <w:tc>
          <w:tcPr>
            <w:tcW w:type="dxa" w:w="2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7439.00</w:t>
            </w: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20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弱电工程</w:t>
            </w:r>
          </w:p>
        </w:tc>
        <w:tc>
          <w:tcPr>
            <w:tcW w:type="dxa" w:w="28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2224.00</w:t>
            </w:r>
          </w:p>
        </w:tc>
        <w:tc>
          <w:tcPr>
            <w:tcW w:type="dxa" w:w="2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2334.00</w:t>
            </w: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20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给排水工程</w:t>
            </w:r>
          </w:p>
        </w:tc>
        <w:tc>
          <w:tcPr>
            <w:tcW w:type="dxa" w:w="28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871.00</w:t>
            </w:r>
          </w:p>
        </w:tc>
        <w:tc>
          <w:tcPr>
            <w:tcW w:type="dxa" w:w="2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1091.00</w:t>
            </w: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20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通风空调工程</w:t>
            </w:r>
          </w:p>
        </w:tc>
        <w:tc>
          <w:tcPr>
            <w:tcW w:type="dxa" w:w="28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3347.00</w:t>
            </w:r>
          </w:p>
        </w:tc>
        <w:tc>
          <w:tcPr>
            <w:tcW w:type="dxa" w:w="2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2276.00</w:t>
            </w:r>
          </w:p>
        </w:tc>
      </w:tr>
      <w:tr>
        <w:tc>
          <w:tcPr>
            <w:tcW w:type="dxa" w:w="316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合计</w:t>
            </w:r>
          </w:p>
        </w:tc>
        <w:tc>
          <w:tcPr>
            <w:tcW w:type="dxa" w:w="28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53716.00</w:t>
            </w:r>
          </w:p>
        </w:tc>
        <w:tc>
          <w:tcPr>
            <w:tcW w:type="dxa" w:w="2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64643.00</w:t>
            </w:r>
          </w:p>
        </w:tc>
      </w:tr>
    </w:tbl>
    <w:p>
      <w:pPr>
        <w:pStyle w:val="null3"/>
        <w:jc w:val="both"/>
      </w:pPr>
      <w:r>
        <w:rPr>
          <w:sz w:val="21"/>
        </w:rPr>
        <w:t>三、管理及施工要求</w:t>
      </w:r>
    </w:p>
    <w:p>
      <w:pPr>
        <w:pStyle w:val="null3"/>
        <w:ind w:firstLine="435"/>
        <w:jc w:val="both"/>
      </w:pPr>
      <w:r>
        <w:rPr>
          <w:sz w:val="21"/>
        </w:rPr>
        <w:t>1</w:t>
      </w:r>
      <w:r>
        <w:rPr>
          <w:sz w:val="21"/>
        </w:rPr>
        <w:t>、总体施工要求：</w:t>
      </w:r>
    </w:p>
    <w:p>
      <w:pPr>
        <w:pStyle w:val="null3"/>
        <w:ind w:firstLine="435"/>
        <w:jc w:val="both"/>
      </w:pPr>
      <w:r>
        <w:rPr>
          <w:sz w:val="21"/>
        </w:rPr>
        <w:t>（</w:t>
      </w:r>
      <w:r>
        <w:rPr>
          <w:sz w:val="21"/>
        </w:rPr>
        <w:t>1</w:t>
      </w:r>
      <w:r>
        <w:rPr>
          <w:sz w:val="21"/>
        </w:rPr>
        <w:t>）成交人一旦进场施工，必须严格遵守采购人的各项规章制度，包括但不限于：（</w:t>
      </w:r>
      <w:r>
        <w:rPr>
          <w:sz w:val="21"/>
        </w:rPr>
        <w:t>a</w:t>
      </w:r>
      <w:r>
        <w:rPr>
          <w:sz w:val="21"/>
        </w:rPr>
        <w:t>）在规定的地域施工和活动；（</w:t>
      </w:r>
      <w:r>
        <w:rPr>
          <w:sz w:val="21"/>
        </w:rPr>
        <w:t>b</w:t>
      </w:r>
      <w:r>
        <w:rPr>
          <w:sz w:val="21"/>
        </w:rPr>
        <w:t>）成交人负责本项目的专职安全管理人员必须持有安全生产考核合格证，项目负责人和管理人员必须坚守岗位，因事需离开施工现场超过一天的，需提前向采购人请假，经采购人同意方可离开。</w:t>
      </w:r>
    </w:p>
    <w:p>
      <w:pPr>
        <w:pStyle w:val="null3"/>
        <w:ind w:firstLine="435"/>
        <w:jc w:val="both"/>
      </w:pPr>
      <w:r>
        <w:rPr>
          <w:sz w:val="21"/>
        </w:rPr>
        <w:t>（</w:t>
      </w:r>
      <w:r>
        <w:rPr>
          <w:sz w:val="21"/>
        </w:rPr>
        <w:t>2</w:t>
      </w:r>
      <w:r>
        <w:rPr>
          <w:sz w:val="21"/>
        </w:rPr>
        <w:t>）承包人需按照法律法规以及相关规定，协助采购人办理本维修工程的施工许可证报建等开工前期所需的相关手续。</w:t>
      </w:r>
    </w:p>
    <w:p>
      <w:pPr>
        <w:pStyle w:val="null3"/>
        <w:ind w:firstLine="420"/>
        <w:jc w:val="both"/>
      </w:pPr>
      <w:r>
        <w:rPr>
          <w:sz w:val="21"/>
        </w:rPr>
        <w:t>（</w:t>
      </w:r>
      <w:r>
        <w:rPr>
          <w:sz w:val="21"/>
        </w:rPr>
        <w:t>3</w:t>
      </w:r>
      <w:r>
        <w:rPr>
          <w:sz w:val="21"/>
        </w:rPr>
        <w:t>）在本项目施工过程中，成交人需保护好现场，避免造成二次破坏，若出现损坏，必须按原状修复。</w:t>
      </w:r>
    </w:p>
    <w:p>
      <w:pPr>
        <w:pStyle w:val="null3"/>
        <w:ind w:firstLine="420"/>
        <w:jc w:val="both"/>
      </w:pPr>
      <w:r>
        <w:rPr>
          <w:sz w:val="21"/>
        </w:rPr>
        <w:t>2</w:t>
      </w:r>
      <w:r>
        <w:rPr>
          <w:sz w:val="21"/>
        </w:rPr>
        <w:t>、装修工程部分施工内容及要求：室内装修包含墙体砌筑，外墙及室内门窗安装，地面铺设瓷砖，卫生间防水，软膜天花，硅酸钙板天花，铝天花安装，墙面铺设墙板及画毡布，五金及灯具安装等，具体工艺及要求详见图纸说明。</w:t>
      </w:r>
    </w:p>
    <w:p>
      <w:pPr>
        <w:pStyle w:val="null3"/>
        <w:ind w:firstLine="420"/>
        <w:jc w:val="both"/>
      </w:pPr>
      <w:r>
        <w:rPr>
          <w:sz w:val="21"/>
        </w:rPr>
        <w:t>3</w:t>
      </w:r>
      <w:r>
        <w:rPr>
          <w:sz w:val="21"/>
        </w:rPr>
        <w:t>、特种工程（结构加固）部分施工内容及要求：对不满足承载力要求的框架柱采用高延性砼进行加固处理，对不满足承载力要求的框架梁采用粘贴碳纤维布加固处理，对不满足承载力要求的楼板采用粘贴碳纤维布加固处理，具体内容及要求详见图纸及说明</w:t>
      </w:r>
    </w:p>
    <w:p>
      <w:pPr>
        <w:pStyle w:val="null3"/>
        <w:ind w:firstLine="420"/>
        <w:jc w:val="both"/>
      </w:pPr>
      <w:r>
        <w:rPr>
          <w:sz w:val="21"/>
        </w:rPr>
        <w:t>4</w:t>
      </w:r>
      <w:r>
        <w:rPr>
          <w:sz w:val="21"/>
        </w:rPr>
        <w:t>、防水防腐工程部分施工内容及要求：拆除屋面及屋面花基原有保温及防水层，重新做防水保温，具体做法及要求详见图纸说明。</w:t>
      </w:r>
    </w:p>
    <w:p>
      <w:pPr>
        <w:pStyle w:val="null3"/>
        <w:ind w:firstLine="420"/>
      </w:pPr>
      <w:r>
        <w:rPr>
          <w:sz w:val="21"/>
        </w:rPr>
        <w:t>5</w:t>
      </w:r>
      <w:r>
        <w:rPr>
          <w:sz w:val="21"/>
        </w:rPr>
        <w:t>、人员团队要求：</w:t>
      </w:r>
    </w:p>
    <w:p>
      <w:pPr>
        <w:pStyle w:val="null3"/>
        <w:ind w:firstLine="420"/>
      </w:pPr>
      <w:r>
        <w:rPr>
          <w:sz w:val="21"/>
        </w:rPr>
        <w:t>项目团队应包括：技术负责人、质量负责人、安全负责人（安全负责人和专职安全员不得同为一个人）、造价负责人各</w:t>
      </w:r>
      <w:r>
        <w:rPr>
          <w:sz w:val="21"/>
        </w:rPr>
        <w:t>1</w:t>
      </w:r>
      <w:r>
        <w:rPr>
          <w:sz w:val="21"/>
        </w:rPr>
        <w:t>人，其他人员根据现场实际配置。</w:t>
      </w:r>
    </w:p>
    <w:p>
      <w:pPr>
        <w:pStyle w:val="null3"/>
        <w:ind w:firstLine="420"/>
      </w:pPr>
      <w:r>
        <w:rPr>
          <w:sz w:val="21"/>
        </w:rPr>
        <w:t>（</w:t>
      </w:r>
      <w:r>
        <w:rPr>
          <w:sz w:val="21"/>
        </w:rPr>
        <w:t>1</w:t>
      </w:r>
      <w:r>
        <w:rPr>
          <w:sz w:val="21"/>
        </w:rPr>
        <w:t>）拟委派的技术负责人须具建筑工程类工程师或以上工程师职称，具备从业经历</w:t>
      </w:r>
      <w:r>
        <w:rPr>
          <w:sz w:val="21"/>
        </w:rPr>
        <w:t>5</w:t>
      </w:r>
      <w:r>
        <w:rPr>
          <w:sz w:val="21"/>
        </w:rPr>
        <w:t>年或以上。</w:t>
      </w:r>
    </w:p>
    <w:p>
      <w:pPr>
        <w:pStyle w:val="null3"/>
        <w:ind w:firstLine="420"/>
      </w:pPr>
      <w:r>
        <w:rPr>
          <w:sz w:val="21"/>
        </w:rPr>
        <w:t>（</w:t>
      </w:r>
      <w:r>
        <w:rPr>
          <w:sz w:val="21"/>
        </w:rPr>
        <w:t>2</w:t>
      </w:r>
      <w:r>
        <w:rPr>
          <w:sz w:val="21"/>
        </w:rPr>
        <w:t>）拟委派的质量负责人须具建筑装饰施工工程师或以上职称，具备从业经历</w:t>
      </w:r>
      <w:r>
        <w:rPr>
          <w:sz w:val="21"/>
        </w:rPr>
        <w:t>5</w:t>
      </w:r>
      <w:r>
        <w:rPr>
          <w:sz w:val="21"/>
        </w:rPr>
        <w:t>年或以上。</w:t>
      </w:r>
    </w:p>
    <w:p>
      <w:pPr>
        <w:pStyle w:val="null3"/>
        <w:ind w:firstLine="420"/>
      </w:pPr>
      <w:r>
        <w:rPr>
          <w:sz w:val="21"/>
        </w:rPr>
        <w:t>（</w:t>
      </w:r>
      <w:r>
        <w:rPr>
          <w:sz w:val="21"/>
        </w:rPr>
        <w:t>3</w:t>
      </w:r>
      <w:r>
        <w:rPr>
          <w:sz w:val="21"/>
        </w:rPr>
        <w:t>）★</w:t>
      </w:r>
      <w:r>
        <w:rPr>
          <w:sz w:val="21"/>
        </w:rPr>
        <w:t>1</w:t>
      </w:r>
      <w:r>
        <w:rPr>
          <w:sz w:val="21"/>
        </w:rPr>
        <w:t>）拟委派的安全负责人须具注册安全工程师执业资格。（提供承诺函，承诺成交后配备满足上述要求的人员，可参照“响应文件格式与要求”中《承诺函》格式。）</w:t>
      </w:r>
    </w:p>
    <w:p>
      <w:pPr>
        <w:pStyle w:val="null3"/>
        <w:ind w:firstLine="420"/>
      </w:pPr>
      <w:r>
        <w:rPr>
          <w:sz w:val="21"/>
        </w:rPr>
        <w:t>2</w:t>
      </w:r>
      <w:r>
        <w:rPr>
          <w:sz w:val="21"/>
        </w:rPr>
        <w:t>）具备从业经历</w:t>
      </w:r>
      <w:r>
        <w:rPr>
          <w:sz w:val="21"/>
        </w:rPr>
        <w:t>5</w:t>
      </w:r>
      <w:r>
        <w:rPr>
          <w:sz w:val="21"/>
        </w:rPr>
        <w:t>年或以上。</w:t>
      </w:r>
    </w:p>
    <w:p>
      <w:pPr>
        <w:pStyle w:val="null3"/>
        <w:ind w:firstLine="420"/>
      </w:pPr>
      <w:r>
        <w:rPr>
          <w:sz w:val="21"/>
        </w:rPr>
        <w:t>（</w:t>
      </w:r>
      <w:r>
        <w:rPr>
          <w:sz w:val="21"/>
        </w:rPr>
        <w:t>4</w:t>
      </w:r>
      <w:r>
        <w:rPr>
          <w:sz w:val="21"/>
        </w:rPr>
        <w:t>）★</w:t>
      </w:r>
      <w:r>
        <w:rPr>
          <w:sz w:val="21"/>
        </w:rPr>
        <w:t>1</w:t>
      </w:r>
      <w:r>
        <w:rPr>
          <w:sz w:val="21"/>
        </w:rPr>
        <w:t>）拟委派的造价负责人须具注册造价工程师执业资格。（首次响应文件时提供以下证明材料之一：</w:t>
      </w:r>
      <w:r>
        <w:rPr>
          <w:sz w:val="21"/>
        </w:rPr>
        <w:t>1</w:t>
      </w:r>
      <w:r>
        <w:rPr>
          <w:sz w:val="21"/>
        </w:rPr>
        <w:t>）提供证书复印件，证书注册单位须与报价供应商一致。如是广东省外企业须在“进粤企业和人员诚信信息登记平台”录入信息并通过数据规范检查（拟委派本项目的工程造价人员须为本企业档案在册人员）并提供相应网页截图。</w:t>
      </w:r>
      <w:r>
        <w:rPr>
          <w:sz w:val="21"/>
        </w:rPr>
        <w:t>2</w:t>
      </w:r>
      <w:r>
        <w:rPr>
          <w:sz w:val="21"/>
        </w:rPr>
        <w:t>）提供承诺函，承诺成交后配备满足上述要求的人员，可参照“响应文件格式与要求”中《承诺函》格式。）</w:t>
      </w:r>
    </w:p>
    <w:p>
      <w:pPr>
        <w:pStyle w:val="null3"/>
        <w:ind w:firstLine="420"/>
      </w:pPr>
      <w:r>
        <w:rPr>
          <w:sz w:val="21"/>
        </w:rPr>
        <w:t>2</w:t>
      </w:r>
      <w:r>
        <w:rPr>
          <w:sz w:val="21"/>
        </w:rPr>
        <w:t>）具备造价从业经历</w:t>
      </w:r>
      <w:r>
        <w:rPr>
          <w:sz w:val="21"/>
        </w:rPr>
        <w:t>5</w:t>
      </w:r>
      <w:r>
        <w:rPr>
          <w:sz w:val="21"/>
        </w:rPr>
        <w:t>年或以上。</w:t>
      </w:r>
    </w:p>
    <w:p>
      <w:pPr>
        <w:pStyle w:val="null3"/>
        <w:ind w:firstLine="420"/>
      </w:pPr>
      <w:r>
        <w:rPr>
          <w:sz w:val="21"/>
        </w:rPr>
        <w:t>（</w:t>
      </w:r>
      <w:r>
        <w:rPr>
          <w:sz w:val="21"/>
        </w:rPr>
        <w:t>5</w:t>
      </w:r>
      <w:r>
        <w:rPr>
          <w:sz w:val="21"/>
        </w:rPr>
        <w:t>）其他团队人员：具有建筑工程相关专业工程师（或以上）技术职称。</w:t>
      </w:r>
    </w:p>
    <w:p>
      <w:pPr>
        <w:pStyle w:val="null3"/>
        <w:ind w:firstLine="420"/>
        <w:jc w:val="both"/>
      </w:pPr>
      <w:r>
        <w:rPr>
          <w:sz w:val="21"/>
        </w:rPr>
        <w:t>（提供证书扫描件作为证明材料，从业经历提供个人履历。）</w:t>
      </w:r>
    </w:p>
    <w:p>
      <w:pPr>
        <w:pStyle w:val="null3"/>
        <w:jc w:val="both"/>
      </w:pPr>
      <w:r>
        <w:rPr>
          <w:sz w:val="21"/>
          <w:b/>
        </w:rPr>
        <w:t>四、材料及设备要求</w:t>
      </w:r>
    </w:p>
    <w:p>
      <w:pPr>
        <w:pStyle w:val="null3"/>
        <w:ind w:firstLine="420"/>
        <w:jc w:val="both"/>
      </w:pPr>
      <w:r>
        <w:rPr>
          <w:sz w:val="21"/>
          <w:color w:val="000000"/>
        </w:rPr>
        <w:t>本工程所承包范围内所需的材料、成品、未成品、设备的采购、运输、保管、质量等责任均由成交人承担。</w:t>
      </w:r>
      <w:r>
        <w:rPr>
          <w:sz w:val="21"/>
        </w:rPr>
        <w:t>供应商需针对本项目要求，制定内容详尽，配置充分的材料及设备的选型供应方案。</w:t>
      </w:r>
    </w:p>
    <w:p>
      <w:pPr>
        <w:pStyle w:val="null3"/>
        <w:ind w:firstLine="420"/>
        <w:jc w:val="both"/>
      </w:pPr>
      <w:r>
        <w:rPr>
          <w:sz w:val="21"/>
          <w:color w:val="000000"/>
        </w:rPr>
        <w:t>1</w:t>
      </w:r>
      <w:r>
        <w:rPr>
          <w:sz w:val="21"/>
          <w:color w:val="000000"/>
        </w:rPr>
        <w:t>、成交人在订购设备和材料前，应送样品给采购人验收和留档。采购供应的材料、设备、其名称、品种、型号、规格、质量等，均应符合国家、地方及行业有关规范及要求。</w:t>
      </w:r>
    </w:p>
    <w:p>
      <w:pPr>
        <w:pStyle w:val="null3"/>
        <w:ind w:firstLine="420"/>
        <w:jc w:val="both"/>
      </w:pPr>
      <w:r>
        <w:rPr>
          <w:sz w:val="21"/>
          <w:color w:val="000000"/>
        </w:rPr>
        <w:t>2</w:t>
      </w:r>
      <w:r>
        <w:rPr>
          <w:sz w:val="21"/>
          <w:color w:val="000000"/>
        </w:rPr>
        <w:t>、由于报价人提供的伪劣、假冒等所有不合格材料而导致的损失、事故及一切后果，均由报价人负责并赔偿采购人所有损失，并负责更换所有已施工的不合格材料。</w:t>
      </w:r>
    </w:p>
    <w:p>
      <w:pPr>
        <w:pStyle w:val="null3"/>
        <w:ind w:firstLine="420"/>
        <w:jc w:val="both"/>
      </w:pPr>
      <w:r>
        <w:rPr>
          <w:sz w:val="21"/>
          <w:color w:val="000000"/>
        </w:rPr>
        <w:t>3</w:t>
      </w:r>
      <w:r>
        <w:rPr>
          <w:sz w:val="21"/>
          <w:color w:val="000000"/>
        </w:rPr>
        <w:t>、若报价人使用的标准在本招标技术要求的规定外，报价人应明确说明用于替代的标准或使用规范，并提供所使用的标准，该标准是国际公认的同等或更高级的标准，如报价人所使用的标准低于上述标准，采购人将有权不予接受。报价人必须将明显的差异在差异一览表中详细说明。首次提交响应文件时提供主要材料的明细（包括厂家、规格、品质等级等）。工程实施时，如发现与响应文件不一致时，采购人有权拒用，造成损失由成交人承担。</w:t>
      </w:r>
    </w:p>
    <w:p>
      <w:pPr>
        <w:pStyle w:val="null3"/>
        <w:ind w:firstLine="420"/>
        <w:jc w:val="both"/>
      </w:pPr>
      <w:r>
        <w:rPr>
          <w:sz w:val="21"/>
          <w:color w:val="000000"/>
        </w:rPr>
        <w:t>4</w:t>
      </w:r>
      <w:r>
        <w:rPr>
          <w:sz w:val="21"/>
          <w:color w:val="000000"/>
        </w:rPr>
        <w:t>、采购人保留对本工程使用之主要材料品质确认审查的权利及保留另行委托专业队伍对本工程进行独立检测的权利，有需要时将进行抽样送检，检测费用由成交人承担。</w:t>
      </w:r>
    </w:p>
    <w:p>
      <w:pPr>
        <w:pStyle w:val="null3"/>
        <w:jc w:val="both"/>
      </w:pPr>
      <w:r>
        <w:rPr>
          <w:sz w:val="21"/>
          <w:color w:val="000000"/>
        </w:rPr>
        <w:t>5</w:t>
      </w:r>
      <w:r>
        <w:rPr>
          <w:sz w:val="21"/>
          <w:color w:val="000000"/>
        </w:rPr>
        <w:t>、招标范围之内工程所用之设备，由成交人提供。</w:t>
      </w:r>
    </w:p>
    <w:p>
      <w:pPr>
        <w:pStyle w:val="null3"/>
        <w:ind w:firstLine="420"/>
        <w:jc w:val="both"/>
      </w:pPr>
      <w:r>
        <w:rPr>
          <w:sz w:val="21"/>
          <w:color w:val="000000"/>
        </w:rPr>
        <w:t>6</w:t>
      </w:r>
      <w:r>
        <w:rPr>
          <w:sz w:val="21"/>
          <w:color w:val="000000"/>
        </w:rPr>
        <w:t>、所有材料进场时提供材料的检测合格证和相关检测报告，涉及防火等级的材料提供相关的防火检测报告。</w:t>
      </w:r>
    </w:p>
    <w:p>
      <w:pPr>
        <w:pStyle w:val="null3"/>
        <w:jc w:val="both"/>
      </w:pPr>
      <w:r>
        <w:rPr>
          <w:sz w:val="21"/>
          <w:b/>
        </w:rPr>
        <w:t>五、安全及绿色文明施工要求</w:t>
      </w:r>
    </w:p>
    <w:p>
      <w:pPr>
        <w:pStyle w:val="null3"/>
        <w:ind w:firstLine="420"/>
        <w:jc w:val="both"/>
      </w:pPr>
      <w:r>
        <w:rPr>
          <w:sz w:val="21"/>
        </w:rPr>
        <w:t>成交人必须制定和落实安全生产及文明施工措施，施工期间必须严格管理施工人员，保护好已完工工程成品，发生一切安全事故均由成交人自行负责。并根据本项目采购需求编制采用规范正确、清晰安全、具体完善的安全及绿色文明施工措施方案。</w:t>
      </w:r>
    </w:p>
    <w:p>
      <w:pPr>
        <w:pStyle w:val="null3"/>
        <w:ind w:firstLine="420"/>
        <w:jc w:val="both"/>
      </w:pPr>
      <w:r>
        <w:rPr>
          <w:sz w:val="21"/>
        </w:rPr>
        <w:t>1</w:t>
      </w:r>
      <w:r>
        <w:rPr>
          <w:sz w:val="21"/>
        </w:rPr>
        <w:t>、成交人在施工期间应严格遵守国家、省、市有关防火、防爆和施工安全以及文明施工、深夜施工、环卫、治安与城管等规定，应建立规章制度和防护、防范措施，并承担由于自身措施不力造成事故责任和发生的费用。</w:t>
      </w:r>
    </w:p>
    <w:p>
      <w:pPr>
        <w:pStyle w:val="null3"/>
        <w:ind w:firstLine="420"/>
        <w:jc w:val="both"/>
      </w:pPr>
      <w:r>
        <w:rPr>
          <w:sz w:val="21"/>
        </w:rPr>
        <w:t>2</w:t>
      </w:r>
      <w:r>
        <w:rPr>
          <w:sz w:val="21"/>
        </w:rPr>
        <w:t>、施工期间，需建立施工安全用电制度，确保施工用电设备的完好无损，并设置漏电保护装置。</w:t>
      </w:r>
    </w:p>
    <w:p>
      <w:pPr>
        <w:pStyle w:val="null3"/>
        <w:ind w:firstLine="420"/>
        <w:jc w:val="both"/>
      </w:pPr>
      <w:r>
        <w:rPr>
          <w:sz w:val="21"/>
        </w:rPr>
        <w:t>3</w:t>
      </w:r>
      <w:r>
        <w:rPr>
          <w:sz w:val="21"/>
        </w:rPr>
        <w:t>、成交人应按安全施工的要求，采取严格科学的安全措施，确保施工安全和第三者的安全，承担由于自身安全措施不力造成的事故责任、法律责任和经济责任。</w:t>
      </w:r>
    </w:p>
    <w:p>
      <w:pPr>
        <w:pStyle w:val="null3"/>
        <w:ind w:firstLine="420"/>
        <w:jc w:val="both"/>
      </w:pPr>
      <w:r>
        <w:rPr>
          <w:sz w:val="21"/>
        </w:rPr>
        <w:t>4</w:t>
      </w:r>
      <w:r>
        <w:rPr>
          <w:sz w:val="21"/>
        </w:rPr>
        <w:t>、建筑垃圾需及时清运干净，施工过程中应采取必要的有效措施减少对施工区域内进出人员的工作造成的影响，并确保各方人员的安全，施工区域内由于成交人的责任造成的一切人员的伤亡，均由成交人承担由此产生的一切赔偿等后果。</w:t>
      </w:r>
    </w:p>
    <w:p>
      <w:pPr>
        <w:pStyle w:val="null3"/>
        <w:jc w:val="both"/>
      </w:pPr>
      <w:r>
        <w:rPr>
          <w:sz w:val="21"/>
          <w:b/>
        </w:rPr>
        <w:t>六、质量保障要求</w:t>
      </w:r>
    </w:p>
    <w:p>
      <w:pPr>
        <w:pStyle w:val="null3"/>
        <w:ind w:firstLine="420"/>
        <w:jc w:val="both"/>
      </w:pPr>
      <w:r>
        <w:rPr>
          <w:sz w:val="21"/>
          <w:color w:val="000000"/>
        </w:rPr>
        <w:t>1</w:t>
      </w:r>
      <w:r>
        <w:rPr>
          <w:sz w:val="21"/>
          <w:color w:val="000000"/>
        </w:rPr>
        <w:t>、供应商需根据本项目要求指定工程质量保障方案。且标准清晰、详细，有明确的质量管理制度，质量保障措施完善、可行性高；对各类可能影响项目工期的因素、前后工序搭接、问题有切实可行的应对或应急方案，确保达到质量验收合格。供应商在施工中如果工程质量不符合设计要求和有关规定，采购人有权要求供应商停工和返工，供应商立即执行，并承担由此产生的各种费用，工期不予顺延。</w:t>
      </w:r>
    </w:p>
    <w:p>
      <w:pPr>
        <w:pStyle w:val="null3"/>
        <w:ind w:firstLine="420"/>
        <w:jc w:val="both"/>
      </w:pPr>
      <w:r>
        <w:rPr>
          <w:sz w:val="21"/>
          <w:color w:val="000000"/>
        </w:rPr>
        <w:t>2</w:t>
      </w:r>
      <w:r>
        <w:rPr>
          <w:sz w:val="21"/>
          <w:color w:val="000000"/>
        </w:rPr>
        <w:t>、在施工中</w:t>
      </w:r>
      <w:r>
        <w:rPr>
          <w:sz w:val="21"/>
          <w:color w:val="000000"/>
        </w:rPr>
        <w:t>,</w:t>
      </w:r>
      <w:r>
        <w:rPr>
          <w:sz w:val="21"/>
          <w:color w:val="000000"/>
        </w:rPr>
        <w:t>严格执行国家、广东省、广州市或行业的工程建设标准、规范的要求、验收标准及有关规范并按图纸要求进行施工。</w:t>
      </w:r>
    </w:p>
    <w:p>
      <w:pPr>
        <w:pStyle w:val="null3"/>
        <w:ind w:firstLine="420"/>
        <w:jc w:val="both"/>
      </w:pPr>
      <w:r>
        <w:rPr>
          <w:sz w:val="21"/>
          <w:color w:val="000000"/>
        </w:rPr>
        <w:t>3</w:t>
      </w:r>
      <w:r>
        <w:rPr>
          <w:sz w:val="21"/>
          <w:color w:val="000000"/>
        </w:rPr>
        <w:t>、本工程的材料、设备、施工须达到现行国家、广东省、广州市或行业的工程建设标准、规范的要求。</w:t>
      </w:r>
      <w:r>
        <w:rPr>
          <w:sz w:val="21"/>
        </w:rPr>
        <w:t>工程质量要符合国家有关验收标准，以施工图纸、设计变更和《建筑装饰装修施工质量验收规范》（</w:t>
      </w:r>
      <w:r>
        <w:rPr>
          <w:sz w:val="21"/>
        </w:rPr>
        <w:t>GB50210-2018</w:t>
      </w:r>
      <w:r>
        <w:rPr>
          <w:sz w:val="21"/>
        </w:rPr>
        <w:t>）、《建筑工程施工质量验收评定统一标准》（</w:t>
      </w:r>
      <w:r>
        <w:rPr>
          <w:sz w:val="21"/>
        </w:rPr>
        <w:t>GB50300-2013</w:t>
      </w:r>
      <w:r>
        <w:rPr>
          <w:sz w:val="21"/>
        </w:rPr>
        <w:t>）、《通风与空调工程施工质量验收规范》（</w:t>
      </w:r>
      <w:r>
        <w:rPr>
          <w:sz w:val="21"/>
        </w:rPr>
        <w:t>GB50243-2016</w:t>
      </w:r>
      <w:r>
        <w:rPr>
          <w:sz w:val="21"/>
        </w:rPr>
        <w:t>）、《建筑结构工程施工验收规范》</w:t>
      </w:r>
      <w:r>
        <w:rPr>
          <w:sz w:val="21"/>
        </w:rPr>
        <w:t>(G650550-Z010)</w:t>
      </w:r>
      <w:r>
        <w:rPr>
          <w:sz w:val="21"/>
        </w:rPr>
        <w:t>等国家制订的施工及验收规范为质量评定验收标准，并达到合格标准。以上如有最新版标准的，以最新标准为准。成交人应向采购人提交相关标准的验收证明（如：提供环保检测等相关报告）。</w:t>
      </w:r>
    </w:p>
    <w:p>
      <w:pPr>
        <w:pStyle w:val="null3"/>
        <w:jc w:val="both"/>
      </w:pPr>
      <w:r>
        <w:rPr>
          <w:sz w:val="21"/>
          <w:b/>
        </w:rPr>
        <w:t>七、验收要求</w:t>
      </w:r>
    </w:p>
    <w:p>
      <w:pPr>
        <w:pStyle w:val="null3"/>
        <w:ind w:firstLine="420"/>
        <w:jc w:val="both"/>
      </w:pPr>
      <w:r>
        <w:rPr>
          <w:sz w:val="21"/>
        </w:rPr>
        <w:t>所有内容均需严格依相关建设规范及验收标准实施；施工质量需按国家有关建筑装修规范标准完成并竣工交付。其中，项目实施完成后，施工范围内室内空气质量（甲醛、苯、总有机挥发物</w:t>
      </w:r>
      <w:r>
        <w:rPr>
          <w:sz w:val="21"/>
        </w:rPr>
        <w:t>TVOC</w:t>
      </w:r>
      <w:r>
        <w:rPr>
          <w:sz w:val="21"/>
        </w:rPr>
        <w:t>、氨等）须达到国家现行标准要求。采购人有权委托第三方机构对成交人施工范围内空气质量检测，若不达标，检测费用由成交人负担</w:t>
      </w:r>
      <w:r>
        <w:rPr>
          <w:sz w:val="21"/>
        </w:rPr>
        <w:t>。</w:t>
      </w:r>
      <w:r>
        <w:rPr>
          <w:sz w:val="21"/>
        </w:rPr>
        <w:t>且成交人须立刻整改，直至空气质量符合要求，整改费用由成交人负担。</w:t>
      </w:r>
    </w:p>
    <w:p>
      <w:pPr>
        <w:pStyle w:val="null3"/>
        <w:ind w:firstLine="420"/>
        <w:jc w:val="both"/>
      </w:pPr>
      <w:r>
        <w:rPr>
          <w:sz w:val="21"/>
        </w:rPr>
        <w:t>建筑结构加固工程验收标准按《建筑结构工程施工验收规范》</w:t>
      </w:r>
      <w:r>
        <w:rPr>
          <w:sz w:val="21"/>
        </w:rPr>
        <w:t>(G650550-Z010)</w:t>
      </w:r>
      <w:r>
        <w:rPr>
          <w:sz w:val="21"/>
        </w:rPr>
        <w:t>，《建筑工程施工质量验收统一标准》</w:t>
      </w:r>
      <w:r>
        <w:rPr>
          <w:sz w:val="21"/>
        </w:rPr>
        <w:t>(GB 50300 2013)</w:t>
      </w:r>
      <w:r>
        <w:rPr>
          <w:sz w:val="21"/>
        </w:rPr>
        <w:t>进行验收。</w:t>
      </w:r>
      <w:r>
        <w:rPr>
          <w:sz w:val="21"/>
        </w:rPr>
        <w:t>有最新标准</w:t>
      </w:r>
      <w:r>
        <w:rPr>
          <w:sz w:val="21"/>
        </w:rPr>
        <w:t>的，</w:t>
      </w:r>
      <w:r>
        <w:rPr>
          <w:sz w:val="21"/>
        </w:rPr>
        <w:t>以</w:t>
      </w:r>
      <w:r>
        <w:rPr>
          <w:sz w:val="21"/>
        </w:rPr>
        <w:t>最新标准</w:t>
      </w:r>
      <w:r>
        <w:rPr>
          <w:sz w:val="21"/>
        </w:rPr>
        <w:t>为准。</w:t>
      </w:r>
    </w:p>
    <w:p>
      <w:pPr>
        <w:pStyle w:val="null3"/>
        <w:jc w:val="both"/>
      </w:pPr>
      <w:r>
        <w:rPr>
          <w:sz w:val="21"/>
          <w:b/>
        </w:rPr>
        <w:t>八、质保期</w:t>
      </w:r>
    </w:p>
    <w:p>
      <w:pPr>
        <w:pStyle w:val="null3"/>
        <w:ind w:firstLine="435"/>
        <w:jc w:val="both"/>
      </w:pPr>
      <w:r>
        <w:rPr>
          <w:sz w:val="21"/>
        </w:rPr>
        <w:t>供应商需针对本项目要求制定具体合理、措施明确、针对性强、可行性强的售后服务方案。包括但不限于以下要求：</w:t>
      </w:r>
    </w:p>
    <w:p>
      <w:pPr>
        <w:pStyle w:val="null3"/>
        <w:ind w:firstLine="435"/>
        <w:jc w:val="both"/>
      </w:pPr>
      <w:r>
        <w:rPr>
          <w:sz w:val="21"/>
        </w:rPr>
        <w:t>1</w:t>
      </w:r>
      <w:r>
        <w:rPr>
          <w:sz w:val="21"/>
        </w:rPr>
        <w:t>、质保期为</w:t>
      </w:r>
      <w:r>
        <w:rPr>
          <w:sz w:val="21"/>
        </w:rPr>
        <w:t>1</w:t>
      </w:r>
      <w:r>
        <w:rPr>
          <w:sz w:val="21"/>
        </w:rPr>
        <w:t>年。在工程质保期内，成交人对其所承包的工程项目承担</w:t>
      </w:r>
      <w:r>
        <w:rPr>
          <w:sz w:val="21"/>
        </w:rPr>
        <w:t>保修责任</w:t>
      </w:r>
      <w:r>
        <w:rPr>
          <w:sz w:val="21"/>
        </w:rPr>
        <w:t>，</w:t>
      </w:r>
      <w:r>
        <w:rPr>
          <w:sz w:val="21"/>
        </w:rPr>
        <w:t>费用</w:t>
      </w:r>
      <w:r>
        <w:rPr>
          <w:sz w:val="21"/>
        </w:rPr>
        <w:t>已包含在报价中。</w:t>
      </w:r>
    </w:p>
    <w:p>
      <w:pPr>
        <w:pStyle w:val="null3"/>
        <w:ind w:firstLine="435"/>
        <w:jc w:val="both"/>
      </w:pPr>
      <w:r>
        <w:rPr>
          <w:sz w:val="21"/>
        </w:rPr>
        <w:t>2</w:t>
      </w:r>
      <w:r>
        <w:rPr>
          <w:sz w:val="21"/>
        </w:rPr>
        <w:t>、属于保修范围的项目，成交人应在接到采购人通知后的</w:t>
      </w:r>
      <w:r>
        <w:rPr>
          <w:sz w:val="21"/>
        </w:rPr>
        <w:t>2</w:t>
      </w:r>
      <w:r>
        <w:rPr>
          <w:sz w:val="21"/>
        </w:rPr>
        <w:t>天内派人保修，费用由成交人负责。如成交人接到通知后</w:t>
      </w:r>
      <w:r>
        <w:rPr>
          <w:sz w:val="21"/>
        </w:rPr>
        <w:t>2</w:t>
      </w:r>
      <w:r>
        <w:rPr>
          <w:sz w:val="21"/>
        </w:rPr>
        <w:t>天内不进行返修，采购人可自行维修，由此产生的费用从质量保证金中扣除。</w:t>
      </w:r>
    </w:p>
    <w:p>
      <w:pPr>
        <w:pStyle w:val="null3"/>
        <w:ind w:firstLine="435"/>
        <w:jc w:val="both"/>
      </w:pPr>
      <w:r>
        <w:rPr>
          <w:sz w:val="21"/>
        </w:rPr>
        <w:t>3</w:t>
      </w:r>
      <w:r>
        <w:rPr>
          <w:sz w:val="21"/>
        </w:rPr>
        <w:t>、发生紧急抢修事故的（如</w:t>
      </w:r>
      <w:r>
        <w:rPr>
          <w:sz w:val="21"/>
          <w:color w:val="000000"/>
        </w:rPr>
        <w:t>发生房屋墙体脱落、水电设施破坏、地面破坏等危及行人、车辆安全的紧急情况，或发生水管爆漏、火灾隐患等严重影响办公条件的情况），</w:t>
      </w:r>
      <w:r>
        <w:rPr>
          <w:sz w:val="21"/>
        </w:rPr>
        <w:t>成交人在接到通知后，应立即赶赴现场进行抢修。</w:t>
      </w:r>
    </w:p>
    <w:p>
      <w:pPr>
        <w:pStyle w:val="null3"/>
        <w:jc w:val="both"/>
      </w:pPr>
      <w:r>
        <w:rPr>
          <w:sz w:val="21"/>
        </w:rPr>
        <w:t>九、报价说明</w:t>
      </w:r>
    </w:p>
    <w:p>
      <w:pPr>
        <w:pStyle w:val="null3"/>
        <w:ind w:firstLine="435"/>
        <w:jc w:val="both"/>
      </w:pPr>
      <w:r>
        <w:rPr>
          <w:sz w:val="21"/>
        </w:rPr>
        <w:t>1</w:t>
      </w:r>
      <w:r>
        <w:rPr>
          <w:sz w:val="21"/>
        </w:rPr>
        <w:t>、成交人应综合考虑本工程工期要求，所产生必要的赶工费，成交人应自行考虑，且费用应包含在其投标报价中。</w:t>
      </w:r>
    </w:p>
    <w:p>
      <w:pPr>
        <w:pStyle w:val="null3"/>
        <w:ind w:firstLine="435"/>
        <w:jc w:val="both"/>
      </w:pPr>
      <w:r>
        <w:rPr>
          <w:sz w:val="21"/>
        </w:rPr>
        <w:t>2</w:t>
      </w:r>
      <w:r>
        <w:rPr>
          <w:sz w:val="21"/>
        </w:rPr>
        <w:t>、成交人选用的主要材料设备应经过采购人审核同意，不得随便更换。</w:t>
      </w:r>
    </w:p>
    <w:p>
      <w:pPr>
        <w:pStyle w:val="null3"/>
        <w:ind w:firstLine="435"/>
        <w:jc w:val="both"/>
      </w:pPr>
      <w:r>
        <w:rPr>
          <w:sz w:val="21"/>
        </w:rPr>
        <w:t>3</w:t>
      </w:r>
      <w:r>
        <w:rPr>
          <w:sz w:val="21"/>
        </w:rPr>
        <w:t>、成交人应按采购人提供的工程量清单报价。一经成交，除采购人确认的变更项目按实际计算工程量增减外，其他事项若出现缺漏情况的，视为成交人默认全面响应并自行负责完善，采购人不另行支付费用。综合单价＝首轮已报价清单的综合单价×（最终总报价－非竞争性费用）／（首轮总报价－非竞争性费用）。</w:t>
      </w:r>
    </w:p>
    <w:p>
      <w:pPr>
        <w:pStyle w:val="null3"/>
        <w:ind w:firstLine="435"/>
        <w:jc w:val="both"/>
      </w:pPr>
      <w:r>
        <w:rPr>
          <w:sz w:val="21"/>
        </w:rPr>
        <w:t>4</w:t>
      </w:r>
      <w:r>
        <w:rPr>
          <w:sz w:val="21"/>
        </w:rPr>
        <w:t>、对采购人根据工作实际需要确需进行设计变更的项目，成交人应无条件服从，并按实际完成工程量结算，结算原则参照合同执行。</w:t>
      </w:r>
    </w:p>
    <w:p>
      <w:pPr>
        <w:pStyle w:val="null3"/>
        <w:ind w:firstLine="435"/>
        <w:jc w:val="both"/>
      </w:pPr>
      <w:r>
        <w:rPr>
          <w:sz w:val="21"/>
        </w:rPr>
        <w:t>5</w:t>
      </w:r>
      <w:r>
        <w:rPr>
          <w:sz w:val="21"/>
        </w:rPr>
        <w:t>、本项目合同工程量确认顺序：（</w:t>
      </w:r>
      <w:r>
        <w:rPr>
          <w:sz w:val="21"/>
        </w:rPr>
        <w:t>1</w:t>
      </w:r>
      <w:r>
        <w:rPr>
          <w:sz w:val="21"/>
        </w:rPr>
        <w:t>）工程量清单有列明的，依清单计量；（</w:t>
      </w:r>
      <w:r>
        <w:rPr>
          <w:sz w:val="21"/>
        </w:rPr>
        <w:t>2</w:t>
      </w:r>
      <w:r>
        <w:rPr>
          <w:sz w:val="21"/>
        </w:rPr>
        <w:t>）工程量清单没有列明的，则依图纸所列为准；（</w:t>
      </w:r>
      <w:r>
        <w:rPr>
          <w:sz w:val="21"/>
        </w:rPr>
        <w:t>3</w:t>
      </w:r>
      <w:r>
        <w:rPr>
          <w:sz w:val="21"/>
        </w:rPr>
        <w:t>）工程量清单和图纸均没有列明的，依采购需求所列建设工程技术标准及规范为准；（</w:t>
      </w:r>
      <w:r>
        <w:rPr>
          <w:sz w:val="21"/>
        </w:rPr>
        <w:t>4</w:t>
      </w:r>
      <w:r>
        <w:rPr>
          <w:sz w:val="21"/>
        </w:rPr>
        <w:t>）若前</w:t>
      </w:r>
      <w:r>
        <w:rPr>
          <w:sz w:val="21"/>
        </w:rPr>
        <w:t>3</w:t>
      </w:r>
      <w:r>
        <w:rPr>
          <w:sz w:val="21"/>
        </w:rPr>
        <w:t>项都没有明确的，则经采购人或监理单位依照相关规定审核后按实结算。</w:t>
      </w:r>
    </w:p>
    <w:p>
      <w:pPr>
        <w:pStyle w:val="null3"/>
        <w:ind w:firstLine="435"/>
        <w:jc w:val="both"/>
      </w:pPr>
      <w:r>
        <w:rPr>
          <w:sz w:val="21"/>
          <w:color w:val="000000"/>
        </w:rPr>
        <w:t>4</w:t>
      </w:r>
      <w:r>
        <w:rPr>
          <w:sz w:val="21"/>
          <w:color w:val="000000"/>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相关证明材料需包括但不限于：（</w:t>
      </w:r>
      <w:r>
        <w:rPr>
          <w:sz w:val="21"/>
          <w:color w:val="000000"/>
        </w:rPr>
        <w:t>1</w:t>
      </w:r>
      <w:r>
        <w:rPr>
          <w:sz w:val="21"/>
          <w:color w:val="000000"/>
        </w:rPr>
        <w:t>）利用成本预测及其他有关资料，分析清单子目中各项成本水平与构成的变动情况，研究影响成本升降的各种因素及其变动原因，列出降低各项清单子目成本的途径； （</w:t>
      </w:r>
      <w:r>
        <w:rPr>
          <w:sz w:val="21"/>
          <w:color w:val="000000"/>
        </w:rPr>
        <w:t>2</w:t>
      </w:r>
      <w:r>
        <w:rPr>
          <w:sz w:val="21"/>
          <w:color w:val="000000"/>
        </w:rPr>
        <w:t>）对计划指标、实际指标、用量、单耗、单价、利润等逐项分析，对比计算出节约的金额及百分比，并分析其原因； （</w:t>
      </w:r>
      <w:r>
        <w:rPr>
          <w:sz w:val="21"/>
          <w:color w:val="000000"/>
        </w:rPr>
        <w:t>3</w:t>
      </w:r>
      <w:r>
        <w:rPr>
          <w:sz w:val="21"/>
          <w:color w:val="000000"/>
        </w:rPr>
        <w:t>）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p>
      <w:pPr>
        <w:pStyle w:val="null3"/>
        <w:jc w:val="both"/>
      </w:pPr>
      <w:r>
        <w:rPr>
          <w:sz w:val="21"/>
          <w:b/>
        </w:rPr>
        <w:t>十、</w:t>
      </w:r>
      <w:r>
        <w:rPr>
          <w:sz w:val="21"/>
          <w:b/>
          <w:color w:val="000000"/>
        </w:rPr>
        <w:t>付款方式：</w:t>
      </w:r>
    </w:p>
    <w:p>
      <w:pPr>
        <w:pStyle w:val="null3"/>
        <w:ind w:firstLine="420"/>
        <w:jc w:val="both"/>
      </w:pPr>
      <w:r>
        <w:rPr>
          <w:sz w:val="21"/>
          <w:color w:val="000000"/>
        </w:rPr>
        <w:t>1</w:t>
      </w:r>
      <w:r>
        <w:rPr>
          <w:sz w:val="21"/>
          <w:color w:val="000000"/>
        </w:rPr>
        <w:t>、合同签订后，采购人支付（合同价款</w:t>
      </w:r>
      <w:r>
        <w:rPr>
          <w:sz w:val="21"/>
          <w:color w:val="000000"/>
        </w:rPr>
        <w:t>-</w:t>
      </w:r>
      <w:r>
        <w:rPr>
          <w:sz w:val="21"/>
          <w:color w:val="000000"/>
        </w:rPr>
        <w:t>暂列金额）的</w:t>
      </w:r>
      <w:r>
        <w:rPr>
          <w:sz w:val="21"/>
          <w:color w:val="000000"/>
        </w:rPr>
        <w:t>40%</w:t>
      </w:r>
      <w:r>
        <w:rPr>
          <w:sz w:val="21"/>
          <w:color w:val="000000"/>
        </w:rPr>
        <w:t>作为预付款；</w:t>
      </w:r>
    </w:p>
    <w:p>
      <w:pPr>
        <w:pStyle w:val="null3"/>
        <w:ind w:firstLine="420"/>
        <w:jc w:val="both"/>
      </w:pPr>
      <w:r>
        <w:rPr>
          <w:sz w:val="21"/>
          <w:color w:val="000000"/>
        </w:rPr>
        <w:t>2</w:t>
      </w:r>
      <w:r>
        <w:rPr>
          <w:sz w:val="21"/>
          <w:color w:val="000000"/>
        </w:rPr>
        <w:t>、项目进度完成达</w:t>
      </w:r>
      <w:r>
        <w:rPr>
          <w:sz w:val="21"/>
          <w:color w:val="000000"/>
        </w:rPr>
        <w:t>80%</w:t>
      </w:r>
      <w:r>
        <w:rPr>
          <w:sz w:val="21"/>
          <w:color w:val="000000"/>
        </w:rPr>
        <w:t>工程量，采购人支付进度款（合同价款</w:t>
      </w:r>
      <w:r>
        <w:rPr>
          <w:sz w:val="21"/>
          <w:color w:val="000000"/>
        </w:rPr>
        <w:t>-</w:t>
      </w:r>
      <w:r>
        <w:rPr>
          <w:sz w:val="21"/>
          <w:color w:val="000000"/>
        </w:rPr>
        <w:t>暂列金额）的</w:t>
      </w:r>
      <w:r>
        <w:rPr>
          <w:sz w:val="21"/>
          <w:color w:val="000000"/>
        </w:rPr>
        <w:t>30%</w:t>
      </w:r>
      <w:r>
        <w:rPr>
          <w:sz w:val="21"/>
          <w:color w:val="000000"/>
        </w:rPr>
        <w:t>。</w:t>
      </w:r>
    </w:p>
    <w:p>
      <w:pPr>
        <w:pStyle w:val="null3"/>
        <w:ind w:firstLine="420"/>
        <w:jc w:val="both"/>
      </w:pPr>
      <w:r>
        <w:rPr>
          <w:sz w:val="21"/>
          <w:color w:val="000000"/>
        </w:rPr>
        <w:t>3</w:t>
      </w:r>
      <w:r>
        <w:rPr>
          <w:sz w:val="21"/>
          <w:color w:val="000000"/>
        </w:rPr>
        <w:t>、项目竣工并经采购人组织有关部门验收合格后，采购人、成交人双方一个月内办理完结算，甲方支付至最终审核结算款的</w:t>
      </w:r>
      <w:r>
        <w:rPr>
          <w:sz w:val="21"/>
          <w:color w:val="000000"/>
        </w:rPr>
        <w:t>97%</w:t>
      </w:r>
      <w:r>
        <w:rPr>
          <w:sz w:val="21"/>
          <w:color w:val="000000"/>
        </w:rPr>
        <w:t>。</w:t>
      </w:r>
    </w:p>
    <w:p>
      <w:pPr>
        <w:pStyle w:val="null3"/>
        <w:ind w:firstLine="420"/>
        <w:jc w:val="both"/>
      </w:pPr>
      <w:r>
        <w:rPr>
          <w:sz w:val="21"/>
          <w:color w:val="000000"/>
        </w:rPr>
        <w:t>4</w:t>
      </w:r>
      <w:r>
        <w:rPr>
          <w:sz w:val="21"/>
          <w:color w:val="000000"/>
        </w:rPr>
        <w:t>、余款为最终审核结算款的</w:t>
      </w:r>
      <w:r>
        <w:rPr>
          <w:sz w:val="21"/>
          <w:color w:val="000000"/>
        </w:rPr>
        <w:t>3%</w:t>
      </w:r>
      <w:r>
        <w:rPr>
          <w:sz w:val="21"/>
          <w:color w:val="000000"/>
        </w:rPr>
        <w:t>，作为本工程的保质金，待项目一年保修期满后退还。若发生扣除的质量保证金的情况，则退还金额为扣除该部分后金额。</w:t>
      </w:r>
    </w:p>
    <w:p>
      <w:pPr>
        <w:pStyle w:val="null3"/>
        <w:ind w:firstLine="420"/>
        <w:jc w:val="both"/>
      </w:pPr>
      <w:r>
        <w:rPr>
          <w:sz w:val="21"/>
          <w:color w:val="000000"/>
        </w:rPr>
        <w:t>5</w:t>
      </w:r>
      <w:r>
        <w:rPr>
          <w:sz w:val="21"/>
          <w:color w:val="000000"/>
        </w:rPr>
        <w:t>、采购人在收到成交人提供等额有效的发票后</w:t>
      </w:r>
      <w:r>
        <w:rPr>
          <w:sz w:val="21"/>
          <w:color w:val="000000"/>
        </w:rPr>
        <w:t>10</w:t>
      </w:r>
      <w:r>
        <w:rPr>
          <w:sz w:val="21"/>
          <w:color w:val="000000"/>
        </w:rPr>
        <w:t>个工作内付款。</w:t>
      </w:r>
    </w:p>
    <w:p>
      <w:pPr>
        <w:pStyle w:val="null3"/>
        <w:jc w:val="both"/>
      </w:pPr>
      <w:r>
        <w:rPr>
          <w:sz w:val="21"/>
          <w:b/>
        </w:rPr>
        <w:t>十五、政策适用性说明</w:t>
      </w:r>
      <w:r>
        <w:rPr>
          <w:sz w:val="21"/>
        </w:rPr>
        <w:t>（因云平台投标格式中的</w:t>
      </w:r>
      <w:r>
        <w:rPr>
          <w:sz w:val="21"/>
        </w:rPr>
        <w:t>“ 政策适用性说明”无法满足项目实际，请投标</w:t>
      </w:r>
      <w:r>
        <w:rPr>
          <w:sz w:val="21"/>
        </w:rPr>
        <w:t>/</w:t>
      </w:r>
      <w:r>
        <w:rPr>
          <w:sz w:val="21"/>
        </w:rPr>
        <w:t>报价人按此格式填写政策适用性说明）</w:t>
      </w:r>
    </w:p>
    <w:p>
      <w:pPr>
        <w:pStyle w:val="null3"/>
        <w:ind w:firstLine="420"/>
        <w:jc w:val="center"/>
      </w:pPr>
      <w:r>
        <w:rPr>
          <w:sz w:val="21"/>
        </w:rPr>
        <w:t>《政策适用性说明》</w:t>
      </w:r>
    </w:p>
    <w:p>
      <w:pPr>
        <w:pStyle w:val="null3"/>
        <w:ind w:firstLine="420"/>
      </w:pPr>
      <w:r>
        <w:rPr>
          <w:sz w:val="21"/>
        </w:rPr>
        <w:t>供应商所投的产品，符合节能产品、环境标志产品政策要求的，按以下格式提供说明。</w:t>
      </w:r>
    </w:p>
    <w:p>
      <w:pPr>
        <w:pStyle w:val="null3"/>
        <w:ind w:firstLine="422"/>
      </w:pPr>
      <w:r>
        <w:rPr>
          <w:sz w:val="21"/>
          <w:b/>
        </w:rPr>
        <w:t>1</w:t>
      </w:r>
      <w:r>
        <w:rPr>
          <w:sz w:val="21"/>
          <w:b/>
        </w:rPr>
        <w:t>、节能产品说明：</w:t>
      </w:r>
    </w:p>
    <w:tbl>
      <w:tblPr>
        <w:tblW w:w="0" w:type="auto"/>
        <w:tblBorders>
          <w:top w:val="none" w:color="000000" w:sz="4"/>
          <w:left w:val="none" w:color="000000" w:sz="4"/>
          <w:bottom w:val="none" w:color="000000" w:sz="4"/>
          <w:right w:val="none" w:color="000000" w:sz="4"/>
          <w:insideH w:val="none"/>
          <w:insideV w:val="none"/>
        </w:tblBorders>
      </w:tblPr>
      <w:tblGrid>
        <w:gridCol w:w="754"/>
        <w:gridCol w:w="1311"/>
        <w:gridCol w:w="2442"/>
        <w:gridCol w:w="1779"/>
        <w:gridCol w:w="166"/>
        <w:gridCol w:w="1854"/>
      </w:tblGrid>
      <w:tr>
        <w:tc>
          <w:tcPr>
            <w:tcW w:type="dxa" w:w="754"/>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序号</w:t>
            </w:r>
          </w:p>
        </w:tc>
        <w:tc>
          <w:tcPr>
            <w:tcW w:type="dxa" w:w="131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产品名称</w:t>
            </w:r>
          </w:p>
        </w:tc>
        <w:tc>
          <w:tcPr>
            <w:tcW w:type="dxa" w:w="244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对应《节能产品政府采购品目清单》的品目序号</w:t>
            </w:r>
          </w:p>
        </w:tc>
        <w:tc>
          <w:tcPr>
            <w:tcW w:type="dxa" w:w="177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产品认证证书所在响应文件页码</w:t>
            </w:r>
          </w:p>
        </w:tc>
        <w:tc>
          <w:tcPr>
            <w:tcW w:type="dxa" w:w="2020"/>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产品报价（元）</w:t>
            </w:r>
          </w:p>
          <w:p>
            <w:pPr>
              <w:pStyle w:val="null3"/>
              <w:ind w:firstLine="420"/>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（一）强制节能产品</w:t>
            </w:r>
          </w:p>
        </w:tc>
      </w:tr>
      <w:tr>
        <w:tc>
          <w:tcPr>
            <w:tcW w:type="dxa" w:w="75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1"/>
              </w:rPr>
              <w:t>1</w:t>
            </w:r>
          </w:p>
        </w:tc>
        <w:tc>
          <w:tcPr>
            <w:tcW w:type="dxa" w:w="131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4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7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20"/>
            <w:gridSpan w:val="2"/>
            <w:tcBorders>
              <w:top w:val="single" w:color="000000" w:sz="4"/>
              <w:left w:val="none" w:color="000000" w:sz="4"/>
              <w:bottom w:val="none" w:color="000000" w:sz="4"/>
              <w:right w:val="single" w:color="000000" w:sz="4"/>
            </w:tcBorders>
            <w:shd w:fill="FFFFFF"/>
            <w:tcMar>
              <w:top w:type="dxa" w:w="0"/>
              <w:left w:type="dxa" w:w="120"/>
              <w:bottom w:type="dxa" w:w="0"/>
              <w:right w:type="dxa" w:w="120"/>
            </w:tcMar>
            <w:vAlign w:val="top"/>
          </w:tcPr>
          <w:p>
            <w:pPr>
              <w:pStyle w:val="null3"/>
            </w:pPr>
            <w:r>
              <w:rPr>
                <w:sz w:val="21"/>
              </w:rPr>
              <w:t>强制节能产品，此处无须填报价格</w:t>
            </w:r>
          </w:p>
        </w:tc>
      </w:tr>
      <w:tr>
        <w:tc>
          <w:tcPr>
            <w:tcW w:type="dxa" w:w="75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1"/>
              </w:rPr>
              <w:t>2</w:t>
            </w:r>
          </w:p>
        </w:tc>
        <w:tc>
          <w:tcPr>
            <w:tcW w:type="dxa" w:w="131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4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7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5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31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4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7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（二）优先采购节能产品</w:t>
            </w:r>
          </w:p>
        </w:tc>
      </w:tr>
      <w:tr>
        <w:tc>
          <w:tcPr>
            <w:tcW w:type="dxa" w:w="75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1"/>
              </w:rPr>
              <w:t>1</w:t>
            </w:r>
          </w:p>
        </w:tc>
        <w:tc>
          <w:tcPr>
            <w:tcW w:type="dxa" w:w="131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4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45"/>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5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5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31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4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45"/>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5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5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31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4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45"/>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5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52"/>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优先采购节能产品价格合计（不含强制节能产品）</w:t>
            </w:r>
          </w:p>
        </w:tc>
        <w:tc>
          <w:tcPr>
            <w:tcW w:type="dxa" w:w="185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r>
    </w:tbl>
    <w:p>
      <w:pPr>
        <w:pStyle w:val="null3"/>
        <w:jc w:val="right"/>
      </w:pPr>
      <w:r>
        <w:rPr>
          <w:sz w:val="21"/>
        </w:rPr>
        <w:t>报价人名称（盖章）：</w:t>
      </w:r>
      <w:r>
        <w:rPr>
          <w:sz w:val="21"/>
        </w:rPr>
        <w:t>__________________</w:t>
      </w:r>
    </w:p>
    <w:p>
      <w:pPr>
        <w:pStyle w:val="null3"/>
        <w:ind w:firstLine="420"/>
        <w:jc w:val="right"/>
      </w:pPr>
      <w:r>
        <w:rPr>
          <w:sz w:val="21"/>
        </w:rPr>
        <w:t>日期：年月日</w:t>
      </w:r>
    </w:p>
    <w:p>
      <w:pPr>
        <w:pStyle w:val="null3"/>
        <w:ind w:firstLine="422"/>
      </w:pPr>
      <w:r>
        <w:rPr>
          <w:sz w:val="21"/>
          <w:b/>
        </w:rPr>
        <w:t>2</w:t>
      </w:r>
      <w:r>
        <w:rPr>
          <w:sz w:val="21"/>
          <w:b/>
        </w:rPr>
        <w:t>、环境标志产品说明</w:t>
      </w:r>
    </w:p>
    <w:tbl>
      <w:tblPr>
        <w:tblW w:w="0" w:type="auto"/>
        <w:tblBorders>
          <w:top w:val="none" w:color="000000" w:sz="4"/>
          <w:left w:val="none" w:color="000000" w:sz="4"/>
          <w:bottom w:val="none" w:color="000000" w:sz="4"/>
          <w:right w:val="none" w:color="000000" w:sz="4"/>
          <w:insideH w:val="none"/>
          <w:insideV w:val="none"/>
        </w:tblBorders>
      </w:tblPr>
      <w:tblGrid>
        <w:gridCol w:w="737"/>
        <w:gridCol w:w="1294"/>
        <w:gridCol w:w="2648"/>
        <w:gridCol w:w="1806"/>
        <w:gridCol w:w="1821"/>
      </w:tblGrid>
      <w:tr>
        <w:tc>
          <w:tcPr>
            <w:tcW w:type="dxa" w:w="737"/>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序号</w:t>
            </w:r>
          </w:p>
        </w:tc>
        <w:tc>
          <w:tcPr>
            <w:tcW w:type="dxa" w:w="129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产品名称</w:t>
            </w:r>
          </w:p>
        </w:tc>
        <w:tc>
          <w:tcPr>
            <w:tcW w:type="dxa" w:w="264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对应《环境标志产品政府采购品目清单》的品目序号</w:t>
            </w:r>
          </w:p>
        </w:tc>
        <w:tc>
          <w:tcPr>
            <w:tcW w:type="dxa" w:w="180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产品认证证书所在响应文件页码</w:t>
            </w:r>
          </w:p>
        </w:tc>
        <w:tc>
          <w:tcPr>
            <w:tcW w:type="dxa" w:w="182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产品报价（元）</w:t>
            </w:r>
          </w:p>
          <w:p>
            <w:pPr>
              <w:pStyle w:val="null3"/>
              <w:ind w:firstLine="420"/>
            </w:p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4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4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4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85"/>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环境标志产品价格合计</w:t>
            </w: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r>
    </w:tbl>
    <w:p>
      <w:pPr>
        <w:pStyle w:val="null3"/>
        <w:jc w:val="right"/>
      </w:pPr>
      <w:r>
        <w:rPr>
          <w:sz w:val="21"/>
        </w:rPr>
        <w:t>报价人名称（盖章）：</w:t>
      </w:r>
      <w:r>
        <w:rPr>
          <w:sz w:val="21"/>
        </w:rPr>
        <w:t>__________________</w:t>
      </w:r>
    </w:p>
    <w:p>
      <w:pPr>
        <w:pStyle w:val="null3"/>
        <w:ind w:firstLine="420"/>
        <w:jc w:val="right"/>
      </w:pPr>
      <w:r>
        <w:rPr>
          <w:sz w:val="21"/>
        </w:rPr>
        <w:t>日期：年月日</w:t>
      </w:r>
    </w:p>
    <w:p>
      <w:pPr>
        <w:pStyle w:val="null3"/>
        <w:ind w:firstLine="420"/>
      </w:pPr>
      <w:r>
        <w:rPr>
          <w:sz w:val="21"/>
        </w:rPr>
        <w:t xml:space="preserve">1. </w:t>
      </w:r>
      <w:r>
        <w:rPr>
          <w:sz w:val="21"/>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20"/>
      </w:pPr>
      <w:r>
        <w:rPr>
          <w:sz w:val="21"/>
        </w:rPr>
        <w:t xml:space="preserve">2. </w:t>
      </w:r>
      <w:r>
        <w:rPr>
          <w:sz w:val="21"/>
        </w:rPr>
        <w:t>供应商在《关于印发环境标志产品政府采购品目清单的通知》（财库〔</w:t>
      </w:r>
      <w:r>
        <w:rPr>
          <w:sz w:val="21"/>
        </w:rPr>
        <w:t>2019</w:t>
      </w:r>
      <w:r>
        <w:rPr>
          <w:sz w:val="21"/>
        </w:rPr>
        <w:t>〕</w:t>
      </w:r>
      <w:r>
        <w:rPr>
          <w:sz w:val="21"/>
        </w:rPr>
        <w:t>18</w:t>
      </w:r>
      <w:r>
        <w:rPr>
          <w:sz w:val="21"/>
        </w:rPr>
        <w:t>号）、《关于印发节能产品政府采购品目清单的通知》（财库〔</w:t>
      </w:r>
      <w:r>
        <w:rPr>
          <w:sz w:val="21"/>
        </w:rPr>
        <w:t>2019</w:t>
      </w:r>
      <w:r>
        <w:rPr>
          <w:sz w:val="21"/>
        </w:rPr>
        <w:t>〕</w:t>
      </w:r>
      <w:r>
        <w:rPr>
          <w:sz w:val="21"/>
        </w:rPr>
        <w:t>19</w:t>
      </w:r>
      <w:r>
        <w:rPr>
          <w:sz w:val="21"/>
        </w:rPr>
        <w:t>号）中可以查到对应的清单目录。如后续有更新的，则以更新后的文件为准。</w:t>
      </w:r>
    </w:p>
    <w:p>
      <w:pPr>
        <w:pStyle w:val="null3"/>
        <w:ind w:firstLine="420"/>
      </w:pPr>
      <w:r>
        <w:rPr>
          <w:sz w:val="21"/>
        </w:rPr>
        <w:t xml:space="preserve">3. </w:t>
      </w:r>
      <w:r>
        <w:rPr>
          <w:sz w:val="21"/>
        </w:rPr>
        <w:t>国家确定的认证机构可在《市场监管总局关于发布参与实施政府采购节能产品、环境标志产品认证机构名录的公告》（</w:t>
      </w:r>
      <w:r>
        <w:rPr>
          <w:sz w:val="21"/>
        </w:rPr>
        <w:t>2019</w:t>
      </w:r>
      <w:r>
        <w:rPr>
          <w:sz w:val="21"/>
        </w:rPr>
        <w:t>年第</w:t>
      </w:r>
      <w:r>
        <w:rPr>
          <w:sz w:val="21"/>
        </w:rPr>
        <w:t>16</w:t>
      </w:r>
      <w:r>
        <w:rPr>
          <w:sz w:val="21"/>
        </w:rPr>
        <w:t>号）中查询。如后续有更新的，则以更新后的文件为准。</w:t>
      </w:r>
    </w:p>
    <w:p>
      <w:pPr>
        <w:pStyle w:val="null3"/>
        <w:ind w:firstLine="420"/>
      </w:pPr>
      <w:r>
        <w:rPr>
          <w:sz w:val="21"/>
        </w:rPr>
        <w:t>4.</w:t>
      </w:r>
      <w:r>
        <w:rPr>
          <w:sz w:val="21"/>
        </w:rPr>
        <w:t>上述节能产品包括节水产品。</w:t>
      </w:r>
    </w:p>
    <w:p>
      <w:pPr>
        <w:pStyle w:val="null3"/>
        <w:ind w:left="135" w:firstLine="420"/>
        <w:jc w:val="both"/>
      </w:pPr>
      <w:r>
        <w:rPr/>
        <w:t>采购包1（广东省人民政府参事室南楼副楼修缮工程项目）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签订合同并发出开工令后110日历天内完成。</w:t>
            </w:r>
          </w:p>
        </w:tc>
      </w:tr>
      <w:tr>
        <w:tc>
          <w:tcPr>
            <w:tcW w:type="dxa" w:w="4153"/>
          </w:tcPr>
          <w:p>
            <w:pPr>
              <w:pStyle w:val="null3"/>
            </w:pPr>
            <w:r>
              <w:rPr/>
              <w:t>标的提供的地点</w:t>
            </w:r>
          </w:p>
        </w:tc>
        <w:tc>
          <w:tcPr>
            <w:tcW w:type="dxa" w:w="4153"/>
          </w:tcPr>
          <w:p>
            <w:pPr>
              <w:pStyle w:val="null3"/>
            </w:pPr>
            <w:r>
              <w:rPr/>
              <w:t>广州市越秀区解放北路542号。</w:t>
            </w:r>
          </w:p>
        </w:tc>
      </w:tr>
      <w:tr>
        <w:tc>
          <w:tcPr>
            <w:tcW w:type="dxa" w:w="4153"/>
          </w:tcPr>
          <w:p>
            <w:pPr>
              <w:pStyle w:val="null3"/>
            </w:pPr>
            <w:r>
              <w:rPr/>
              <w:t>付款方式</w:t>
            </w:r>
          </w:p>
        </w:tc>
        <w:tc>
          <w:tcPr>
            <w:tcW w:type="dxa" w:w="4153"/>
          </w:tcPr>
          <w:p>
            <w:pPr>
              <w:pStyle w:val="null3"/>
            </w:pPr>
            <w:r>
              <w:rPr/>
              <w:t>1期：支付比例40%,1、合同签订后，采购人支付（合同价款-暂列金额）的40%作为预付款；</w:t>
            </w:r>
          </w:p>
          <w:p>
            <w:pPr>
              <w:pStyle w:val="null3"/>
            </w:pPr>
            <w:r>
              <w:rPr/>
              <w:t>2期：支付比例30%,2、项目进度完成达80%工程量，采购人支付进度款（合同价款-暂列金额）的30%。</w:t>
            </w:r>
          </w:p>
          <w:p>
            <w:pPr>
              <w:pStyle w:val="null3"/>
            </w:pPr>
            <w:r>
              <w:rPr/>
              <w:t>3期：支付比例27%,3、项目竣工并经采购人组织有关部门验收合格后，采购人、成交人双方一个月内办理完结算，甲方支付至最终审核结算款的97%。</w:t>
            </w:r>
          </w:p>
          <w:p>
            <w:pPr>
              <w:pStyle w:val="null3"/>
            </w:pPr>
            <w:r>
              <w:rPr/>
              <w:t>4期：支付比例3%,4、余款为最终审核结算款的3%，作为本工程的保质金，待项目一年保修期满后退还。若发生扣除的质量保证金的情况，则退还金额为扣除该部分后金额。</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所有内容均需严格依相关建设规范及验收标准实施；施工质量需按国家有关建筑装修规范标准完成并竣工交付。其中，项目实施完成后，施工范围内室内空气质量（甲醛、苯、总有机挥发物TVOC、氨等）须达到国家现行标准要求。采购人有权委托第三方机构对成交人施工范围内空气质量检测，若不达标，检测费用由成交人负担。且成交人须立刻整改，直至空气质量符合要求，整改费用由成交人负担。 建筑结构加固工程验收标准按《建筑结构工程施工验收规范》(G650550-Z010)，《建筑工程施工质量验收统一标准》(GB 50300 2013)进行验收。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其他详见第二章 采购需求</w:t>
            </w:r>
          </w:p>
        </w:tc>
        <w:tc>
          <w:tcPr>
            <w:tcW w:type="dxa" w:w="2076"/>
          </w:tcPr>
          <w:p>
            <w:pPr>
              <w:pStyle w:val="null3"/>
              <w:jc w:val="left"/>
            </w:pPr>
            <w:r>
              <w:rPr/>
              <w:t>其他详见第二章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房屋修缮</w:t>
            </w:r>
          </w:p>
        </w:tc>
        <w:tc>
          <w:tcPr>
            <w:tcW w:type="dxa" w:w="933"/>
          </w:tcPr>
          <w:p>
            <w:pPr>
              <w:pStyle w:val="null3"/>
              <w:jc w:val="left"/>
            </w:pPr>
            <w:r>
              <w:rPr/>
              <w:t>广东省人民政府参事室南楼副楼修缮工程项目（不包含绿色施工安全防护措施费和暂列金额）</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1,276,341.00</w:t>
            </w:r>
          </w:p>
        </w:tc>
        <w:tc>
          <w:tcPr>
            <w:tcW w:type="dxa" w:w="933"/>
          </w:tcPr>
          <w:p>
            <w:pPr>
              <w:pStyle w:val="null3"/>
              <w:jc w:val="right"/>
            </w:pPr>
            <w:r>
              <w:rPr/>
              <w:t>1,276,341.00</w:t>
            </w:r>
          </w:p>
        </w:tc>
        <w:tc>
          <w:tcPr>
            <w:tcW w:type="dxa" w:w="840"/>
          </w:tcPr>
          <w:p>
            <w:pPr>
              <w:pStyle w:val="null3"/>
            </w:pPr>
            <w:r>
              <w:rPr/>
              <w:t>建筑业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房屋修缮</w:t>
            </w:r>
          </w:p>
        </w:tc>
        <w:tc>
          <w:tcPr>
            <w:tcW w:type="dxa" w:w="933"/>
          </w:tcPr>
          <w:p>
            <w:pPr>
              <w:pStyle w:val="null3"/>
              <w:jc w:val="left"/>
            </w:pPr>
            <w:r>
              <w:rPr/>
              <w:t>绿色施工安全防护措施费（不含税固定报价）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53,716.00</w:t>
            </w:r>
          </w:p>
        </w:tc>
        <w:tc>
          <w:tcPr>
            <w:tcW w:type="dxa" w:w="933"/>
          </w:tcPr>
          <w:p>
            <w:pPr>
              <w:pStyle w:val="null3"/>
              <w:jc w:val="right"/>
            </w:pPr>
            <w:r>
              <w:rPr/>
              <w:t>53,716.00</w:t>
            </w:r>
          </w:p>
        </w:tc>
        <w:tc>
          <w:tcPr>
            <w:tcW w:type="dxa" w:w="840"/>
          </w:tcPr>
          <w:p>
            <w:pPr>
              <w:pStyle w:val="null3"/>
            </w:pPr>
            <w:r>
              <w:rPr/>
              <w:t>建筑业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房屋修缮</w:t>
            </w:r>
          </w:p>
        </w:tc>
        <w:tc>
          <w:tcPr>
            <w:tcW w:type="dxa" w:w="933"/>
          </w:tcPr>
          <w:p>
            <w:pPr>
              <w:pStyle w:val="null3"/>
              <w:jc w:val="left"/>
            </w:pPr>
            <w:r>
              <w:rPr/>
              <w:t>暂列金额（不含税固定报价）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64,643.00</w:t>
            </w:r>
          </w:p>
        </w:tc>
        <w:tc>
          <w:tcPr>
            <w:tcW w:type="dxa" w:w="933"/>
          </w:tcPr>
          <w:p>
            <w:pPr>
              <w:pStyle w:val="null3"/>
              <w:jc w:val="right"/>
            </w:pPr>
            <w:r>
              <w:rPr/>
              <w:t>64,643.00</w:t>
            </w:r>
          </w:p>
        </w:tc>
        <w:tc>
          <w:tcPr>
            <w:tcW w:type="dxa" w:w="840"/>
          </w:tcPr>
          <w:p>
            <w:pPr>
              <w:pStyle w:val="null3"/>
            </w:pPr>
            <w:r>
              <w:rPr/>
              <w:t>建筑业</w:t>
            </w:r>
          </w:p>
        </w:tc>
        <w:tc>
          <w:tcPr>
            <w:tcW w:type="dxa" w:w="933"/>
          </w:tcPr>
          <w:p>
            <w:pPr>
              <w:pStyle w:val="null3"/>
            </w:pPr>
            <w:r>
              <w:rPr/>
              <w:t>详见附表三</w:t>
            </w:r>
          </w:p>
        </w:tc>
      </w:tr>
    </w:tbl>
    <w:p>
      <w:pPr>
        <w:pStyle w:val="null3"/>
      </w:pPr>
      <w:r>
        <w:rPr>
          <w:b/>
        </w:rPr>
        <w:t>附表</w:t>
      </w:r>
      <w:r>
        <w:rPr>
          <w:b/>
        </w:rPr>
        <w:t>一</w:t>
      </w:r>
      <w:r>
        <w:rPr>
          <w:b/>
        </w:rPr>
        <w:t>：</w:t>
      </w:r>
      <w:r>
        <w:rPr>
          <w:b/>
        </w:rPr>
        <w:t>广东省人民政府参事室南楼副楼修缮工程项目（不包含绿色施工安全防护措施费和暂列金额）</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本项目不允许分包。如供应商在投标</w:t>
            </w:r>
            <w:r>
              <w:rPr>
                <w:sz w:val="21"/>
              </w:rPr>
              <w:t>/响应文件中未出现《分包协议意向书》，则视为未采取分包。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pPr>
            <w:r>
              <w:rPr>
                <w:sz w:val="21"/>
              </w:rPr>
              <w:t>供应商须承诺所投设备均符合国家强制性要求。（首次提供响应文件时提供承诺函，可参照</w:t>
            </w:r>
            <w:r>
              <w:rPr>
                <w:sz w:val="21"/>
              </w:rPr>
              <w:t>“响应文件格式与要求”中《承诺函》格式）。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报价人必须承诺，本项目需求书中凡属于中国强制性产品认证目录产品，供货时提供相关证书复印件或自我声明的有效材料（提供在</w:t>
            </w:r>
            <w:r>
              <w:rPr>
                <w:sz w:val="21"/>
              </w:rPr>
              <w:t>http://cx.cnca.cn/查询的产品的证书编号及查询结果截图）。（首次提供响应文件时提供承诺函，可参照“响应文件格式与要求”中《承诺函》格式）。</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20"/>
            </w:pPr>
            <w:r>
              <w:rPr>
                <w:sz w:val="21"/>
              </w:rPr>
              <w:t>拟委派的安全负责人须具</w:t>
            </w:r>
            <w:r>
              <w:rPr>
                <w:sz w:val="21"/>
              </w:rPr>
              <w:t>注册安全工程师执业资格</w:t>
            </w:r>
            <w:r>
              <w:rPr>
                <w:sz w:val="21"/>
              </w:rPr>
              <w:t>。</w:t>
            </w:r>
            <w:r>
              <w:rPr>
                <w:sz w:val="21"/>
              </w:rPr>
              <w:t>（</w:t>
            </w:r>
            <w:r>
              <w:rPr>
                <w:sz w:val="21"/>
              </w:rPr>
              <w:t>提供承诺函，承诺成交后配备满足上述要求的人员，可参照</w:t>
            </w:r>
            <w:r>
              <w:rPr>
                <w:sz w:val="21"/>
              </w:rPr>
              <w:t>“响应文件格式与要求”中《承诺函》格式。）</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20"/>
            </w:pPr>
            <w:r>
              <w:rPr>
                <w:sz w:val="21"/>
              </w:rPr>
              <w:t>拟委派的</w:t>
            </w:r>
            <w:r>
              <w:rPr>
                <w:sz w:val="21"/>
              </w:rPr>
              <w:t>造价</w:t>
            </w:r>
            <w:r>
              <w:rPr>
                <w:sz w:val="21"/>
              </w:rPr>
              <w:t>负责人须具</w:t>
            </w:r>
            <w:r>
              <w:rPr>
                <w:sz w:val="21"/>
              </w:rPr>
              <w:t>注册造价工程师执业资格</w:t>
            </w:r>
            <w:r>
              <w:rPr>
                <w:sz w:val="21"/>
              </w:rPr>
              <w:t>。</w:t>
            </w:r>
            <w:r>
              <w:rPr>
                <w:sz w:val="21"/>
              </w:rPr>
              <w:t>（首次响应文件时提供以下证明材料之一：</w:t>
            </w:r>
            <w:r>
              <w:rPr>
                <w:sz w:val="21"/>
              </w:rPr>
              <w:t>1）提供证书复印件，证书注册单位须与报价供应商一致。如是广东省外企业须在“进粤企业和人员诚信信息登记平台”录入信息并通过数据规范检查（拟委派本项目的工程造价人员须为本企业档案在册人员）并提供相应网页截图。2）提供承诺函，承诺成交后配备满足上述要求的人员，可参照“响应文件格式与要求”中《承诺函》格式。）</w:t>
            </w:r>
          </w:p>
        </w:tc>
      </w:tr>
      <w:tr>
        <w:tc>
          <w:tcPr>
            <w:tcW w:type="dxa" w:w="2076"/>
          </w:tcPr>
          <w:p/>
        </w:tc>
        <w:tc>
          <w:tcPr>
            <w:tcW w:type="dxa" w:w="415"/>
          </w:tcPr>
          <w:p>
            <w:pPr>
              <w:pStyle w:val="null3"/>
            </w:pPr>
            <w:r>
              <w:rPr/>
              <w:t>6</w:t>
            </w:r>
          </w:p>
        </w:tc>
        <w:tc>
          <w:tcPr>
            <w:tcW w:type="dxa" w:w="5814"/>
          </w:tcPr>
          <w:p>
            <w:pPr>
              <w:pStyle w:val="null3"/>
            </w:pPr>
            <w:r>
              <w:rPr/>
              <w:t>其他详见采购文件 第二章。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绿色施工安全防护措施费（不含税固定报价）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本项目须在分项报价表中对绿色施工安全防护措施费及暂列金额单独进行报价，绿色施工安全防护措施费及暂列金额按照固定价格报价，不得改变金额。其中，绿色施工安全防护措施费为：</w:t>
            </w:r>
            <w:r>
              <w:rPr>
                <w:sz w:val="21"/>
                <w:b/>
              </w:rPr>
              <w:t xml:space="preserve">53716.00 </w:t>
            </w:r>
            <w:r>
              <w:rPr>
                <w:sz w:val="21"/>
              </w:rPr>
              <w:t>元；暂列金额为：</w:t>
            </w:r>
            <w:r>
              <w:rPr>
                <w:sz w:val="21"/>
                <w:b/>
              </w:rPr>
              <w:t>64643.00</w:t>
            </w:r>
            <w:r>
              <w:rPr>
                <w:sz w:val="21"/>
              </w:rPr>
              <w:t>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暂列金额（不含税固定报价）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本项目须在分项报价表中对绿色施工安全防护措施费及暂列金额单独进行报价，绿色施工安全防护措施费及暂列金额按照固定价格报价，不得改变金额。其中，绿色施工安全防护措施费为：</w:t>
            </w:r>
            <w:r>
              <w:rPr>
                <w:sz w:val="21"/>
                <w:b/>
              </w:rPr>
              <w:t xml:space="preserve">53716.00 </w:t>
            </w:r>
            <w:r>
              <w:rPr>
                <w:sz w:val="21"/>
              </w:rPr>
              <w:t>元；暂列金额为：</w:t>
            </w:r>
            <w:r>
              <w:rPr>
                <w:sz w:val="21"/>
                <w:b/>
              </w:rPr>
              <w:t>64643.00</w:t>
            </w:r>
            <w:r>
              <w:rPr>
                <w:sz w:val="21"/>
              </w:rPr>
              <w:t>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广东省人民政府参事室（文史研究馆）</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采购机构代理服务收费标准：详见《委托协议》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具体情况根据开标时现场代理机构工作人员设置为准。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广东省政府采购中心网 (http://gpcgd.gd.gov.cn)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广东省政府采购中心网 (http://gpcgd.gd.gov.cn)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人民政府参事室南楼副楼修缮工程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采购包1（广东省人民政府参事室南楼副楼修缮工程项目）：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采购包1（广东省人民政府参事室南楼副楼修缮工程项目）：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供应商资质1</w:t>
            </w:r>
          </w:p>
        </w:tc>
        <w:tc>
          <w:tcPr>
            <w:tcW w:type="dxa" w:w="4238"/>
          </w:tcPr>
          <w:p>
            <w:pPr>
              <w:pStyle w:val="null3"/>
            </w:pPr>
            <w:r>
              <w:rPr/>
              <w:t>供应商具有建筑施工总承包资质。首次响应文件提供证书复印件。</w:t>
            </w:r>
          </w:p>
        </w:tc>
      </w:tr>
      <w:tr>
        <w:tc>
          <w:tcPr>
            <w:tcW w:type="dxa" w:w="890"/>
          </w:tcPr>
          <w:p>
            <w:pPr>
              <w:pStyle w:val="null3"/>
            </w:pPr>
            <w:r>
              <w:rPr/>
              <w:t>9</w:t>
            </w:r>
          </w:p>
        </w:tc>
        <w:tc>
          <w:tcPr>
            <w:tcW w:type="dxa" w:w="3178"/>
          </w:tcPr>
          <w:p>
            <w:pPr>
              <w:pStyle w:val="null3"/>
            </w:pPr>
            <w:r>
              <w:rPr/>
              <w:t>供应商资质2</w:t>
            </w:r>
          </w:p>
        </w:tc>
        <w:tc>
          <w:tcPr>
            <w:tcW w:type="dxa" w:w="4238"/>
          </w:tcPr>
          <w:p>
            <w:pPr>
              <w:pStyle w:val="null3"/>
            </w:pPr>
            <w:r>
              <w:rPr/>
              <w:t>报价供应商必须持有建设行政主管部门颁发的安全生产许可证且在有效期内。（首次响应文件提交安全生产许可证扫描件）。</w:t>
            </w:r>
          </w:p>
        </w:tc>
      </w:tr>
      <w:tr>
        <w:tc>
          <w:tcPr>
            <w:tcW w:type="dxa" w:w="890"/>
          </w:tcPr>
          <w:p>
            <w:pPr>
              <w:pStyle w:val="null3"/>
            </w:pPr>
            <w:r>
              <w:rPr/>
              <w:t>10</w:t>
            </w:r>
          </w:p>
        </w:tc>
        <w:tc>
          <w:tcPr>
            <w:tcW w:type="dxa" w:w="3178"/>
          </w:tcPr>
          <w:p>
            <w:pPr>
              <w:pStyle w:val="null3"/>
            </w:pPr>
            <w:r>
              <w:rPr/>
              <w:t>供应商资质3</w:t>
            </w:r>
          </w:p>
        </w:tc>
        <w:tc>
          <w:tcPr>
            <w:tcW w:type="dxa" w:w="4238"/>
          </w:tcPr>
          <w:p>
            <w:pPr>
              <w:pStyle w:val="null3"/>
            </w:pPr>
            <w:r>
              <w:rPr/>
              <w:t>报价供应商拟担任本工程项目负责人的人员,首次响应文件提供以下证书复印件: ①具备有效的建筑工程专业二级（或以上）级别的注册建造师资质或具备有效的建筑工程专业小型项目负责人资质 。注：若提供建造师电子证书复印件，打印建造师电子证书后，应在个人签名处手写本人签名，未手写签名的该电子证书无效。电子证书使用时限为180天，但使用时限距注册专业有效期或建造师满65周岁不足180天的，使用时限截止日期以注册专业有效期截止日期或建造师满65周岁当日为准。超出使用时限的电子证书无效，需重新下载电子证书并再次确认使用时限。 ②项目负责人持有安全生产考核合格证（B类）或能够提供建筑施工企业管理人员安全生产考核信息系统安全生产管理人员证书信息的网页截图。 ③项目负责人不得同时在其他在建工程项目担任项目负责人。（供应商首次响应文件需提供承诺函，承诺函可参照“响应文件格式与要求”中《承诺函》格式）</w:t>
            </w:r>
          </w:p>
        </w:tc>
      </w:tr>
      <w:tr>
        <w:tc>
          <w:tcPr>
            <w:tcW w:type="dxa" w:w="890"/>
          </w:tcPr>
          <w:p>
            <w:pPr>
              <w:pStyle w:val="null3"/>
            </w:pPr>
            <w:r>
              <w:rPr/>
              <w:t>11</w:t>
            </w:r>
          </w:p>
        </w:tc>
        <w:tc>
          <w:tcPr>
            <w:tcW w:type="dxa" w:w="3178"/>
          </w:tcPr>
          <w:p>
            <w:pPr>
              <w:pStyle w:val="null3"/>
            </w:pPr>
            <w:r>
              <w:rPr/>
              <w:t>供应商资质4</w:t>
            </w:r>
          </w:p>
        </w:tc>
        <w:tc>
          <w:tcPr>
            <w:tcW w:type="dxa" w:w="4238"/>
          </w:tcPr>
          <w:p>
            <w:pPr>
              <w:pStyle w:val="null3"/>
            </w:pPr>
            <w:r>
              <w:rPr/>
              <w:t>拟担任本项目的专职安全员须提供有效的安全生产考核合格证（C类）或建筑施工企业专职安全生产管理人员安全生产考核合格证（综合类C3），首次响应文件提供证书复印件。</w:t>
            </w:r>
          </w:p>
        </w:tc>
      </w:tr>
      <w:tr>
        <w:tc>
          <w:tcPr>
            <w:tcW w:type="dxa" w:w="890"/>
          </w:tcPr>
          <w:p>
            <w:pPr>
              <w:pStyle w:val="null3"/>
            </w:pPr>
            <w:r>
              <w:rPr/>
              <w:t>12</w:t>
            </w:r>
          </w:p>
        </w:tc>
        <w:tc>
          <w:tcPr>
            <w:tcW w:type="dxa" w:w="3178"/>
          </w:tcPr>
          <w:p>
            <w:pPr>
              <w:pStyle w:val="null3"/>
            </w:pPr>
            <w:r>
              <w:rPr/>
              <w:t>供应商资质5</w:t>
            </w:r>
          </w:p>
        </w:tc>
        <w:tc>
          <w:tcPr>
            <w:tcW w:type="dxa" w:w="4238"/>
          </w:tcPr>
          <w:p>
            <w:pPr>
              <w:pStyle w:val="null3"/>
            </w:pPr>
            <w:r>
              <w:rPr/>
              <w:t>项目负责人在任职期间不得担任专职安全员，项目专职安全员在任职期间也不得担任项目负责人，项目负责人和安全员不为同一人。（供应商首次响应文件提供承诺函，可参照“响应文件格式与要求”中《承诺函》格式。）</w:t>
            </w:r>
          </w:p>
        </w:tc>
      </w:tr>
      <w:tr>
        <w:tc>
          <w:tcPr>
            <w:tcW w:type="dxa" w:w="890"/>
          </w:tcPr>
          <w:p>
            <w:pPr>
              <w:pStyle w:val="null3"/>
            </w:pPr>
            <w:r>
              <w:rPr/>
              <w:t>13</w:t>
            </w:r>
          </w:p>
        </w:tc>
        <w:tc>
          <w:tcPr>
            <w:tcW w:type="dxa" w:w="3178"/>
          </w:tcPr>
          <w:p>
            <w:pPr>
              <w:pStyle w:val="null3"/>
            </w:pPr>
            <w:r>
              <w:rPr/>
              <w:t>本采购包专门面向中小企业采购</w:t>
            </w:r>
          </w:p>
        </w:tc>
        <w:tc>
          <w:tcPr>
            <w:tcW w:type="dxa" w:w="4238"/>
          </w:tcPr>
          <w:p>
            <w:pPr>
              <w:pStyle w:val="null3"/>
            </w:pPr>
            <w:r>
              <w:rPr/>
              <w:t>本项目专门面对中小企业采购。供应商须符合本项目采购标的对应行业（建筑业）政策划分标准的中小企业。监狱企业、残疾人福利单位视同小型、微型企业。 注：中小企业应填写的《中小企业声明函（工程）》（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采购包1（广东省人民政府参事室南楼副楼修缮工程项目）：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报价总金额是固定价且是唯一的，总报价未超过本项目采购预算。注：上述报价指最后报价。</w:t>
            </w:r>
          </w:p>
        </w:tc>
        <w:tc>
          <w:tcPr>
            <w:tcW w:type="dxa" w:w="4238"/>
          </w:tcPr>
          <w:p>
            <w:pPr>
              <w:pStyle w:val="null3"/>
            </w:pPr>
            <w:r>
              <w:rPr/>
              <w:t>报价总金额是固定价且是唯一的，总报价未超过本项目采购预算。注：上述报价指最后报价。</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提交响应承诺函。报价文件完整，报价内容基本完整，无重大错漏，并按要求签署、盖章。</w:t>
            </w:r>
          </w:p>
        </w:tc>
        <w:tc>
          <w:tcPr>
            <w:tcW w:type="dxa" w:w="4238"/>
          </w:tcPr>
          <w:p>
            <w:pPr>
              <w:pStyle w:val="null3"/>
            </w:pPr>
            <w:r>
              <w:rPr/>
              <w:t>提交响应承诺函。报价文件完整，报价内容基本完整，无重大错漏，并按要求签署、盖章。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报价有效期为报价截止日起至少90天。</w:t>
            </w:r>
          </w:p>
        </w:tc>
        <w:tc>
          <w:tcPr>
            <w:tcW w:type="dxa" w:w="4238"/>
          </w:tcPr>
          <w:p>
            <w:pPr>
              <w:pStyle w:val="null3"/>
            </w:pPr>
            <w:r>
              <w:rPr/>
              <w:t>报价有效期为报价截止日起至少90天。</w:t>
            </w:r>
          </w:p>
        </w:tc>
      </w:tr>
      <w:tr>
        <w:tc>
          <w:tcPr>
            <w:tcW w:type="dxa" w:w="890"/>
          </w:tcPr>
          <w:p>
            <w:pPr>
              <w:pStyle w:val="null3"/>
            </w:pPr>
            <w:r>
              <w:rPr/>
              <w:t>7</w:t>
            </w:r>
          </w:p>
        </w:tc>
        <w:tc>
          <w:tcPr>
            <w:tcW w:type="dxa" w:w="3178"/>
          </w:tcPr>
          <w:p>
            <w:pPr>
              <w:pStyle w:val="null3"/>
            </w:pPr>
            <w:r>
              <w:rPr/>
              <w:t>如出现磋商报价错误的处理原则修正后的报价,报价人按规定书面确认。</w:t>
            </w:r>
          </w:p>
        </w:tc>
        <w:tc>
          <w:tcPr>
            <w:tcW w:type="dxa" w:w="4238"/>
          </w:tcPr>
          <w:p>
            <w:pPr>
              <w:pStyle w:val="null3"/>
            </w:pPr>
            <w:r>
              <w:rPr/>
              <w:t>如出现磋商报价错误的处理原则修正后的报价,报价人按规定书面确认。</w:t>
            </w:r>
          </w:p>
        </w:tc>
      </w:tr>
      <w:tr>
        <w:tc>
          <w:tcPr>
            <w:tcW w:type="dxa" w:w="890"/>
          </w:tcPr>
          <w:p>
            <w:pPr>
              <w:pStyle w:val="null3"/>
            </w:pPr>
            <w:r>
              <w:rPr/>
              <w:t>8</w:t>
            </w:r>
          </w:p>
        </w:tc>
        <w:tc>
          <w:tcPr>
            <w:tcW w:type="dxa" w:w="317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c>
          <w:tcPr>
            <w:tcW w:type="dxa" w:w="4238"/>
          </w:tcPr>
          <w:p>
            <w:pPr>
              <w:pStyle w:val="null3"/>
            </w:pPr>
            <w:r>
              <w:rPr/>
              <w:t>相关证明材料需包括但不限于：（1）利用成本预测及其他有关资料，分析清单子目中各项成本水平与构成的变动情况，研究影响成本升降的各种因素及其变动原因，列出降低各项清单子目成本的途径；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注：上述报价指最后报价。</w:t>
            </w:r>
          </w:p>
        </w:tc>
      </w:tr>
      <w:tr>
        <w:tc>
          <w:tcPr>
            <w:tcW w:type="dxa" w:w="890"/>
          </w:tcPr>
          <w:p>
            <w:pPr>
              <w:pStyle w:val="null3"/>
            </w:pPr>
            <w:r>
              <w:rPr/>
              <w:t>9</w:t>
            </w:r>
          </w:p>
        </w:tc>
        <w:tc>
          <w:tcPr>
            <w:tcW w:type="dxa" w:w="3178"/>
          </w:tcPr>
          <w:p>
            <w:pPr>
              <w:pStyle w:val="null3"/>
            </w:pPr>
            <w:r>
              <w:rPr/>
              <w:t>未以联合体形式报价。</w:t>
            </w:r>
          </w:p>
        </w:tc>
        <w:tc>
          <w:tcPr>
            <w:tcW w:type="dxa" w:w="4238"/>
          </w:tcPr>
          <w:p>
            <w:pPr>
              <w:pStyle w:val="null3"/>
            </w:pPr>
            <w:r>
              <w:rPr/>
              <w:t>未以联合体形式报价。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采购包1(广东省人民政府参事室南楼副楼修缮工程项目):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技术部分48.0分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施工进度计划及工期保证措施 (8.0分)</w:t>
            </w:r>
            <w:r>
              <w:rPr/>
              <w:t>，（等次分值选择：</w:t>
            </w:r>
            <w:r>
              <w:rPr/>
              <w:t>0.0;</w:t>
            </w:r>
            <w:r>
              <w:rPr/>
              <w:t>1.0;</w:t>
            </w:r>
            <w:r>
              <w:rPr/>
              <w:t>6.0;</w:t>
            </w:r>
            <w:r>
              <w:rPr/>
              <w:t>8.0;</w:t>
            </w:r>
            <w:r>
              <w:rPr/>
              <w:t>）</w:t>
            </w:r>
          </w:p>
        </w:tc>
        <w:tc>
          <w:tcPr>
            <w:tcW w:type="dxa" w:w="5076"/>
          </w:tcPr>
          <w:p>
            <w:pPr>
              <w:pStyle w:val="null3"/>
              <w:jc w:val="left"/>
            </w:pPr>
            <w:r>
              <w:rPr/>
              <w:t>报价人根据需求“工程周期”制定施工进度计划和保证措施： （1）施工进度计划及保障措施，完全满足且优于采购需求，得8分； （2）施工进度计划及保障措施，完全满足采购需求，得6分； （3）施工进度计划及保障措施，不能完全满足采购需求，得1分； （4）未提供方案或其他的，得0分。</w:t>
            </w:r>
          </w:p>
        </w:tc>
      </w:tr>
      <w:tr>
        <w:tc>
          <w:tcPr>
            <w:tcW w:type="dxa" w:w="922"/>
            <w:gridSpan w:val="2"/>
            <w:vMerge/>
          </w:tcPr>
          <w:p/>
        </w:tc>
        <w:tc>
          <w:tcPr>
            <w:tcW w:type="dxa" w:w="2307"/>
          </w:tcPr>
          <w:p>
            <w:pPr>
              <w:pStyle w:val="null3"/>
              <w:jc w:val="left"/>
            </w:pPr>
            <w:r>
              <w:rPr/>
              <w:t>施工方案 (8.0分)</w:t>
            </w:r>
            <w:r>
              <w:rPr/>
              <w:t>，（等次分值选择：</w:t>
            </w:r>
            <w:r>
              <w:rPr/>
              <w:t>0.0;</w:t>
            </w:r>
            <w:r>
              <w:rPr/>
              <w:t>2.0;</w:t>
            </w:r>
            <w:r>
              <w:rPr/>
              <w:t>4.0;</w:t>
            </w:r>
            <w:r>
              <w:rPr/>
              <w:t>8.0;</w:t>
            </w:r>
            <w:r>
              <w:rPr/>
              <w:t>）</w:t>
            </w:r>
          </w:p>
        </w:tc>
        <w:tc>
          <w:tcPr>
            <w:tcW w:type="dxa" w:w="5076"/>
          </w:tcPr>
          <w:p>
            <w:pPr>
              <w:pStyle w:val="null3"/>
              <w:jc w:val="left"/>
            </w:pPr>
            <w:r>
              <w:rPr/>
              <w:t>报价人根据需求书“管理及施工要求”制定方案（5、人员团队要求除外）： （1）方案完全满足且优于采购需求，得8分； （2）方案完全满足采购需求，得4分； （3）方案不能完全满足采购需求，得2分； （4）未提供方案或其他的，得0分。</w:t>
            </w:r>
          </w:p>
        </w:tc>
      </w:tr>
      <w:tr>
        <w:tc>
          <w:tcPr>
            <w:tcW w:type="dxa" w:w="922"/>
            <w:gridSpan w:val="2"/>
            <w:vMerge/>
          </w:tcPr>
          <w:p/>
        </w:tc>
        <w:tc>
          <w:tcPr>
            <w:tcW w:type="dxa" w:w="2307"/>
          </w:tcPr>
          <w:p>
            <w:pPr>
              <w:pStyle w:val="null3"/>
              <w:jc w:val="left"/>
            </w:pPr>
            <w:r>
              <w:rPr/>
              <w:t>材料及设备供应方案 (8.0分)</w:t>
            </w:r>
            <w:r>
              <w:rPr/>
              <w:t>，（等次分值选择：</w:t>
            </w:r>
            <w:r>
              <w:rPr/>
              <w:t>0.0;</w:t>
            </w:r>
            <w:r>
              <w:rPr/>
              <w:t>1.0;</w:t>
            </w:r>
            <w:r>
              <w:rPr/>
              <w:t>5.0;</w:t>
            </w:r>
            <w:r>
              <w:rPr/>
              <w:t>8.0;</w:t>
            </w:r>
            <w:r>
              <w:rPr/>
              <w:t>）</w:t>
            </w:r>
          </w:p>
        </w:tc>
        <w:tc>
          <w:tcPr>
            <w:tcW w:type="dxa" w:w="5076"/>
          </w:tcPr>
          <w:p>
            <w:pPr>
              <w:pStyle w:val="null3"/>
              <w:jc w:val="left"/>
            </w:pPr>
            <w:r>
              <w:rPr/>
              <w:t>报价人根据需求书“材料及设备要求”制定方案： （1）方案完全满足且优于采购需求，得8分； （2）方案完全满足采购需求，得5分； （3）方案不能完全满足采购需求，得1分； （4）未提供方案或其他的，得0分。</w:t>
            </w:r>
          </w:p>
        </w:tc>
      </w:tr>
      <w:tr>
        <w:tc>
          <w:tcPr>
            <w:tcW w:type="dxa" w:w="922"/>
            <w:gridSpan w:val="2"/>
            <w:vMerge/>
          </w:tcPr>
          <w:p/>
        </w:tc>
        <w:tc>
          <w:tcPr>
            <w:tcW w:type="dxa" w:w="2307"/>
          </w:tcPr>
          <w:p>
            <w:pPr>
              <w:pStyle w:val="null3"/>
              <w:jc w:val="left"/>
            </w:pPr>
            <w:r>
              <w:rPr/>
              <w:t>安全及绿色文明施工方案 (8.0分)</w:t>
            </w:r>
            <w:r>
              <w:rPr/>
              <w:t>，（等次分值选择：</w:t>
            </w:r>
            <w:r>
              <w:rPr/>
              <w:t>0.0;</w:t>
            </w:r>
            <w:r>
              <w:rPr/>
              <w:t>1.0;</w:t>
            </w:r>
            <w:r>
              <w:rPr/>
              <w:t>6.0;</w:t>
            </w:r>
            <w:r>
              <w:rPr/>
              <w:t>8.0;</w:t>
            </w:r>
            <w:r>
              <w:rPr/>
              <w:t>）</w:t>
            </w:r>
          </w:p>
        </w:tc>
        <w:tc>
          <w:tcPr>
            <w:tcW w:type="dxa" w:w="5076"/>
          </w:tcPr>
          <w:p>
            <w:pPr>
              <w:pStyle w:val="null3"/>
              <w:jc w:val="left"/>
            </w:pPr>
            <w:r>
              <w:rPr/>
              <w:t>报价人根据需求书“安全及绿色文明施工要求”制定方案： （1）安全及绿色文明施工措施方案完全满足且优于采购需求，得8分； （2）安全及绿色文明施工措施方案完全满足采购需求，得6分； （3）安全及绿色文明施工措施方案不能完全满足采购需求，得1分； （4）未提供方案或其他的，得0分。</w:t>
            </w:r>
          </w:p>
        </w:tc>
      </w:tr>
      <w:tr>
        <w:tc>
          <w:tcPr>
            <w:tcW w:type="dxa" w:w="922"/>
            <w:gridSpan w:val="2"/>
            <w:vMerge/>
          </w:tcPr>
          <w:p/>
        </w:tc>
        <w:tc>
          <w:tcPr>
            <w:tcW w:type="dxa" w:w="2307"/>
          </w:tcPr>
          <w:p>
            <w:pPr>
              <w:pStyle w:val="null3"/>
              <w:jc w:val="left"/>
            </w:pPr>
            <w:r>
              <w:rPr/>
              <w:t>工程质量保障要求 (8.0分)</w:t>
            </w:r>
            <w:r>
              <w:rPr/>
              <w:t>，（等次分值选择：</w:t>
            </w:r>
            <w:r>
              <w:rPr/>
              <w:t>0.0;</w:t>
            </w:r>
            <w:r>
              <w:rPr/>
              <w:t>4.0;</w:t>
            </w:r>
            <w:r>
              <w:rPr/>
              <w:t>8.0;</w:t>
            </w:r>
            <w:r>
              <w:rPr/>
              <w:t>）</w:t>
            </w:r>
          </w:p>
        </w:tc>
        <w:tc>
          <w:tcPr>
            <w:tcW w:type="dxa" w:w="5076"/>
          </w:tcPr>
          <w:p>
            <w:pPr>
              <w:pStyle w:val="null3"/>
              <w:jc w:val="left"/>
            </w:pPr>
            <w:r>
              <w:rPr/>
              <w:t>根据需求书“质量保障要求”提供响应工程质量保障方案: （1）方案完全满足且优于采购需求,得8分; （2）方案完全满足采购需求,得4分; （3）未提供或不能完全满足采购需求或其他的,得0分。</w:t>
            </w:r>
          </w:p>
        </w:tc>
      </w:tr>
      <w:tr>
        <w:tc>
          <w:tcPr>
            <w:tcW w:type="dxa" w:w="922"/>
            <w:gridSpan w:val="2"/>
            <w:vMerge/>
          </w:tcPr>
          <w:p/>
        </w:tc>
        <w:tc>
          <w:tcPr>
            <w:tcW w:type="dxa" w:w="2307"/>
          </w:tcPr>
          <w:p>
            <w:pPr>
              <w:pStyle w:val="null3"/>
              <w:jc w:val="left"/>
            </w:pPr>
            <w:r>
              <w:rPr/>
              <w:t>售后服务 (8.0分)</w:t>
            </w:r>
            <w:r>
              <w:rPr/>
              <w:t>，（等次分值选择：</w:t>
            </w:r>
            <w:r>
              <w:rPr/>
              <w:t>0.0;</w:t>
            </w:r>
            <w:r>
              <w:rPr/>
              <w:t>2.0;</w:t>
            </w:r>
            <w:r>
              <w:rPr/>
              <w:t>5.0;</w:t>
            </w:r>
            <w:r>
              <w:rPr/>
              <w:t>8.0;</w:t>
            </w:r>
            <w:r>
              <w:rPr/>
              <w:t>）</w:t>
            </w:r>
          </w:p>
        </w:tc>
        <w:tc>
          <w:tcPr>
            <w:tcW w:type="dxa" w:w="5076"/>
          </w:tcPr>
          <w:p>
            <w:pPr>
              <w:pStyle w:val="null3"/>
              <w:jc w:val="left"/>
            </w:pPr>
            <w:r>
              <w:rPr/>
              <w:t>根据需求书“质保期”提供方案： （1）售后服务方案完全满足且优于采购需求，得8分； （2）售后服务方案完全满足采购需求，得5分； （3）售后服务方案不能完全满足采购需求，得2分； （4）未提供方案或其他的，得0分。</w:t>
            </w:r>
          </w:p>
        </w:tc>
      </w:tr>
      <w:tr>
        <w:tc>
          <w:tcPr>
            <w:tcW w:type="dxa" w:w="922"/>
            <w:gridSpan w:val="2"/>
            <w:vMerge w:val="restart"/>
          </w:tcPr>
          <w:p>
            <w:pPr>
              <w:pStyle w:val="null3"/>
              <w:jc w:val="center"/>
            </w:pPr>
            <w:r>
              <w:rPr/>
              <w:t>商务部分</w:t>
            </w:r>
          </w:p>
        </w:tc>
        <w:tc>
          <w:tcPr>
            <w:tcW w:type="dxa" w:w="2307"/>
          </w:tcPr>
          <w:p>
            <w:pPr>
              <w:pStyle w:val="null3"/>
              <w:jc w:val="left"/>
            </w:pPr>
            <w:r>
              <w:rPr/>
              <w:t>装修类项目业绩情况 (10.0分)</w:t>
            </w:r>
          </w:p>
        </w:tc>
        <w:tc>
          <w:tcPr>
            <w:tcW w:type="dxa" w:w="5076"/>
          </w:tcPr>
          <w:p>
            <w:pPr>
              <w:pStyle w:val="null3"/>
              <w:jc w:val="left"/>
            </w:pPr>
            <w:r>
              <w:rPr/>
              <w:t>2021年7月1日以来（以合同签订时间为准）承担过装修类项目业绩。每提供一个项目业绩得2分，共10分。 注：此项共10分。须提供合同关键页复印件加盖公章作为评审依据，否则不得分。如项目合同同时包含“装修类项目业绩情况”及“建筑加固业绩”，可分开计分。</w:t>
            </w:r>
          </w:p>
        </w:tc>
      </w:tr>
      <w:tr>
        <w:tc>
          <w:tcPr>
            <w:tcW w:type="dxa" w:w="922"/>
            <w:gridSpan w:val="2"/>
            <w:vMerge/>
          </w:tcPr>
          <w:p/>
        </w:tc>
        <w:tc>
          <w:tcPr>
            <w:tcW w:type="dxa" w:w="2307"/>
          </w:tcPr>
          <w:p>
            <w:pPr>
              <w:pStyle w:val="null3"/>
              <w:jc w:val="left"/>
            </w:pPr>
            <w:r>
              <w:rPr/>
              <w:t>建筑加固业绩情况 (10.0分)</w:t>
            </w:r>
          </w:p>
        </w:tc>
        <w:tc>
          <w:tcPr>
            <w:tcW w:type="dxa" w:w="5076"/>
          </w:tcPr>
          <w:p>
            <w:pPr>
              <w:pStyle w:val="null3"/>
              <w:jc w:val="left"/>
            </w:pPr>
            <w:r>
              <w:rPr/>
              <w:t>2021年7月1日以来（以合同签订时间为准）承担过建筑结构加固类项目业绩。每提供一个项目业绩得2分，共10分。注：此项共10分。须提供合同关键页复印件加盖公章作为评审依据，否则不得分。如项目合同同时包含“装修类项目业绩情况”及“建筑加固业绩”，可分开计分。</w:t>
            </w:r>
          </w:p>
        </w:tc>
      </w:tr>
      <w:tr>
        <w:tc>
          <w:tcPr>
            <w:tcW w:type="dxa" w:w="922"/>
            <w:gridSpan w:val="2"/>
            <w:vMerge/>
          </w:tcPr>
          <w:p/>
        </w:tc>
        <w:tc>
          <w:tcPr>
            <w:tcW w:type="dxa" w:w="2307"/>
          </w:tcPr>
          <w:p>
            <w:pPr>
              <w:pStyle w:val="null3"/>
              <w:jc w:val="left"/>
            </w:pPr>
            <w:r>
              <w:rPr/>
              <w:t>企业管理体系认证 (2.0分)</w:t>
            </w:r>
          </w:p>
        </w:tc>
        <w:tc>
          <w:tcPr>
            <w:tcW w:type="dxa" w:w="5076"/>
          </w:tcPr>
          <w:p>
            <w:pPr>
              <w:pStyle w:val="null3"/>
              <w:jc w:val="left"/>
            </w:pPr>
            <w:r>
              <w:rPr/>
              <w:t>投标人具有有效期内的质量管理体系认证证书，得2分。 注：需提供证书复印件并须同时提供全国认证认可信息公共服务平台对体系证书的信息查询截图作为评审依据，已失效、已暂停或已撤销的不得分。（新设立企业成立时间不足三个月的，可对应得分。）</w:t>
            </w:r>
          </w:p>
        </w:tc>
      </w:tr>
      <w:tr>
        <w:tc>
          <w:tcPr>
            <w:tcW w:type="dxa" w:w="922"/>
            <w:gridSpan w:val="2"/>
            <w:vMerge/>
          </w:tcPr>
          <w:p/>
        </w:tc>
        <w:tc>
          <w:tcPr>
            <w:tcW w:type="dxa" w:w="2307"/>
          </w:tcPr>
          <w:p>
            <w:pPr>
              <w:pStyle w:val="null3"/>
              <w:jc w:val="left"/>
            </w:pPr>
            <w:r>
              <w:rPr/>
              <w:t>人员管理和技术能力 (10.0分)</w:t>
            </w:r>
          </w:p>
        </w:tc>
        <w:tc>
          <w:tcPr>
            <w:tcW w:type="dxa" w:w="5076"/>
          </w:tcPr>
          <w:p>
            <w:pPr>
              <w:pStyle w:val="null3"/>
              <w:jc w:val="left"/>
            </w:pPr>
            <w:r>
              <w:rPr/>
              <w:t>项目团队（项目负责人除外）： 具有建筑工程相关专业工程师（或以上）技术职称，每有1人得2分，本项最多得10分。 注：上述人员需提供相关证书复印件，以及投标人自2023年6月以来任意一个月为其缴纳的社保的证明材料复印件。（如职业资格证书按规定可对应上述专业职称的，提供职业资格证书复印件外，还须提供人社部门关于职业资格证书对应上述专业职称的相关文件，方可对应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报价得分＝（磋商基准价/报价）×价格分值【注：满足采购文件要求且报价价格最低的报价为磋商基准价。】最低报价不是成交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推荐成交候选投标供应商名单：本采购包推荐三名成交候选人。将各有效磋商供应商按其评审总得分由高到低顺序排列。评审总得分相同的，按下列顺序比较确定：（1）最终报价（由低到高）。（2）技术得分（由高到低）。如以上都相同的，名次由评审委员会抽签确定。排名第一的磋商供应商为第一成交候选人，排名第二的磋商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center"/>
      </w:pPr>
      <w:r>
        <w:rPr>
          <w:sz w:val="36"/>
          <w:b/>
        </w:rPr>
        <w:t>第五章</w:t>
      </w:r>
      <w:r>
        <w:rPr>
          <w:sz w:val="36"/>
          <w:b/>
        </w:rPr>
        <w:t>合同文本</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sz w:val="21"/>
        </w:rPr>
        <w:t>合同编号：（采购人自拟编号）</w:t>
      </w:r>
    </w:p>
    <w:p>
      <w:pPr>
        <w:pStyle w:val="null3"/>
        <w:ind w:left="1890"/>
      </w:pPr>
      <w:r>
        <w:rPr>
          <w:sz w:val="21"/>
        </w:rPr>
        <w:t>甲方：（采购人名称）</w:t>
      </w:r>
    </w:p>
    <w:p>
      <w:pPr>
        <w:pStyle w:val="null3"/>
        <w:ind w:left="1890"/>
      </w:pPr>
      <w:r>
        <w:rPr>
          <w:sz w:val="21"/>
        </w:rPr>
        <w:t>乙方：（成交供应商名称）</w:t>
      </w:r>
    </w:p>
    <w:p>
      <w:pPr>
        <w:pStyle w:val="null3"/>
      </w:pPr>
      <w:r>
        <w:rPr>
          <w:sz w:val="21"/>
          <w:b/>
        </w:rPr>
        <w:t>总合同书</w:t>
      </w:r>
    </w:p>
    <w:p>
      <w:pPr>
        <w:pStyle w:val="null3"/>
        <w:jc w:val="both"/>
      </w:pPr>
      <w:r>
        <w:rPr>
          <w:sz w:val="21"/>
        </w:rPr>
        <w:t>发包方（甲方）：广东省人民政府参事室</w:t>
      </w:r>
    </w:p>
    <w:p>
      <w:pPr>
        <w:pStyle w:val="null3"/>
        <w:jc w:val="both"/>
      </w:pPr>
      <w:r>
        <w:rPr>
          <w:sz w:val="21"/>
        </w:rPr>
        <w:t>承包方（乙方）：</w:t>
      </w:r>
    </w:p>
    <w:p>
      <w:pPr>
        <w:pStyle w:val="null3"/>
        <w:jc w:val="both"/>
      </w:pPr>
      <w:r>
        <w:rPr>
          <w:sz w:val="21"/>
        </w:rPr>
        <w:t>合</w:t>
      </w:r>
      <w:r>
        <w:rPr>
          <w:sz w:val="21"/>
        </w:rPr>
        <w:t xml:space="preserve">  </w:t>
      </w:r>
      <w:r>
        <w:rPr>
          <w:sz w:val="21"/>
        </w:rPr>
        <w:t>同</w:t>
      </w:r>
      <w:r>
        <w:rPr>
          <w:sz w:val="21"/>
        </w:rPr>
        <w:t xml:space="preserve">  </w:t>
      </w:r>
      <w:r>
        <w:rPr>
          <w:sz w:val="21"/>
        </w:rPr>
        <w:t>编</w:t>
      </w:r>
      <w:r>
        <w:rPr>
          <w:sz w:val="21"/>
        </w:rPr>
        <w:t xml:space="preserve">  </w:t>
      </w:r>
      <w:r>
        <w:rPr>
          <w:sz w:val="21"/>
        </w:rPr>
        <w:t>号：</w:t>
      </w:r>
    </w:p>
    <w:p>
      <w:pPr>
        <w:pStyle w:val="null3"/>
        <w:jc w:val="both"/>
      </w:pPr>
      <w:r>
        <w:rPr>
          <w:sz w:val="21"/>
        </w:rPr>
        <w:t>签</w:t>
      </w:r>
      <w:r>
        <w:rPr>
          <w:sz w:val="21"/>
        </w:rPr>
        <w:t xml:space="preserve">  </w:t>
      </w:r>
      <w:r>
        <w:rPr>
          <w:sz w:val="21"/>
        </w:rPr>
        <w:t>订</w:t>
      </w:r>
      <w:r>
        <w:rPr>
          <w:sz w:val="21"/>
        </w:rPr>
        <w:t xml:space="preserve">  </w:t>
      </w:r>
      <w:r>
        <w:rPr>
          <w:sz w:val="21"/>
        </w:rPr>
        <w:t>地</w:t>
      </w:r>
      <w:r>
        <w:rPr>
          <w:sz w:val="21"/>
        </w:rPr>
        <w:t xml:space="preserve">  </w:t>
      </w:r>
      <w:r>
        <w:rPr>
          <w:sz w:val="21"/>
        </w:rPr>
        <w:t>点：广州市</w:t>
      </w:r>
    </w:p>
    <w:p>
      <w:pPr>
        <w:pStyle w:val="null3"/>
        <w:jc w:val="both"/>
      </w:pPr>
      <w:r>
        <w:rPr>
          <w:sz w:val="21"/>
        </w:rPr>
        <w:t>签</w:t>
      </w:r>
      <w:r>
        <w:rPr>
          <w:sz w:val="21"/>
        </w:rPr>
        <w:t xml:space="preserve">  </w:t>
      </w:r>
      <w:r>
        <w:rPr>
          <w:sz w:val="21"/>
        </w:rPr>
        <w:t>订</w:t>
      </w:r>
      <w:r>
        <w:rPr>
          <w:sz w:val="21"/>
        </w:rPr>
        <w:t xml:space="preserve">  </w:t>
      </w:r>
      <w:r>
        <w:rPr>
          <w:sz w:val="21"/>
        </w:rPr>
        <w:t>日</w:t>
      </w:r>
      <w:r>
        <w:rPr>
          <w:sz w:val="21"/>
        </w:rPr>
        <w:t xml:space="preserve">  </w:t>
      </w:r>
      <w:r>
        <w:rPr>
          <w:sz w:val="21"/>
        </w:rPr>
        <w:t>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sz w:val="21"/>
          <w:b/>
        </w:rPr>
        <w:t>合同书</w:t>
      </w:r>
    </w:p>
    <w:p>
      <w:pPr>
        <w:pStyle w:val="null3"/>
        <w:jc w:val="both"/>
      </w:pPr>
      <w:r>
        <w:rPr>
          <w:sz w:val="21"/>
        </w:rPr>
        <w:t>发包方（甲方）：广东省人民政府参事室</w:t>
      </w:r>
    </w:p>
    <w:p>
      <w:pPr>
        <w:pStyle w:val="null3"/>
        <w:jc w:val="both"/>
      </w:pPr>
      <w:r>
        <w:rPr>
          <w:sz w:val="21"/>
        </w:rPr>
        <w:t>承包方（乙方）：</w:t>
      </w:r>
    </w:p>
    <w:p>
      <w:pPr>
        <w:pStyle w:val="null3"/>
        <w:ind w:firstLine="420"/>
        <w:jc w:val="both"/>
      </w:pPr>
      <w:r>
        <w:rPr>
          <w:sz w:val="21"/>
        </w:rPr>
        <w:t>甲乙双方依照《中华人民共和国民法典</w:t>
      </w:r>
      <w:r>
        <w:rPr>
          <w:sz w:val="21"/>
        </w:rPr>
        <w:t>——合同编》、《中华人民共和国政府采购法》及其他有关法律、法规的规定，本着诚实信用原则，经自愿、平等协商就施工事项订立本总合同。</w:t>
      </w:r>
    </w:p>
    <w:p>
      <w:pPr>
        <w:pStyle w:val="null3"/>
        <w:ind w:firstLine="420"/>
        <w:jc w:val="both"/>
      </w:pPr>
      <w:r>
        <w:rPr>
          <w:sz w:val="21"/>
        </w:rPr>
        <w:t>双方达成如下协议：</w:t>
      </w:r>
    </w:p>
    <w:p>
      <w:pPr>
        <w:pStyle w:val="null3"/>
        <w:ind w:firstLine="542"/>
        <w:jc w:val="both"/>
      </w:pPr>
      <w:r>
        <w:rPr>
          <w:sz w:val="21"/>
          <w:b/>
        </w:rPr>
        <w:t>第一条</w:t>
      </w:r>
      <w:r>
        <w:rPr>
          <w:sz w:val="21"/>
          <w:b/>
        </w:rPr>
        <w:t xml:space="preserve">  </w:t>
      </w:r>
      <w:r>
        <w:rPr>
          <w:sz w:val="21"/>
          <w:b/>
        </w:rPr>
        <w:t>工程概况</w:t>
      </w:r>
    </w:p>
    <w:p>
      <w:pPr>
        <w:pStyle w:val="null3"/>
        <w:ind w:firstLine="542"/>
        <w:jc w:val="both"/>
      </w:pPr>
      <w:r>
        <w:rPr>
          <w:sz w:val="21"/>
        </w:rPr>
        <w:t>1.1工程名称：广东省人民政府参事室南楼副楼修缮工程项目</w:t>
      </w:r>
    </w:p>
    <w:p>
      <w:pPr>
        <w:pStyle w:val="null3"/>
        <w:ind w:firstLine="542"/>
        <w:jc w:val="both"/>
      </w:pPr>
      <w:r>
        <w:rPr>
          <w:sz w:val="21"/>
        </w:rPr>
        <w:t>1.2工程地点：广东省广州市越秀区解放北路542号</w:t>
      </w:r>
    </w:p>
    <w:p>
      <w:pPr>
        <w:pStyle w:val="null3"/>
        <w:ind w:firstLine="542"/>
        <w:jc w:val="both"/>
      </w:pPr>
      <w:r>
        <w:rPr>
          <w:sz w:val="21"/>
        </w:rPr>
        <w:t>1.3承包范围：按工程量清单所包含的范围，总价包干、包工、包料、包工期、包质量、包安全、包文明施工、包验收、包结算的组织实施工作和资料整理等</w:t>
      </w:r>
    </w:p>
    <w:p>
      <w:pPr>
        <w:pStyle w:val="null3"/>
        <w:ind w:firstLine="542"/>
        <w:jc w:val="both"/>
      </w:pPr>
      <w:r>
        <w:rPr>
          <w:sz w:val="21"/>
        </w:rPr>
        <w:t>1.4承包方式：</w:t>
      </w:r>
      <w:r>
        <w:rPr>
          <w:sz w:val="21"/>
          <w:u w:val="single"/>
        </w:rPr>
        <w:t>包工、包料、包工期、包质量、包安全文明施工、包验收合格。</w:t>
      </w:r>
    </w:p>
    <w:p>
      <w:pPr>
        <w:pStyle w:val="null3"/>
        <w:ind w:firstLine="542"/>
        <w:jc w:val="both"/>
      </w:pPr>
      <w:r>
        <w:rPr>
          <w:sz w:val="21"/>
        </w:rPr>
        <w:t>1.5合同有效期：</w:t>
      </w:r>
      <w:r>
        <w:rPr>
          <w:sz w:val="21"/>
          <w:u w:val="single"/>
        </w:rPr>
        <w:t>自签订之日起至</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日终止。</w:t>
      </w:r>
    </w:p>
    <w:p>
      <w:pPr>
        <w:pStyle w:val="null3"/>
        <w:ind w:firstLine="542"/>
        <w:jc w:val="both"/>
      </w:pPr>
      <w:r>
        <w:rPr>
          <w:sz w:val="21"/>
        </w:rPr>
        <w:t>1.6工程质量：</w:t>
      </w:r>
      <w:r>
        <w:rPr>
          <w:sz w:val="21"/>
          <w:u w:val="single"/>
        </w:rPr>
        <w:t>合格，符合国家有关施工质量验收标准。</w:t>
      </w:r>
    </w:p>
    <w:p>
      <w:pPr>
        <w:pStyle w:val="null3"/>
        <w:ind w:firstLine="542"/>
        <w:jc w:val="both"/>
      </w:pPr>
      <w:r>
        <w:rPr>
          <w:sz w:val="21"/>
        </w:rPr>
        <w:t>1.7工程预算最大限额：</w:t>
      </w:r>
      <w:r>
        <w:rPr>
          <w:sz w:val="21"/>
          <w:u w:val="single"/>
        </w:rPr>
        <w:t>人民币</w:t>
      </w:r>
      <w:r>
        <w:rPr>
          <w:sz w:val="21"/>
          <w:u w:val="single"/>
        </w:rPr>
        <w:t xml:space="preserve">       </w:t>
      </w:r>
      <w:r>
        <w:rPr>
          <w:sz w:val="21"/>
          <w:u w:val="single"/>
        </w:rPr>
        <w:t>万元</w:t>
      </w:r>
    </w:p>
    <w:p>
      <w:pPr>
        <w:pStyle w:val="null3"/>
        <w:ind w:firstLine="542"/>
        <w:jc w:val="both"/>
      </w:pPr>
      <w:r>
        <w:rPr>
          <w:sz w:val="21"/>
          <w:b/>
        </w:rPr>
        <w:t>第二条、甲方工作</w:t>
      </w:r>
    </w:p>
    <w:p>
      <w:pPr>
        <w:pStyle w:val="null3"/>
        <w:ind w:firstLine="542"/>
        <w:jc w:val="both"/>
      </w:pPr>
      <w:r>
        <w:rPr>
          <w:sz w:val="21"/>
        </w:rPr>
        <w:t>2.1开工前 个工作日，甲方确认乙方提供的施工方案或做法说明，并向乙方进行现场交底。全部腾空房屋，清除影响施工的障碍物。向乙方提供施工所需的水、电等，并说明使用注意事项。</w:t>
      </w:r>
    </w:p>
    <w:p>
      <w:pPr>
        <w:pStyle w:val="null3"/>
        <w:ind w:firstLine="542"/>
        <w:jc w:val="both"/>
      </w:pPr>
      <w:r>
        <w:rPr>
          <w:sz w:val="21"/>
        </w:rPr>
        <w:t>2.2指派</w:t>
      </w:r>
      <w:r>
        <w:rPr>
          <w:sz w:val="21"/>
          <w:u w:val="single"/>
        </w:rPr>
        <w:t xml:space="preserve"> </w:t>
      </w:r>
      <w:r>
        <w:rPr>
          <w:sz w:val="21"/>
          <w:u w:val="single"/>
        </w:rPr>
        <w:t xml:space="preserve">/ </w:t>
      </w:r>
      <w:r>
        <w:rPr>
          <w:sz w:val="21"/>
        </w:rPr>
        <w:t>为甲方驻工地代表，负责合同履行。对工程质量、进度进行监督检查，办理验收、变更、登记手续和其他事宜。</w:t>
      </w:r>
    </w:p>
    <w:p>
      <w:pPr>
        <w:pStyle w:val="null3"/>
        <w:ind w:firstLine="542"/>
        <w:jc w:val="both"/>
      </w:pPr>
      <w:r>
        <w:rPr>
          <w:sz w:val="21"/>
        </w:rPr>
        <w:t>2.3协调有关部门做好现场保卫、消防等工作。</w:t>
      </w:r>
    </w:p>
    <w:p>
      <w:pPr>
        <w:pStyle w:val="null3"/>
        <w:ind w:firstLine="542"/>
        <w:jc w:val="both"/>
      </w:pPr>
      <w:r>
        <w:rPr>
          <w:sz w:val="21"/>
          <w:b/>
        </w:rPr>
        <w:t>第三条、乙方工作</w:t>
      </w:r>
    </w:p>
    <w:p>
      <w:pPr>
        <w:pStyle w:val="null3"/>
        <w:ind w:firstLine="542"/>
        <w:jc w:val="both"/>
      </w:pPr>
      <w:r>
        <w:rPr>
          <w:sz w:val="21"/>
        </w:rPr>
        <w:t>3.1参加甲方组织的施工图纸或做法说明的现场交底，拟定施工方案和进度计划，交甲方审定。</w:t>
      </w:r>
    </w:p>
    <w:p>
      <w:pPr>
        <w:pStyle w:val="null3"/>
        <w:ind w:firstLine="542"/>
        <w:jc w:val="both"/>
      </w:pPr>
      <w:r>
        <w:rPr>
          <w:sz w:val="21"/>
        </w:rPr>
        <w:t>3.2指派为乙方驻工地代表，负责合同履行。按要求组织施工，保质、保量、按期完成施工任务，解决由乙方负责的各项事宜。</w:t>
      </w:r>
    </w:p>
    <w:p>
      <w:pPr>
        <w:pStyle w:val="null3"/>
        <w:ind w:firstLine="542"/>
        <w:jc w:val="both"/>
      </w:pPr>
      <w:r>
        <w:rPr>
          <w:sz w:val="21"/>
        </w:rPr>
        <w:t>3.3严格执行施工规范、安全操作规程、防火安全规定、环境保护规定。严格按照施工图纸和甲方确定的工程量清单进行施工，做好各项质量检查记录。参加竣工验收，编制工程结算。</w:t>
      </w:r>
    </w:p>
    <w:p>
      <w:pPr>
        <w:pStyle w:val="null3"/>
        <w:ind w:firstLine="542"/>
        <w:jc w:val="both"/>
      </w:pPr>
      <w:r>
        <w:rPr>
          <w:sz w:val="21"/>
        </w:rPr>
        <w:t>3.4遵守国家或地方政府及有关部门对施工现场管理的规定，遵守大楼的物业管理规定，妥善保护好施工现场周围建筑物、设备管线不受损坏。做好施工现场保卫和垃圾清理等工作，处理好由于施工带来的扰民问题及与周围单位的关系。</w:t>
      </w:r>
    </w:p>
    <w:p>
      <w:pPr>
        <w:pStyle w:val="null3"/>
        <w:ind w:firstLine="542"/>
        <w:jc w:val="both"/>
      </w:pPr>
      <w:r>
        <w:rPr>
          <w:sz w:val="21"/>
        </w:rPr>
        <w:t>3.5施工中未经甲方同意或有关部门批准，不得随意折改原建筑物结构及各种设备管线。</w:t>
      </w:r>
    </w:p>
    <w:p>
      <w:pPr>
        <w:pStyle w:val="null3"/>
        <w:ind w:firstLine="542"/>
        <w:jc w:val="both"/>
      </w:pPr>
      <w:r>
        <w:rPr>
          <w:sz w:val="21"/>
        </w:rPr>
        <w:t>3.6工程竣工未移交甲方之前，负责对现场的一切设施和工程成品进行保护。</w:t>
      </w:r>
    </w:p>
    <w:p>
      <w:pPr>
        <w:pStyle w:val="null3"/>
        <w:ind w:firstLine="542"/>
        <w:jc w:val="both"/>
      </w:pPr>
      <w:r>
        <w:rPr>
          <w:sz w:val="21"/>
        </w:rPr>
        <w:t>3.7负责保护好周围建筑物及装修、设备管线，如确实需要拆改原建筑物结构或设备管线，甲方应给予相应支持。</w:t>
      </w:r>
    </w:p>
    <w:p>
      <w:pPr>
        <w:pStyle w:val="null3"/>
        <w:ind w:firstLine="542"/>
        <w:jc w:val="both"/>
      </w:pPr>
      <w:r>
        <w:rPr>
          <w:sz w:val="21"/>
        </w:rPr>
        <w:t>3.8 工程竣工后，配合甲方的竣工审计工作。</w:t>
      </w:r>
    </w:p>
    <w:p>
      <w:pPr>
        <w:pStyle w:val="null3"/>
        <w:ind w:firstLine="542"/>
        <w:jc w:val="both"/>
      </w:pPr>
      <w:r>
        <w:rPr>
          <w:sz w:val="21"/>
          <w:b/>
        </w:rPr>
        <w:t>第四条、关于工期的约定</w:t>
      </w:r>
    </w:p>
    <w:p>
      <w:pPr>
        <w:pStyle w:val="null3"/>
        <w:ind w:firstLine="542"/>
        <w:jc w:val="both"/>
      </w:pPr>
      <w:r>
        <w:rPr>
          <w:sz w:val="21"/>
        </w:rPr>
        <w:t>4.1甲方要求比合同约定的工期提前竣工时，应征得乙方同意，并支付乙方因赶工采取的措施费用。</w:t>
      </w:r>
    </w:p>
    <w:p>
      <w:pPr>
        <w:pStyle w:val="null3"/>
        <w:ind w:firstLine="542"/>
        <w:jc w:val="both"/>
      </w:pPr>
      <w:r>
        <w:rPr>
          <w:sz w:val="21"/>
        </w:rPr>
        <w:t>4.2因甲方未按约定完成工作，影响工期，工期顺延。</w:t>
      </w:r>
    </w:p>
    <w:p>
      <w:pPr>
        <w:pStyle w:val="null3"/>
        <w:ind w:firstLine="542"/>
        <w:jc w:val="both"/>
      </w:pPr>
      <w:r>
        <w:rPr>
          <w:sz w:val="21"/>
        </w:rPr>
        <w:t>4.3因乙方责任，不能按期开工或中途无故停工，影响工期，工期不顺延。</w:t>
      </w:r>
    </w:p>
    <w:p>
      <w:pPr>
        <w:pStyle w:val="null3"/>
        <w:ind w:firstLine="542"/>
        <w:jc w:val="both"/>
      </w:pPr>
      <w:r>
        <w:rPr>
          <w:sz w:val="21"/>
        </w:rPr>
        <w:t>4.4因设计变更或非乙方原因造成的停电、停水、停气及不可抗力因素影响，导致停工8小时以上（一周内累计计算），工期相应顺延。</w:t>
      </w:r>
    </w:p>
    <w:p>
      <w:pPr>
        <w:pStyle w:val="null3"/>
        <w:ind w:firstLine="542"/>
        <w:jc w:val="both"/>
      </w:pPr>
      <w:r>
        <w:rPr>
          <w:sz w:val="21"/>
          <w:b/>
        </w:rPr>
        <w:t>第五条、关于工程质量及验收的约定</w:t>
      </w:r>
    </w:p>
    <w:p>
      <w:pPr>
        <w:pStyle w:val="null3"/>
        <w:ind w:firstLine="542"/>
        <w:jc w:val="both"/>
      </w:pPr>
      <w:r>
        <w:rPr>
          <w:sz w:val="21"/>
        </w:rPr>
        <w:t>5.1本工程以施工图纸、做法说明、工程量清单、设计变更和《建筑装饰装修工程质量验收规范》（GB50210－2018）、《建筑工程施工质量验收评定统一标准》（GB50300-2013）《通风与空调工程施工质量验收规范》（GB50243-2016）、《建筑结构工程施工验收规范》(G650550-Z010)等国家制订的施工及验收规范为质量评定验收标准。</w:t>
      </w:r>
      <w:r>
        <w:rPr>
          <w:sz w:val="21"/>
        </w:rPr>
        <w:t>有</w:t>
      </w:r>
      <w:r>
        <w:rPr>
          <w:sz w:val="21"/>
        </w:rPr>
        <w:t>最新标准的，</w:t>
      </w:r>
      <w:r>
        <w:rPr>
          <w:sz w:val="21"/>
        </w:rPr>
        <w:t>以</w:t>
      </w:r>
      <w:r>
        <w:rPr>
          <w:sz w:val="21"/>
        </w:rPr>
        <w:t>最新标准</w:t>
      </w:r>
      <w:r>
        <w:rPr>
          <w:sz w:val="21"/>
        </w:rPr>
        <w:t>为准。</w:t>
      </w:r>
    </w:p>
    <w:p>
      <w:pPr>
        <w:pStyle w:val="null3"/>
        <w:ind w:firstLine="542"/>
        <w:jc w:val="both"/>
      </w:pPr>
      <w:r>
        <w:rPr>
          <w:sz w:val="21"/>
        </w:rPr>
        <w:t>5.2本工程质量应达到国家质量评定合格标准。</w:t>
      </w:r>
    </w:p>
    <w:p>
      <w:pPr>
        <w:pStyle w:val="null3"/>
        <w:ind w:firstLine="542"/>
        <w:jc w:val="both"/>
      </w:pPr>
      <w:r>
        <w:rPr>
          <w:sz w:val="21"/>
        </w:rPr>
        <w:t>5.3甲、乙双方应及时办理隐蔽工程和中间工程的检查与验收手续。在3个工作日甲方不按时参加隐蔽工程和中间工程验收，乙方可自行验收，甲方应予承认。若甲方要求复验时，乙方应按要求办理复验。若复验合格，甲方应承担复验费用，由此造成停工，工期顺延；若复验不合格，其复验及返工费用由乙方承担，但工期也予顺延。</w:t>
      </w:r>
    </w:p>
    <w:p>
      <w:pPr>
        <w:pStyle w:val="null3"/>
        <w:ind w:firstLine="542"/>
        <w:jc w:val="both"/>
      </w:pPr>
      <w:r>
        <w:rPr>
          <w:sz w:val="21"/>
        </w:rPr>
        <w:t>5.4由于乙方原因造成质量事故，其返工费用由乙方承担，工期不顺延。</w:t>
      </w:r>
    </w:p>
    <w:p>
      <w:pPr>
        <w:pStyle w:val="null3"/>
        <w:ind w:firstLine="542"/>
        <w:jc w:val="both"/>
      </w:pPr>
      <w:r>
        <w:rPr>
          <w:sz w:val="21"/>
        </w:rPr>
        <w:t>5.5工程竣工后，乙方应通知甲方验收，甲方自接到验收通知</w:t>
      </w:r>
      <w:r>
        <w:rPr>
          <w:sz w:val="21"/>
          <w:u w:val="single"/>
        </w:rPr>
        <w:t xml:space="preserve"> </w:t>
      </w:r>
      <w:r>
        <w:rPr>
          <w:sz w:val="21"/>
          <w:u w:val="single"/>
        </w:rPr>
        <w:t>10</w:t>
      </w:r>
      <w:r>
        <w:rPr>
          <w:sz w:val="21"/>
        </w:rPr>
        <w:t>个工作日内组织验收，并办理验收、移交手续。如甲方在规定时间内未能组织验收，需及时通知乙方，另定验收日期。但甲方应承认竣工日期，并承担乙方的看管费用和相关费用。</w:t>
      </w:r>
    </w:p>
    <w:p>
      <w:pPr>
        <w:pStyle w:val="null3"/>
        <w:ind w:firstLine="542"/>
        <w:jc w:val="both"/>
      </w:pPr>
      <w:r>
        <w:rPr>
          <w:sz w:val="21"/>
        </w:rPr>
        <w:t>5.6乙方同意甲方的要求，工程保修期设定：土建、防水类为2年；一般修缮工程为1年。在保修期内，乙方</w:t>
      </w:r>
      <w:r>
        <w:rPr>
          <w:sz w:val="21"/>
        </w:rPr>
        <w:t>负责与该工程有关的所有质量问题</w:t>
      </w:r>
      <w:r>
        <w:rPr>
          <w:sz w:val="21"/>
        </w:rPr>
        <w:t>，</w:t>
      </w:r>
      <w:r>
        <w:rPr>
          <w:sz w:val="21"/>
        </w:rPr>
        <w:t>费用</w:t>
      </w:r>
      <w:r>
        <w:rPr>
          <w:sz w:val="21"/>
        </w:rPr>
        <w:t>均已包含在</w:t>
      </w:r>
      <w:r>
        <w:rPr>
          <w:sz w:val="21"/>
        </w:rPr>
        <w:t>报价内</w:t>
      </w:r>
      <w:r>
        <w:rPr>
          <w:sz w:val="21"/>
        </w:rPr>
        <w:t>（甲方原因除外）。</w:t>
      </w:r>
    </w:p>
    <w:p>
      <w:pPr>
        <w:pStyle w:val="null3"/>
        <w:ind w:firstLine="542"/>
        <w:jc w:val="both"/>
      </w:pPr>
      <w:r>
        <w:rPr>
          <w:sz w:val="21"/>
        </w:rPr>
        <w:t>5.7乙方必须采用符合国家标准的环保材料，包括但不仅限于油漆、涂料、胶水、板材等。如有必要，乙方需要提供材料的环保合格证。如有环保指标检测不合格的，施工单位有义务采取措施进行处理直至合格。</w:t>
      </w:r>
    </w:p>
    <w:p>
      <w:pPr>
        <w:pStyle w:val="null3"/>
        <w:ind w:firstLine="542"/>
        <w:jc w:val="both"/>
      </w:pPr>
      <w:r>
        <w:rPr>
          <w:sz w:val="21"/>
          <w:b/>
        </w:rPr>
        <w:t>第六条、关于工程价款及合同签订</w:t>
      </w:r>
    </w:p>
    <w:p>
      <w:pPr>
        <w:pStyle w:val="null3"/>
        <w:ind w:firstLine="420"/>
        <w:jc w:val="both"/>
      </w:pPr>
      <w:r>
        <w:rPr>
          <w:sz w:val="21"/>
        </w:rPr>
        <w:t xml:space="preserve"> </w:t>
      </w:r>
      <w:r>
        <w:rPr>
          <w:sz w:val="21"/>
        </w:rPr>
        <w:t>6.1</w:t>
      </w:r>
      <w:r>
        <w:rPr>
          <w:sz w:val="21"/>
          <w:color w:val="000000"/>
        </w:rPr>
        <w:t>合同签订后，甲方支付（合同价款</w:t>
      </w:r>
      <w:r>
        <w:rPr>
          <w:sz w:val="21"/>
          <w:color w:val="000000"/>
        </w:rPr>
        <w:t>-暂列金额）的40%作为预付款；</w:t>
      </w:r>
    </w:p>
    <w:p>
      <w:pPr>
        <w:pStyle w:val="null3"/>
        <w:ind w:firstLine="420"/>
        <w:jc w:val="both"/>
      </w:pPr>
      <w:r>
        <w:rPr>
          <w:sz w:val="21"/>
        </w:rPr>
        <w:t xml:space="preserve"> </w:t>
      </w:r>
      <w:r>
        <w:rPr>
          <w:sz w:val="21"/>
        </w:rPr>
        <w:t>6.2</w:t>
      </w:r>
      <w:r>
        <w:rPr>
          <w:sz w:val="21"/>
          <w:color w:val="000000"/>
        </w:rPr>
        <w:t>项目进度完成达</w:t>
      </w:r>
      <w:r>
        <w:rPr>
          <w:sz w:val="21"/>
          <w:color w:val="000000"/>
        </w:rPr>
        <w:t>80%工程量，甲方支付进度款（合同价款-暂列金额）的30%。</w:t>
      </w:r>
    </w:p>
    <w:p>
      <w:pPr>
        <w:pStyle w:val="null3"/>
        <w:ind w:firstLine="420"/>
        <w:jc w:val="both"/>
      </w:pPr>
      <w:r>
        <w:rPr>
          <w:sz w:val="21"/>
        </w:rPr>
        <w:t xml:space="preserve"> </w:t>
      </w:r>
      <w:r>
        <w:rPr>
          <w:sz w:val="21"/>
        </w:rPr>
        <w:t>6.3</w:t>
      </w:r>
      <w:r>
        <w:rPr>
          <w:sz w:val="21"/>
          <w:color w:val="000000"/>
        </w:rPr>
        <w:t>项目竣工并经甲方组织有关部门验收合格后，甲乙双方一个月内办理完结算，甲方支付至最终审核结算款的</w:t>
      </w:r>
      <w:r>
        <w:rPr>
          <w:sz w:val="21"/>
          <w:color w:val="000000"/>
        </w:rPr>
        <w:t>97%。</w:t>
      </w:r>
    </w:p>
    <w:p>
      <w:pPr>
        <w:pStyle w:val="null3"/>
        <w:ind w:firstLine="420"/>
        <w:jc w:val="both"/>
      </w:pPr>
      <w:r>
        <w:rPr>
          <w:sz w:val="21"/>
        </w:rPr>
        <w:t xml:space="preserve"> </w:t>
      </w:r>
      <w:r>
        <w:rPr>
          <w:sz w:val="21"/>
        </w:rPr>
        <w:t>6.4</w:t>
      </w:r>
      <w:r>
        <w:rPr>
          <w:sz w:val="21"/>
          <w:color w:val="000000"/>
        </w:rPr>
        <w:t>余款为最终审核结算款的</w:t>
      </w:r>
      <w:r>
        <w:rPr>
          <w:sz w:val="21"/>
          <w:color w:val="000000"/>
        </w:rPr>
        <w:t>3%，作为本工程的保质金，待项目一年保修期满后退还。若发生扣除的质量保证金的情况，则退还金额为扣除该部分后金额。</w:t>
      </w:r>
    </w:p>
    <w:p>
      <w:pPr>
        <w:pStyle w:val="null3"/>
        <w:ind w:firstLine="420"/>
        <w:jc w:val="both"/>
      </w:pPr>
      <w:r>
        <w:rPr>
          <w:sz w:val="21"/>
        </w:rPr>
        <w:t xml:space="preserve"> </w:t>
      </w:r>
      <w:r>
        <w:rPr>
          <w:sz w:val="21"/>
        </w:rPr>
        <w:t>6.5乙方需提供等额有效的增值税普通发票给甲方</w:t>
      </w:r>
    </w:p>
    <w:p>
      <w:pPr>
        <w:pStyle w:val="null3"/>
        <w:ind w:firstLine="542"/>
        <w:jc w:val="both"/>
      </w:pPr>
      <w:r>
        <w:rPr>
          <w:sz w:val="21"/>
          <w:b/>
        </w:rPr>
        <w:t>第七条、关于材料供应的约定</w:t>
      </w:r>
    </w:p>
    <w:p>
      <w:pPr>
        <w:pStyle w:val="null3"/>
        <w:ind w:firstLine="420"/>
        <w:jc w:val="both"/>
      </w:pPr>
      <w:r>
        <w:rPr>
          <w:sz w:val="21"/>
        </w:rPr>
        <w:t>乙方必须按照甲方要求使用材料、设备，其他材料需经甲方认可方可使用，如不符合质量要求或规格有差异，应禁止使用。若已使用，对工程造成的损失由乙方负责。</w:t>
      </w:r>
    </w:p>
    <w:p>
      <w:pPr>
        <w:pStyle w:val="null3"/>
        <w:ind w:firstLine="542"/>
        <w:jc w:val="both"/>
      </w:pPr>
      <w:r>
        <w:rPr>
          <w:sz w:val="21"/>
          <w:b/>
        </w:rPr>
        <w:t>第八条、有关安全生产和防火的约定</w:t>
      </w:r>
    </w:p>
    <w:p>
      <w:pPr>
        <w:pStyle w:val="null3"/>
        <w:ind w:firstLine="542"/>
        <w:jc w:val="both"/>
      </w:pPr>
      <w:r>
        <w:rPr>
          <w:sz w:val="21"/>
        </w:rPr>
        <w:t>8.1乙方提供的施工方案或做法说明，应符合《中华人民共和国消防条例》和有关防火设计规范。</w:t>
      </w:r>
    </w:p>
    <w:p>
      <w:pPr>
        <w:pStyle w:val="null3"/>
        <w:ind w:firstLine="542"/>
        <w:jc w:val="both"/>
      </w:pPr>
      <w:r>
        <w:rPr>
          <w:sz w:val="21"/>
        </w:rPr>
        <w:t>8.2乙方在施工期间应严格遵守《建筑安装工程安全技术规程》、《建筑安装工人安全操作规程》、《中华人民共和国消防条例》和其它相关的法规、规范。</w:t>
      </w:r>
    </w:p>
    <w:p>
      <w:pPr>
        <w:pStyle w:val="null3"/>
        <w:ind w:firstLine="542"/>
        <w:jc w:val="both"/>
      </w:pPr>
      <w:r>
        <w:rPr>
          <w:sz w:val="21"/>
        </w:rPr>
        <w:t>8.3由于乙方在施工生产过程中违反有关安全操作规程、消防条例，导致发生安全或火灾事故，乙方应承担由此引发的一切经济损失及己方责任。</w:t>
      </w:r>
    </w:p>
    <w:p>
      <w:pPr>
        <w:pStyle w:val="null3"/>
        <w:ind w:firstLine="542"/>
        <w:jc w:val="both"/>
      </w:pPr>
      <w:r>
        <w:rPr>
          <w:sz w:val="21"/>
          <w:b/>
        </w:rPr>
        <w:t>第九条、责任承担</w:t>
      </w:r>
    </w:p>
    <w:p>
      <w:pPr>
        <w:pStyle w:val="null3"/>
        <w:ind w:firstLine="542"/>
        <w:jc w:val="both"/>
      </w:pPr>
      <w:r>
        <w:rPr>
          <w:sz w:val="21"/>
        </w:rPr>
        <w:t>9.1乙方应妥善保护甲方现场的设备，如造成损失，应照价赔偿。</w:t>
      </w:r>
    </w:p>
    <w:p>
      <w:pPr>
        <w:pStyle w:val="null3"/>
        <w:ind w:firstLine="542"/>
        <w:jc w:val="both"/>
      </w:pPr>
      <w:r>
        <w:rPr>
          <w:sz w:val="21"/>
        </w:rPr>
        <w:t>9.2甲方未办理任何手续，擅自同意拆改原有建筑物结构或设备管线，由此发生的损失或事故（包括罚款），由甲方负责并承担损失。</w:t>
      </w:r>
    </w:p>
    <w:p>
      <w:pPr>
        <w:pStyle w:val="null3"/>
        <w:ind w:firstLine="542"/>
        <w:jc w:val="both"/>
      </w:pPr>
      <w:r>
        <w:rPr>
          <w:sz w:val="21"/>
        </w:rPr>
        <w:t>9.3未经甲方同意，乙方擅自拆改原建筑物结构或设备管线，由此发生的损失或事故（包括罚款），由乙方负责并承担损失。</w:t>
      </w:r>
    </w:p>
    <w:p>
      <w:pPr>
        <w:pStyle w:val="null3"/>
        <w:ind w:firstLine="542"/>
        <w:jc w:val="both"/>
      </w:pPr>
      <w:r>
        <w:rPr>
          <w:sz w:val="21"/>
        </w:rPr>
        <w:t>9.4因一方原因，合同无法继续履行时，应通知对方，办理合同终止协议，并由责任方赔偿对方由此造成的经济损失。</w:t>
      </w:r>
    </w:p>
    <w:p>
      <w:pPr>
        <w:pStyle w:val="null3"/>
        <w:ind w:firstLine="542"/>
        <w:jc w:val="both"/>
      </w:pPr>
      <w:r>
        <w:rPr>
          <w:sz w:val="21"/>
        </w:rPr>
        <w:t>9.5乙方不能把项目转包，如有发现，甲方有权中止合同，并追偿供应商违约责任及造成的损失。</w:t>
      </w:r>
    </w:p>
    <w:p>
      <w:pPr>
        <w:pStyle w:val="null3"/>
        <w:ind w:firstLine="542"/>
        <w:jc w:val="both"/>
      </w:pPr>
      <w:r>
        <w:rPr>
          <w:sz w:val="21"/>
          <w:b/>
        </w:rPr>
        <w:t>第十条、争议或纠纷处理</w:t>
      </w:r>
    </w:p>
    <w:p>
      <w:pPr>
        <w:pStyle w:val="null3"/>
        <w:ind w:firstLine="542"/>
        <w:jc w:val="both"/>
      </w:pPr>
      <w:r>
        <w:rPr>
          <w:sz w:val="21"/>
        </w:rPr>
        <w:t>10.1本合同在履行期间，双方发生争议时，在不影响工程进度的前提下，双方可采取协商解决或请有关部门进行调解。</w:t>
      </w:r>
    </w:p>
    <w:p>
      <w:pPr>
        <w:pStyle w:val="null3"/>
        <w:ind w:firstLine="542"/>
        <w:jc w:val="both"/>
      </w:pPr>
      <w:r>
        <w:rPr>
          <w:sz w:val="21"/>
        </w:rPr>
        <w:t>10.2当事人不愿通过协商、调解解决或者协商、调解不成时，本合同在执行中发生的争议双方同意向</w:t>
      </w:r>
      <w:r>
        <w:rPr>
          <w:sz w:val="21"/>
          <w:u w:val="single"/>
        </w:rPr>
        <w:t>广州市越秀区人民法院</w:t>
      </w:r>
      <w:r>
        <w:rPr>
          <w:sz w:val="21"/>
        </w:rPr>
        <w:t>提起诉讼。</w:t>
      </w:r>
    </w:p>
    <w:p>
      <w:pPr>
        <w:pStyle w:val="null3"/>
        <w:ind w:firstLine="542"/>
        <w:jc w:val="both"/>
      </w:pPr>
      <w:r>
        <w:rPr>
          <w:sz w:val="21"/>
          <w:b/>
        </w:rPr>
        <w:t>第十一条、其它约定</w:t>
      </w:r>
    </w:p>
    <w:p>
      <w:pPr>
        <w:pStyle w:val="null3"/>
        <w:ind w:firstLine="542"/>
        <w:jc w:val="both"/>
      </w:pPr>
      <w:r>
        <w:rPr>
          <w:sz w:val="21"/>
        </w:rPr>
        <w:t>乙方承诺文明施工，遵守纪律，材料运输及其它严重影响甲方正常运作的工作（如噪声大、需占用公共通道等工作），一律安排在下班后或节假日进行。</w:t>
      </w:r>
    </w:p>
    <w:p>
      <w:pPr>
        <w:pStyle w:val="null3"/>
        <w:ind w:firstLine="542"/>
        <w:jc w:val="both"/>
      </w:pPr>
      <w:r>
        <w:rPr>
          <w:sz w:val="21"/>
          <w:b/>
        </w:rPr>
        <w:t>第十二条、附则</w:t>
      </w:r>
    </w:p>
    <w:p>
      <w:pPr>
        <w:pStyle w:val="null3"/>
        <w:ind w:firstLine="542"/>
        <w:jc w:val="both"/>
      </w:pPr>
      <w:r>
        <w:rPr>
          <w:sz w:val="21"/>
        </w:rPr>
        <w:t>12.1本合同共四份，双方各执两份。</w:t>
      </w:r>
    </w:p>
    <w:p>
      <w:pPr>
        <w:pStyle w:val="null3"/>
        <w:ind w:firstLine="542"/>
        <w:jc w:val="both"/>
      </w:pPr>
      <w:r>
        <w:rPr>
          <w:sz w:val="21"/>
        </w:rPr>
        <w:t>12.2 本合同履行完成后自动终止。</w:t>
      </w:r>
    </w:p>
    <w:p>
      <w:pPr>
        <w:pStyle w:val="null3"/>
        <w:ind w:firstLine="542"/>
        <w:jc w:val="both"/>
      </w:pPr>
      <w:r>
        <w:rPr>
          <w:sz w:val="21"/>
        </w:rPr>
        <w:t>甲方（盖章）：</w:t>
      </w:r>
      <w:r>
        <w:rPr>
          <w:sz w:val="21"/>
        </w:rPr>
        <w:t xml:space="preserve">                           </w:t>
      </w:r>
      <w:r>
        <w:rPr>
          <w:sz w:val="21"/>
        </w:rPr>
        <w:t>乙方（盖章）：</w:t>
      </w:r>
    </w:p>
    <w:p>
      <w:pPr>
        <w:pStyle w:val="null3"/>
        <w:jc w:val="both"/>
      </w:pPr>
      <w:r>
        <w:rPr>
          <w:sz w:val="21"/>
        </w:rPr>
        <w:t>代表人：</w:t>
      </w:r>
      <w:r>
        <w:rPr>
          <w:sz w:val="21"/>
        </w:rPr>
        <w:t xml:space="preserve">                                       </w:t>
      </w:r>
      <w:r>
        <w:rPr>
          <w:sz w:val="21"/>
        </w:rPr>
        <w:t>代表人：</w:t>
      </w:r>
    </w:p>
    <w:p>
      <w:pPr>
        <w:pStyle w:val="null3"/>
        <w:jc w:val="left"/>
      </w:pPr>
      <w:r>
        <w:rPr>
          <w:sz w:val="21"/>
        </w:rPr>
        <w:t>单位地址：</w:t>
      </w:r>
      <w:r>
        <w:rPr>
          <w:sz w:val="21"/>
        </w:rPr>
        <w:t xml:space="preserve">                                   </w:t>
      </w:r>
      <w:r>
        <w:rPr>
          <w:sz w:val="21"/>
        </w:rPr>
        <w:t>单位地址：</w:t>
      </w:r>
    </w:p>
    <w:p>
      <w:pPr>
        <w:pStyle w:val="null3"/>
        <w:jc w:val="left"/>
      </w:pPr>
      <w:r>
        <w:rPr>
          <w:sz w:val="21"/>
        </w:rPr>
        <w:t>电话：</w:t>
      </w:r>
      <w:r>
        <w:rPr>
          <w:sz w:val="21"/>
        </w:rPr>
        <w:t xml:space="preserve">                                         </w:t>
      </w:r>
      <w:r>
        <w:rPr>
          <w:sz w:val="21"/>
        </w:rPr>
        <w:t>电话：</w:t>
      </w:r>
      <w:r>
        <w:rPr>
          <w:sz w:val="21"/>
        </w:rPr>
        <w:t xml:space="preserve">                                            </w:t>
      </w:r>
    </w:p>
    <w:p>
      <w:pPr>
        <w:pStyle w:val="null3"/>
        <w:jc w:val="both"/>
      </w:pPr>
      <w:r>
        <w:rPr>
          <w:sz w:val="21"/>
        </w:rPr>
        <w:t>银行账号：</w:t>
      </w:r>
      <w:r>
        <w:rPr>
          <w:sz w:val="21"/>
        </w:rPr>
        <w:t xml:space="preserve">                                  </w:t>
      </w:r>
      <w:r>
        <w:rPr>
          <w:sz w:val="21"/>
        </w:rPr>
        <w:t>银行账号：</w:t>
      </w:r>
    </w:p>
    <w:p>
      <w:pPr>
        <w:pStyle w:val="null3"/>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440001-2024-34942</w:t>
      </w:r>
    </w:p>
    <w:p>
      <w:pPr>
        <w:pStyle w:val="null3"/>
        <w:jc w:val="center"/>
        <w:outlineLvl w:val="3"/>
      </w:pPr>
      <w:r>
        <w:rPr>
          <w:sz w:val="24"/>
          <w:b/>
        </w:rPr>
        <w:t>采购项目编号：</w:t>
      </w:r>
      <w:r>
        <w:rPr>
          <w:sz w:val="24"/>
          <w:b/>
        </w:rPr>
        <w:t>GPCGD243174GC120J</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广东省人民政府参事室南楼副楼修缮工程项目</w:t>
      </w:r>
      <w:r>
        <w:rPr>
          <w:u w:val="single"/>
        </w:rPr>
        <w:t>”</w:t>
      </w:r>
      <w:r>
        <w:rPr/>
        <w:t>项目的竞争性磋商[采购项目编号为：</w:t>
      </w:r>
      <w:r>
        <w:rPr>
          <w:u w:val="single"/>
        </w:rPr>
        <w:t>GPCGD243174GC120J</w:t>
      </w:r>
      <w:r>
        <w:rPr/>
        <w:t>]，我方愿参与响应。</w:t>
      </w:r>
    </w:p>
    <w:p>
      <w:pPr>
        <w:pStyle w:val="null3"/>
        <w:ind w:firstLine="480"/>
      </w:pPr>
      <w:r>
        <w:rPr/>
        <w:t>我方确认收到贵方提供的</w:t>
      </w:r>
      <w:r>
        <w:rPr>
          <w:u w:val="single"/>
        </w:rPr>
        <w:t>“</w:t>
      </w:r>
      <w:r>
        <w:rPr>
          <w:u w:val="single"/>
        </w:rPr>
        <w:t>广东省人民政府参事室南楼副楼修缮工程项目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广东省人民政府参事室南楼副楼修缮工程项目</w:t>
      </w:r>
      <w:r>
        <w:rPr/>
        <w:t>”项目采购[采购项目编号为</w:t>
      </w:r>
      <w:r>
        <w:rPr/>
        <w:t>GPCGD243174GC120J</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广东省人民政府参事室（文史研究馆）</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广东省人民政府参事室南楼副楼修缮工程项目</w:t>
      </w:r>
      <w:r>
        <w:rPr/>
        <w:t>（采购项目编号：</w:t>
      </w:r>
      <w:r>
        <w:rPr/>
        <w:t>GPCGD243174GC120J</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广东省人民政府参事室南楼副楼修缮工程项目</w:t>
      </w:r>
      <w:r>
        <w:rPr/>
        <w:t>”项目（采购项目编号：</w:t>
      </w:r>
      <w:r>
        <w:rPr/>
        <w:t>GPCGD243174GC120J</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