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440001-2024-29921</w:t>
      </w:r>
    </w:p>
    <w:p>
      <w:pPr>
        <w:pStyle w:val="null3"/>
        <w:jc w:val="center"/>
        <w:outlineLvl w:val="3"/>
      </w:pPr>
      <w:r>
        <w:rPr>
          <w:sz w:val="24"/>
          <w:b/>
        </w:rPr>
        <w:t>采购项目编号：</w:t>
      </w:r>
      <w:r>
        <w:rPr>
          <w:sz w:val="24"/>
          <w:b/>
        </w:rPr>
        <w:t>GPCGD243150FG061F</w:t>
      </w:r>
    </w:p>
    <w:p>
      <w:pPr>
        <w:pStyle w:val="null3"/>
        <w:jc w:val="center"/>
        <w:outlineLvl w:val="3"/>
      </w:pPr>
      <w:r>
        <w:rPr>
          <w:sz w:val="24"/>
          <w:b/>
        </w:rPr>
        <w:t>项目名称：</w:t>
      </w:r>
      <w:r>
        <w:rPr>
          <w:sz w:val="24"/>
          <w:b/>
        </w:rPr>
        <w:t>2024年度国家级非物质文化遗产代表性传承人记录采购项目</w:t>
      </w:r>
    </w:p>
    <w:p>
      <w:pPr>
        <w:pStyle w:val="null3"/>
        <w:jc w:val="center"/>
        <w:outlineLvl w:val="3"/>
      </w:pPr>
      <w:r>
        <w:rPr>
          <w:sz w:val="24"/>
          <w:b/>
        </w:rPr>
        <w:t>采购人：</w:t>
      </w:r>
      <w:r>
        <w:rPr>
          <w:sz w:val="24"/>
          <w:b/>
        </w:rPr>
        <w:t>广东省非物质文化遗产馆（广东省非物质文化遗产保护中心）</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广东省非物质文化遗产馆（广东省非物质文化遗产保护中心）</w:t>
      </w:r>
      <w:r>
        <w:rPr/>
        <w:t>的委托，采用</w:t>
      </w:r>
      <w:r>
        <w:rPr/>
        <w:t>公开招标</w:t>
      </w:r>
      <w:r>
        <w:rPr/>
        <w:t>方式组织采购</w:t>
      </w:r>
      <w:r>
        <w:rPr/>
        <w:t>2024年度国家级非物质文化遗产代表性传承人记录采购项目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2024年度国家级非物质文化遗产代表性传承人记录采购项目</w:t>
      </w:r>
    </w:p>
    <w:p>
      <w:pPr>
        <w:pStyle w:val="null3"/>
        <w:ind w:firstLine="480"/>
      </w:pPr>
      <w:r>
        <w:rPr/>
        <w:t>采购计划编号：</w:t>
      </w:r>
      <w:r>
        <w:rPr/>
        <w:t>440001-2024-29921</w:t>
      </w:r>
    </w:p>
    <w:p>
      <w:pPr>
        <w:pStyle w:val="null3"/>
        <w:ind w:firstLine="480"/>
      </w:pPr>
      <w:r>
        <w:rPr/>
        <w:t>采购项目编号：</w:t>
      </w:r>
      <w:r>
        <w:rPr/>
        <w:t>GPCGD243150FG061F</w:t>
      </w:r>
    </w:p>
    <w:p>
      <w:pPr>
        <w:pStyle w:val="null3"/>
        <w:ind w:firstLine="480"/>
      </w:pPr>
      <w:r>
        <w:rPr/>
        <w:t>采购方式：</w:t>
      </w:r>
      <w:r>
        <w:rPr/>
        <w:t>公开招标</w:t>
      </w:r>
    </w:p>
    <w:p>
      <w:pPr>
        <w:pStyle w:val="null3"/>
        <w:ind w:firstLine="480"/>
      </w:pPr>
      <w:r>
        <w:rPr/>
        <w:t>预算金额：</w:t>
      </w:r>
      <w:r>
        <w:rPr/>
        <w:t>4,000,000.00</w:t>
      </w:r>
      <w:r>
        <w:rPr/>
        <w:t>元</w:t>
      </w:r>
    </w:p>
    <w:p>
      <w:pPr>
        <w:pStyle w:val="null3"/>
        <w:outlineLvl w:val="3"/>
      </w:pPr>
      <w:r>
        <w:rPr>
          <w:sz w:val="24"/>
          <w:b/>
        </w:rPr>
        <w:t>2.项目内容及需求情况（采购项目技术规格、参数及要求）</w:t>
      </w:r>
    </w:p>
    <w:p>
      <w:pPr>
        <w:pStyle w:val="null3"/>
      </w:pPr>
      <w:r>
        <w:rPr/>
        <w:t>采购包1(2024年度国家级非物质文化遗产代表性传承人记录采购项目):</w:t>
      </w:r>
    </w:p>
    <w:p>
      <w:pPr>
        <w:pStyle w:val="null3"/>
      </w:pPr>
      <w:r>
        <w:rPr/>
        <w:t>采购包预算金额：4,000,000.00元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其他文化艺术服务</w:t>
            </w:r>
          </w:p>
        </w:tc>
        <w:tc>
          <w:tcPr>
            <w:tcW w:type="dxa" w:w="2052"/>
          </w:tcPr>
          <w:p>
            <w:pPr>
              <w:pStyle w:val="null3"/>
            </w:pPr>
            <w:r>
              <w:rPr/>
              <w:t>2024年度国家级非物质文化遗产代表性传承人记录采购项目（不包含学术专员劳务费及专家论证、咨询和验收的相关费用）</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3,300,000.00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其他文化艺术服务</w:t>
            </w:r>
          </w:p>
        </w:tc>
        <w:tc>
          <w:tcPr>
            <w:tcW w:type="dxa" w:w="2052"/>
          </w:tcPr>
          <w:p>
            <w:pPr>
              <w:pStyle w:val="null3"/>
            </w:pPr>
            <w:r>
              <w:rPr/>
              <w:t>学术专员劳务费（固定报价）</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300,000.00</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其他文化艺术服务</w:t>
            </w:r>
          </w:p>
        </w:tc>
        <w:tc>
          <w:tcPr>
            <w:tcW w:type="dxa" w:w="2052"/>
          </w:tcPr>
          <w:p>
            <w:pPr>
              <w:pStyle w:val="null3"/>
            </w:pPr>
            <w:r>
              <w:rPr/>
              <w:t>专家论证、咨询和验收的相关费用（固定报价）</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400,000.00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合同履行期限：自合同签订之日起至2025年12月前完成。</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2022或2023年度经会计师事务所审计的财务状况报告；②同时提供a.基本开户行出具的资信证明，b.《基本存款账号信息》或《开户许可证》） 。</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采购包1（2024年度国家级非物质文化遗产代表性传承人记录采购项目）：</w:t>
      </w:r>
      <w:r>
        <w:rPr/>
        <w:t>本项目专门面向中小企业采购。供应商须符合本项目采购标的对应行业（其他未列明行业）政策划分标准的中小企业。监狱企业、残疾人福利单位视同小型、微型企业。 注：中小企业应填写的《中小企业声明函》（见投标文件格式与要求）为判定标准，残疾人福利性单位填写的《残疾人福利性单位声明函》（见投标文件格式与要求）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采购包1（2024年度国家级非物质文化遗产代表性传承人记录采购项目）：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广东省政府采购中心（http://gpcgd.gd.gov.cn/）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广东省非物质文化遗产馆（广东省非物质文化遗产保护中心）</w:t>
      </w:r>
    </w:p>
    <w:p>
      <w:pPr>
        <w:pStyle w:val="null3"/>
        <w:ind w:firstLine="480"/>
      </w:pPr>
      <w:r>
        <w:rPr/>
        <w:t xml:space="preserve"> 地址：</w:t>
      </w:r>
      <w:r>
        <w:rPr/>
        <w:t>广州市荔湾区白鹅潭南路19号</w:t>
      </w:r>
    </w:p>
    <w:p>
      <w:pPr>
        <w:pStyle w:val="null3"/>
        <w:ind w:firstLine="480"/>
      </w:pPr>
      <w:r>
        <w:rPr/>
        <w:t xml:space="preserve"> 联系方式：</w:t>
      </w:r>
      <w:r>
        <w:rPr/>
        <w:t>020-82156663</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020-83187283</w:t>
      </w:r>
    </w:p>
    <w:p>
      <w:pPr>
        <w:pStyle w:val="null3"/>
        <w:outlineLvl w:val="3"/>
      </w:pPr>
      <w:r>
        <w:rPr>
          <w:sz w:val="24"/>
          <w:b/>
        </w:rPr>
        <w:t xml:space="preserve"> 3.项目联系方式</w:t>
      </w:r>
    </w:p>
    <w:p>
      <w:pPr>
        <w:pStyle w:val="null3"/>
        <w:ind w:firstLine="480"/>
      </w:pPr>
      <w:r>
        <w:rPr/>
        <w:t xml:space="preserve"> 项目联系人：</w:t>
      </w:r>
      <w:r>
        <w:rPr/>
        <w:t>刘小姐</w:t>
      </w:r>
    </w:p>
    <w:p>
      <w:pPr>
        <w:pStyle w:val="null3"/>
        <w:ind w:firstLine="480"/>
      </w:pPr>
      <w:r>
        <w:rPr/>
        <w:t xml:space="preserve"> 电话：</w:t>
      </w:r>
      <w:r>
        <w:rPr/>
        <w:t>020-83187283</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（一）说明：</w:t>
      </w:r>
    </w:p>
    <w:p>
      <w:pPr>
        <w:pStyle w:val="null3"/>
        <w:ind w:firstLine="420"/>
        <w:jc w:val="both"/>
      </w:pPr>
      <w:r>
        <w:rPr>
          <w:sz w:val="21"/>
        </w:rPr>
        <w:t>1.</w:t>
      </w:r>
      <w:r>
        <w:rPr>
          <w:sz w:val="21"/>
        </w:rPr>
        <w:t>《采购需求书》中标注有“★”号的条款必须实质性响应，负偏离（不满足要求）将导致响应无效。带“▲”条款是关键技术性能指标条款，负偏离可能会严重扣减评分。</w:t>
      </w:r>
    </w:p>
    <w:p>
      <w:pPr>
        <w:pStyle w:val="null3"/>
        <w:ind w:firstLine="420"/>
        <w:jc w:val="both"/>
      </w:pPr>
      <w:r>
        <w:rPr>
          <w:sz w:val="21"/>
        </w:rPr>
        <w:t>2.</w:t>
      </w:r>
      <w:r>
        <w:rPr>
          <w:sz w:val="21"/>
        </w:rPr>
        <w:t>本项目属于服务类项目，为专门面向中小企业采购项目。中小企业划分标准所属行业均为：其他未列明行业。投标人须按项目类型选择对应格式的《中小企业声明函》，例如：服务类项目，投标人须选择服务类格式的《中小企业声明函》，如果选择货物类格式的《中小企业声明函》，将不视为中小企业。</w:t>
      </w:r>
    </w:p>
    <w:p>
      <w:pPr>
        <w:pStyle w:val="null3"/>
        <w:ind w:firstLine="420"/>
        <w:jc w:val="both"/>
      </w:pPr>
      <w:r>
        <w:rPr>
          <w:sz w:val="21"/>
        </w:rPr>
        <w:t>3.</w:t>
      </w: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号）、《关于政府采购支持监狱企业发展有关问题的通知》（财库〔</w:t>
      </w:r>
      <w:r>
        <w:rPr>
          <w:sz w:val="21"/>
        </w:rPr>
        <w:t>2014</w:t>
      </w:r>
      <w:r>
        <w:rPr>
          <w:sz w:val="21"/>
        </w:rPr>
        <w:t>〕</w:t>
      </w:r>
      <w:r>
        <w:rPr>
          <w:sz w:val="21"/>
        </w:rPr>
        <w:t>68</w:t>
      </w:r>
      <w:r>
        <w:rPr>
          <w:sz w:val="21"/>
        </w:rPr>
        <w:t>号）、《关于促进残疾人就业政府采购政策的通知》（财库〔</w:t>
      </w:r>
      <w:r>
        <w:rPr>
          <w:sz w:val="21"/>
        </w:rPr>
        <w:t>2017</w:t>
      </w:r>
      <w:r>
        <w:rPr>
          <w:sz w:val="21"/>
        </w:rPr>
        <w:t>〕</w:t>
      </w:r>
      <w:r>
        <w:rPr>
          <w:sz w:val="21"/>
        </w:rPr>
        <w:t>141</w:t>
      </w:r>
      <w:r>
        <w:rPr>
          <w:sz w:val="21"/>
        </w:rPr>
        <w:t>号）等。</w:t>
      </w:r>
    </w:p>
    <w:p>
      <w:pPr>
        <w:pStyle w:val="null3"/>
        <w:ind w:firstLine="420"/>
        <w:jc w:val="both"/>
      </w:pPr>
      <w:r>
        <w:rPr>
          <w:sz w:val="21"/>
        </w:rPr>
        <w:t>（二）项目概况：</w:t>
      </w:r>
    </w:p>
    <w:p>
      <w:pPr>
        <w:pStyle w:val="null3"/>
        <w:ind w:firstLine="420"/>
        <w:jc w:val="both"/>
      </w:pPr>
      <w:r>
        <w:rPr>
          <w:sz w:val="21"/>
          <w:color w:val="000000"/>
        </w:rPr>
        <w:t>根据《文化部关于开展国家级非物质文化遗产代表性传承人抢救性记录工作的通知》（文非遗函〔</w:t>
      </w:r>
      <w:r>
        <w:rPr>
          <w:sz w:val="21"/>
          <w:color w:val="000000"/>
        </w:rPr>
        <w:t>2015〕318号）精神，文化和旅游部于2015年启动国家级非物质文化遗产代表性传承人记录工作。按照文化和旅游部通知要求，广东省将对列入“2024年度国家级非物质文化遗产代表性传承人记录工作名单”的10位我省国家级传承人开展记录工作，该工作由广东省非物质文化遗产馆（广东省非物质文化遗产保护中心）具体组织实施。</w:t>
      </w:r>
    </w:p>
    <w:tbl>
      <w:tblPr>
        <w:tblW w:w="0" w:type="auto"/>
        <w:tblBorders>
          <w:top w:val="none" w:color="000000" w:sz="4"/>
          <w:left w:val="none" w:color="000000" w:sz="4"/>
          <w:bottom w:val="none" w:color="000000" w:sz="4"/>
          <w:right w:val="none" w:color="000000" w:sz="4"/>
          <w:insideH w:val="none"/>
          <w:insideV w:val="none"/>
        </w:tblBorders>
      </w:tblPr>
      <w:tblGrid>
        <w:gridCol w:w="392"/>
        <w:gridCol w:w="693"/>
        <w:gridCol w:w="2067"/>
        <w:gridCol w:w="3401"/>
        <w:gridCol w:w="785"/>
        <w:gridCol w:w="968"/>
      </w:tblGrid>
      <w:tr>
        <w:tc>
          <w:tcPr>
            <w:tcW w:type="dxa" w:w="39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服务类</w:t>
            </w:r>
          </w:p>
        </w:tc>
        <w:tc>
          <w:tcPr>
            <w:tcW w:type="dxa" w:w="6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FFFFFF" w:val="clear"/>
              </w:rPr>
              <w:t>项目名称</w:t>
            </w:r>
          </w:p>
        </w:tc>
        <w:tc>
          <w:tcPr>
            <w:tcW w:type="dxa" w:w="20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FFFFFF" w:val="clear"/>
              </w:rPr>
              <w:t>服务范围</w:t>
            </w:r>
          </w:p>
        </w:tc>
        <w:tc>
          <w:tcPr>
            <w:tcW w:type="dxa" w:w="3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FFFFFF" w:val="clear"/>
              </w:rPr>
              <w:t>服务要求</w:t>
            </w:r>
          </w:p>
        </w:tc>
        <w:tc>
          <w:tcPr>
            <w:tcW w:type="dxa" w:w="7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FFFFFF" w:val="clear"/>
              </w:rPr>
              <w:t>服务时间</w:t>
            </w:r>
          </w:p>
        </w:tc>
        <w:tc>
          <w:tcPr>
            <w:tcW w:type="dxa" w:w="9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FFFFFF" w:val="clear"/>
              </w:rPr>
              <w:t>服务标准</w:t>
            </w:r>
          </w:p>
        </w:tc>
      </w:tr>
      <w:tr>
        <w:tc>
          <w:tcPr>
            <w:tcW w:type="dxa" w:w="392"/>
            <w:vMerge/>
            <w:tcBorders>
              <w:top w:val="single" w:color="000000" w:sz="4"/>
              <w:left w:val="single" w:color="000000" w:sz="4"/>
              <w:bottom w:val="single" w:color="000000" w:sz="4"/>
              <w:right w:val="single" w:color="000000" w:sz="4"/>
            </w:tcBorders>
          </w:tcP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2024年度国家级非物质文化遗产代表性传承人记录采购项目</w:t>
            </w: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本项目对列入</w:t>
            </w:r>
            <w:r>
              <w:rPr>
                <w:sz w:val="21"/>
              </w:rPr>
              <w:t>“202</w:t>
            </w:r>
            <w:r>
              <w:rPr>
                <w:sz w:val="21"/>
              </w:rPr>
              <w:t>4</w:t>
            </w:r>
            <w:r>
              <w:rPr>
                <w:sz w:val="21"/>
              </w:rPr>
              <w:t>年国家级非物质文化遗产代表性传承人记录名单</w:t>
            </w:r>
            <w:r>
              <w:rPr>
                <w:sz w:val="21"/>
              </w:rPr>
              <w:t>”</w:t>
            </w:r>
            <w:r>
              <w:rPr>
                <w:sz w:val="21"/>
              </w:rPr>
              <w:t>的广州、</w:t>
            </w:r>
            <w:r>
              <w:rPr>
                <w:sz w:val="21"/>
              </w:rPr>
              <w:t>佛山、梅州</w:t>
            </w:r>
            <w:r>
              <w:rPr>
                <w:sz w:val="21"/>
              </w:rPr>
              <w:t>、汕尾、</w:t>
            </w:r>
            <w:r>
              <w:rPr>
                <w:sz w:val="21"/>
              </w:rPr>
              <w:t>湛江、肇庆、</w:t>
            </w:r>
            <w:r>
              <w:rPr>
                <w:sz w:val="21"/>
              </w:rPr>
              <w:t>潮州、广东省食品行业协会</w:t>
            </w:r>
            <w:r>
              <w:rPr>
                <w:sz w:val="21"/>
              </w:rPr>
              <w:t>10</w:t>
            </w:r>
            <w:r>
              <w:rPr>
                <w:sz w:val="21"/>
              </w:rPr>
              <w:t>位我省国家级传承人开展记录工作，采用数字多媒体等现代信息技术手段，采集记录传承人口述、项目实践、传承教学等内容，调查搜集传承人相关的已有资料，并对原始素材进行整理，从而制作文献片（含口述片、项目实践片和传承教学片）和综述片，编撰口述史文稿，并形成工作卷宗等系列成果。</w:t>
            </w:r>
          </w:p>
        </w:tc>
        <w:tc>
          <w:tcPr>
            <w:tcW w:type="dxa" w:w="3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本项目的导演、摄像、录音、后期等人员由服务提供方提供，名单须经</w:t>
            </w:r>
            <w:r>
              <w:rPr>
                <w:sz w:val="21"/>
              </w:rPr>
              <w:t>广东省非物质文化遗产馆</w:t>
            </w:r>
            <w:r>
              <w:rPr>
                <w:sz w:val="21"/>
              </w:rPr>
              <w:t>（广东省非物质文化遗产保护中心）确认。所有人员应签署保密协议，保证记录工作内容的安全性。</w:t>
            </w:r>
          </w:p>
          <w:p>
            <w:pPr>
              <w:pStyle w:val="null3"/>
              <w:jc w:val="both"/>
            </w:pPr>
            <w:r>
              <w:rPr>
                <w:sz w:val="21"/>
              </w:rPr>
              <w:t>本项目综述片的内容构思、剧本创作、脚本撰写、后期制作等工作由服务提供方承担，广东省</w:t>
            </w:r>
            <w:r>
              <w:rPr>
                <w:sz w:val="21"/>
              </w:rPr>
              <w:t>非物质文化遗产</w:t>
            </w:r>
            <w:r>
              <w:rPr>
                <w:sz w:val="21"/>
              </w:rPr>
              <w:t>馆（广东省非物质文化遗产保护中心）确认。</w:t>
            </w:r>
          </w:p>
          <w:p>
            <w:pPr>
              <w:pStyle w:val="null3"/>
              <w:jc w:val="left"/>
            </w:pPr>
            <w:r>
              <w:rPr>
                <w:sz w:val="21"/>
              </w:rPr>
              <w:t>服务提供方提供的设备需不低于《国家级非物质文化遗产代表性传承人抢救性记录工作规范》和《</w:t>
            </w:r>
            <w:r>
              <w:rPr>
                <w:sz w:val="21"/>
              </w:rPr>
              <w:t>国家级非物质文化遗产代表性传承人抢救性记录操作指南</w:t>
            </w:r>
            <w:r>
              <w:rPr>
                <w:sz w:val="21"/>
              </w:rPr>
              <w:t>（试行本）</w:t>
            </w:r>
            <w:r>
              <w:rPr>
                <w:sz w:val="21"/>
              </w:rPr>
              <w:t>》的设备配置要求，并需经广东省</w:t>
            </w:r>
            <w:r>
              <w:rPr>
                <w:sz w:val="21"/>
              </w:rPr>
              <w:t>非物质文化遗产</w:t>
            </w:r>
            <w:r>
              <w:rPr>
                <w:sz w:val="21"/>
              </w:rPr>
              <w:t>馆（广东省非物质文化遗产保护中心）确认。</w:t>
            </w:r>
          </w:p>
          <w:p>
            <w:pPr>
              <w:pStyle w:val="null3"/>
              <w:jc w:val="both"/>
            </w:pPr>
            <w:r>
              <w:rPr>
                <w:sz w:val="21"/>
              </w:rPr>
              <w:t>服务提供方提交的内容需经广东省</w:t>
            </w:r>
            <w:r>
              <w:rPr>
                <w:sz w:val="21"/>
              </w:rPr>
              <w:t>非物质文化遗产</w:t>
            </w:r>
            <w:r>
              <w:rPr>
                <w:sz w:val="21"/>
              </w:rPr>
              <w:t>馆（广东省非物质文化遗产保护中心）指定的本项目专家审核，服务提供方需根据审核意见及时作出修改，最终版本要求双方签字确认。</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在</w:t>
            </w:r>
            <w:r>
              <w:rPr>
                <w:sz w:val="21"/>
              </w:rPr>
              <w:t>202</w:t>
            </w:r>
            <w:r>
              <w:rPr>
                <w:sz w:val="21"/>
              </w:rPr>
              <w:t>5</w:t>
            </w:r>
            <w:r>
              <w:rPr>
                <w:sz w:val="21"/>
              </w:rPr>
              <w:t>年</w:t>
            </w:r>
            <w:r>
              <w:rPr>
                <w:sz w:val="21"/>
              </w:rPr>
              <w:t>12月前完成</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《国家级非物质文化遗产代表性传承人抢救性记录工作规范》和《国家级非物质文化遗产代表性传承人抢救性记录操作指南</w:t>
            </w:r>
            <w:r>
              <w:rPr>
                <w:sz w:val="21"/>
              </w:rPr>
              <w:t>（试行本）</w:t>
            </w:r>
            <w:r>
              <w:rPr>
                <w:sz w:val="21"/>
              </w:rPr>
              <w:t>》</w:t>
            </w:r>
          </w:p>
        </w:tc>
      </w:tr>
    </w:tbl>
    <w:p>
      <w:pPr>
        <w:pStyle w:val="null3"/>
        <w:ind w:firstLine="420"/>
        <w:jc w:val="both"/>
      </w:pPr>
      <w:r>
        <w:rPr>
          <w:sz w:val="21"/>
          <w:b/>
          <w:color w:val="000000"/>
        </w:rPr>
        <w:t>二、项目建设内容</w:t>
      </w:r>
    </w:p>
    <w:p>
      <w:pPr>
        <w:pStyle w:val="null3"/>
        <w:ind w:firstLine="420"/>
        <w:jc w:val="both"/>
      </w:pPr>
      <w:r>
        <w:rPr>
          <w:sz w:val="21"/>
          <w:color w:val="000000"/>
        </w:rPr>
        <w:t>本项目对列入</w:t>
      </w:r>
      <w:r>
        <w:rPr>
          <w:sz w:val="21"/>
          <w:color w:val="000000"/>
        </w:rPr>
        <w:t>“2024年度国家级非物质文化遗产代表性传承人记录名单”的邵成村等10位我省国家级传承人开展记录工作。本项目按照《国家级非物质文化遗产代表性传承人抢救性记录工作规范》（以下简称《工作规范》）和《国家级非物质文化遗产代表性传承人抢救性记录操作指南</w:t>
      </w:r>
      <w:r>
        <w:rPr>
          <w:sz w:val="21"/>
        </w:rPr>
        <w:t>（试行本）</w:t>
      </w:r>
      <w:r>
        <w:rPr>
          <w:sz w:val="21"/>
          <w:color w:val="000000"/>
        </w:rPr>
        <w:t>》（以下简称《操作指南》）实施，采用数字多媒体等现代信息技术手段，采集记录传承人口述、项目实践、传承教学等内容，调查搜集传承人相关的已有资料，并对原始素材进行整理，从而制作文献片（含口述片、项目实践片和传承教学片）和综述片，编撰口述史文稿，并形成工作卷宗等系列成果。</w:t>
      </w:r>
    </w:p>
    <w:p>
      <w:pPr>
        <w:pStyle w:val="null3"/>
        <w:ind w:firstLine="422"/>
        <w:jc w:val="both"/>
      </w:pPr>
      <w:r>
        <w:rPr>
          <w:sz w:val="21"/>
          <w:b/>
          <w:color w:val="000000"/>
        </w:rPr>
        <w:t>（一）采集与整理</w:t>
      </w:r>
    </w:p>
    <w:p>
      <w:pPr>
        <w:pStyle w:val="null3"/>
        <w:ind w:firstLine="420"/>
        <w:jc w:val="both"/>
      </w:pPr>
      <w:r>
        <w:rPr>
          <w:sz w:val="21"/>
          <w:color w:val="000000"/>
        </w:rPr>
        <w:t>以视频采集为主，并辅助以录音、拍照、文字记录等多种方式，对项目代表性传承人进行采集与记录，采集内容主要包括传承人口述、传承人项目实践和传承人传承教学等。</w:t>
      </w:r>
    </w:p>
    <w:p>
      <w:pPr>
        <w:pStyle w:val="null3"/>
        <w:ind w:firstLine="420"/>
        <w:jc w:val="both"/>
      </w:pPr>
      <w:r>
        <w:rPr>
          <w:sz w:val="21"/>
          <w:b/>
          <w:color w:val="000000"/>
        </w:rPr>
        <w:t>1.传承人口述</w:t>
      </w:r>
    </w:p>
    <w:p>
      <w:pPr>
        <w:pStyle w:val="null3"/>
        <w:ind w:firstLine="420"/>
        <w:jc w:val="both"/>
      </w:pPr>
      <w:r>
        <w:rPr>
          <w:sz w:val="21"/>
          <w:color w:val="000000"/>
        </w:rPr>
        <w:t>（</w:t>
      </w:r>
      <w:r>
        <w:rPr>
          <w:sz w:val="21"/>
          <w:color w:val="000000"/>
        </w:rPr>
        <w:t>1）对传承人口述进行科学记录，重点关注传承人的人生经历、从艺经历、个人风格特色、技巧经验，及其背后的民俗背景、文化生态、文化记忆等，访谈时长根据项目规模、访谈体量进行设定，上不设限，对传承人的口述记录至少为5小时以上。</w:t>
      </w:r>
    </w:p>
    <w:p>
      <w:pPr>
        <w:pStyle w:val="null3"/>
        <w:ind w:firstLine="420"/>
        <w:jc w:val="both"/>
      </w:pPr>
      <w:r>
        <w:rPr>
          <w:sz w:val="21"/>
          <w:color w:val="000000"/>
        </w:rPr>
        <w:t>（</w:t>
      </w:r>
      <w:r>
        <w:rPr>
          <w:sz w:val="21"/>
          <w:color w:val="000000"/>
        </w:rPr>
        <w:t>2）对传承人的师父、徒弟、家人、同事、研究者、受众等进行访谈，重点关注与传承人相关的历史记忆与实践经验等，通过对相关人员的访谈补充传承人口述的不足之处，有助于科学、完整地梳理传承人的人生经历、从艺经历等，访谈应避免对传承人的主观评价。访谈时长根据项目规模、相关人员情况等进行设定，上不设限。</w:t>
      </w:r>
    </w:p>
    <w:p>
      <w:pPr>
        <w:pStyle w:val="null3"/>
        <w:ind w:firstLine="422"/>
        <w:jc w:val="both"/>
      </w:pPr>
      <w:r>
        <w:rPr>
          <w:sz w:val="21"/>
          <w:b/>
          <w:color w:val="000000"/>
        </w:rPr>
        <w:t>2.传承人项目实践</w:t>
      </w:r>
    </w:p>
    <w:p>
      <w:pPr>
        <w:pStyle w:val="null3"/>
        <w:ind w:firstLine="420"/>
        <w:jc w:val="both"/>
      </w:pPr>
      <w:r>
        <w:rPr>
          <w:sz w:val="21"/>
          <w:color w:val="000000"/>
        </w:rPr>
        <w:t>本部分主要采集传承人的项目实践活动，包括时间、地点、场地、环境、过程、受众等，以及传承人的项目实践能力，包括传承人的技艺绝活、经验思想、风格特征、代表作品等。不同类别传承人项目实践的采集内容与量化要求有所不同，详见《操作指南》</w:t>
      </w:r>
      <w:r>
        <w:rPr>
          <w:sz w:val="21"/>
          <w:color w:val="000000"/>
        </w:rPr>
        <w:t>3.2部分。</w:t>
      </w:r>
    </w:p>
    <w:p>
      <w:pPr>
        <w:pStyle w:val="null3"/>
        <w:ind w:firstLine="422"/>
        <w:jc w:val="both"/>
      </w:pPr>
      <w:r>
        <w:rPr>
          <w:sz w:val="21"/>
          <w:b/>
          <w:color w:val="000000"/>
        </w:rPr>
        <w:t>3.传承人传承教学</w:t>
      </w:r>
    </w:p>
    <w:p>
      <w:pPr>
        <w:pStyle w:val="null3"/>
        <w:ind w:firstLine="420"/>
        <w:jc w:val="both"/>
      </w:pPr>
      <w:r>
        <w:rPr>
          <w:sz w:val="21"/>
          <w:color w:val="000000"/>
        </w:rPr>
        <w:t>本部分记录传承人以口传、项目实践演示、现场指导等方式，教授徒弟、学生的完整过程。可以一个故事、一出戏、一套舞蹈、一个作品的制作流程等为例，展示项目传授、学习及其实践的全过程。拍摄内容与采集要求，详见《操作指南》</w:t>
      </w:r>
      <w:r>
        <w:rPr>
          <w:sz w:val="21"/>
          <w:color w:val="000000"/>
        </w:rPr>
        <w:t>3.3部分。</w:t>
      </w:r>
    </w:p>
    <w:p>
      <w:pPr>
        <w:pStyle w:val="null3"/>
        <w:ind w:firstLine="420"/>
        <w:jc w:val="both"/>
      </w:pPr>
      <w:r>
        <w:rPr>
          <w:sz w:val="21"/>
          <w:color w:val="000000"/>
        </w:rPr>
        <w:t>上述采集的资料按照文本、照片、音频、视频进行分类整理（整理要求详见《操作指南》</w:t>
      </w:r>
      <w:r>
        <w:rPr>
          <w:sz w:val="21"/>
          <w:color w:val="000000"/>
        </w:rPr>
        <w:t>4部分）。</w:t>
      </w:r>
    </w:p>
    <w:p>
      <w:pPr>
        <w:pStyle w:val="null3"/>
        <w:ind w:firstLine="422"/>
        <w:jc w:val="both"/>
      </w:pPr>
      <w:r>
        <w:rPr>
          <w:sz w:val="21"/>
          <w:b/>
          <w:color w:val="000000"/>
        </w:rPr>
        <w:t>（二）已有资料的调查、搜集与整理</w:t>
      </w:r>
    </w:p>
    <w:p>
      <w:pPr>
        <w:pStyle w:val="null3"/>
        <w:ind w:firstLine="420"/>
        <w:jc w:val="both"/>
      </w:pPr>
      <w:r>
        <w:rPr>
          <w:sz w:val="21"/>
          <w:color w:val="000000"/>
        </w:rPr>
        <w:t>通过缴送、购买、无偿捐赠等方式调查搜集与传承人有关的纸质文献、数字及音像文献和实物文献，其中实物原则上不要求搜集，但需进行拍摄或扫描等数字化保存并登记。</w:t>
      </w:r>
    </w:p>
    <w:p>
      <w:pPr>
        <w:pStyle w:val="null3"/>
        <w:ind w:firstLine="420"/>
        <w:jc w:val="both"/>
      </w:pPr>
      <w:r>
        <w:rPr>
          <w:sz w:val="21"/>
          <w:color w:val="000000"/>
        </w:rPr>
        <w:t>搜集到的资料按照纸质文献、照片、音频、视频、数字文献和实物进行分类整理、登记，记录工作结项后，所有文献资料统一提交广东省非物质文化遗产馆（广东省非物质文化遗产保护中心）。</w:t>
      </w:r>
    </w:p>
    <w:p>
      <w:pPr>
        <w:pStyle w:val="null3"/>
        <w:ind w:left="420"/>
        <w:jc w:val="both"/>
      </w:pPr>
      <w:r>
        <w:rPr>
          <w:sz w:val="21"/>
          <w:b/>
          <w:color w:val="000000"/>
        </w:rPr>
        <w:t>三、项目建设成果与数量</w:t>
      </w:r>
    </w:p>
    <w:p>
      <w:pPr>
        <w:pStyle w:val="null3"/>
        <w:ind w:firstLine="422"/>
        <w:jc w:val="both"/>
      </w:pPr>
      <w:r>
        <w:rPr>
          <w:sz w:val="21"/>
          <w:b/>
          <w:color w:val="000000"/>
        </w:rPr>
        <w:t>（一）口述文字稿</w:t>
      </w:r>
    </w:p>
    <w:p>
      <w:pPr>
        <w:pStyle w:val="null3"/>
        <w:ind w:firstLine="420"/>
        <w:jc w:val="both"/>
      </w:pPr>
      <w:r>
        <w:rPr>
          <w:sz w:val="21"/>
        </w:rPr>
        <w:t>对所有口述内容进行文字转录，应分别形成口述速记稿和口述文字稿，文字转录应忠实于讲述者口述。口述速记稿应与口述内容逐句对应，不做任何润色与修饰；口述文字稿应在速记稿基础上进行校对、编辑和适当补充。传承人口述应按访谈的时间顺序形成口述文字稿（含口述速记稿）。每位传承人一套</w:t>
      </w:r>
      <w:r>
        <w:rPr>
          <w:sz w:val="21"/>
          <w:color w:val="000000"/>
        </w:rPr>
        <w:t>。</w:t>
      </w:r>
    </w:p>
    <w:p>
      <w:pPr>
        <w:pStyle w:val="null3"/>
        <w:ind w:firstLine="422"/>
        <w:jc w:val="both"/>
      </w:pPr>
      <w:r>
        <w:rPr>
          <w:sz w:val="21"/>
          <w:b/>
          <w:color w:val="000000"/>
        </w:rPr>
        <w:t>（二）文献片</w:t>
      </w:r>
    </w:p>
    <w:p>
      <w:pPr>
        <w:pStyle w:val="null3"/>
        <w:ind w:firstLine="420"/>
        <w:jc w:val="both"/>
      </w:pPr>
      <w:r>
        <w:rPr>
          <w:sz w:val="21"/>
          <w:color w:val="000000"/>
        </w:rPr>
        <w:t>1.口述片：对传承人口述进行编辑整理而形成的系列影像资料，应按照实际访谈时间剪辑，时长上不设限，但应不少于5小时。每位传承人一部。</w:t>
      </w:r>
    </w:p>
    <w:p>
      <w:pPr>
        <w:pStyle w:val="null3"/>
        <w:ind w:firstLine="420"/>
        <w:jc w:val="both"/>
      </w:pPr>
      <w:r>
        <w:rPr>
          <w:sz w:val="21"/>
          <w:color w:val="000000"/>
        </w:rPr>
        <w:t>2.项目实践片：即按照项目实践或者表演、讲述的先后顺序，以实践活动的基本步骤或者表演的关键环节为单位，完整体现以传承人为中心的项目实践活动的影片。每位传承人一部。</w:t>
      </w:r>
    </w:p>
    <w:p>
      <w:pPr>
        <w:pStyle w:val="null3"/>
        <w:ind w:firstLine="420"/>
        <w:jc w:val="both"/>
      </w:pPr>
      <w:r>
        <w:rPr>
          <w:sz w:val="21"/>
          <w:color w:val="000000"/>
        </w:rPr>
        <w:t>3.传承教学片：即按照教授时间顺序剪辑整理，体现传承人授徒、对徒弟具体实践指导，关键技艺演示等内容的影片。每位传承人一部，应按照教学科目与内容进行分集，每集确定一个教学主题，并参考一堂课45分钟的时长进行制作。</w:t>
      </w:r>
    </w:p>
    <w:p>
      <w:pPr>
        <w:pStyle w:val="null3"/>
        <w:ind w:firstLine="422"/>
        <w:jc w:val="both"/>
      </w:pPr>
      <w:r>
        <w:rPr>
          <w:sz w:val="21"/>
          <w:b/>
          <w:color w:val="000000"/>
        </w:rPr>
        <w:t>（三）综述片</w:t>
      </w:r>
    </w:p>
    <w:p>
      <w:pPr>
        <w:pStyle w:val="null3"/>
        <w:ind w:firstLine="420"/>
        <w:jc w:val="both"/>
      </w:pPr>
      <w:r>
        <w:rPr>
          <w:sz w:val="21"/>
          <w:color w:val="000000"/>
        </w:rPr>
        <w:t>综述片是在口述片、项目实践片和传承教学片三个文献片基础上，经归纳、精选、艺术化处理，综合性体现以传承人为核心的技艺、表演、民俗活动等独特魅力的影片，时长</w:t>
      </w:r>
      <w:r>
        <w:rPr>
          <w:sz w:val="21"/>
          <w:color w:val="000000"/>
        </w:rPr>
        <w:t>30分钟。每位传承人一部。</w:t>
      </w:r>
    </w:p>
    <w:p>
      <w:pPr>
        <w:pStyle w:val="null3"/>
        <w:ind w:firstLine="422"/>
        <w:jc w:val="both"/>
      </w:pPr>
      <w:r>
        <w:rPr>
          <w:sz w:val="21"/>
          <w:b/>
          <w:color w:val="000000"/>
        </w:rPr>
        <w:t>（四）工作卷宗</w:t>
      </w:r>
    </w:p>
    <w:p>
      <w:pPr>
        <w:pStyle w:val="null3"/>
        <w:ind w:firstLine="420"/>
        <w:jc w:val="both"/>
      </w:pPr>
      <w:r>
        <w:rPr>
          <w:sz w:val="21"/>
          <w:color w:val="000000"/>
        </w:rPr>
        <w:t>从工作开始、进行到结束后形成的工作内容全套记录文本，包括电子文本和纸质文本。电子文本包含工作流程相关附件（《操作指南》附件</w:t>
      </w:r>
      <w:r>
        <w:rPr>
          <w:sz w:val="21"/>
          <w:color w:val="000000"/>
        </w:rPr>
        <w:t>1-16）、口述文字稿、精选照片及清单、收集文献。纸质文本包含工作流程相关附件（《操作指南》附件1-16）、口述文字稿（签字版复印件）、精选照片清单。每位传承人独立成套。</w:t>
      </w:r>
    </w:p>
    <w:p>
      <w:pPr>
        <w:pStyle w:val="null3"/>
        <w:ind w:left="420"/>
        <w:jc w:val="both"/>
      </w:pPr>
      <w:r>
        <w:rPr>
          <w:sz w:val="21"/>
          <w:b/>
          <w:color w:val="000000"/>
        </w:rPr>
        <w:t>四、方案创意和构思要求</w:t>
      </w:r>
    </w:p>
    <w:p>
      <w:pPr>
        <w:pStyle w:val="null3"/>
        <w:ind w:firstLine="420"/>
        <w:jc w:val="both"/>
      </w:pPr>
      <w:r>
        <w:rPr>
          <w:sz w:val="21"/>
        </w:rPr>
        <w:t>针对传承人记录工作的方案，服务提供方应做好团队组建、知识准备和工作方案设计等方面工作，以及传承教学片的教学设计、综述片的剪辑创意等，并在工作方案中予以体现。</w:t>
      </w:r>
    </w:p>
    <w:p>
      <w:pPr>
        <w:pStyle w:val="null3"/>
        <w:ind w:firstLine="420"/>
        <w:jc w:val="both"/>
      </w:pPr>
      <w:r>
        <w:rPr>
          <w:sz w:val="21"/>
        </w:rPr>
        <w:t>（一）团队组建：针对每位传承人记录项目，应明确导演、摄像、摄影、录音、后期、其他工作人员、翻译（如需要）等，并明确职责；项目负责人及学术专员由广东省非物质文化遗产保护中心确定。</w:t>
      </w:r>
    </w:p>
    <w:p>
      <w:pPr>
        <w:pStyle w:val="null3"/>
        <w:ind w:firstLine="420"/>
        <w:jc w:val="both"/>
      </w:pPr>
      <w:r>
        <w:rPr>
          <w:sz w:val="21"/>
        </w:rPr>
        <w:t>（二）知识准备：应充分说明非遗项目基本情况、传承人基本情况、社会习俗与文化背景等。</w:t>
      </w:r>
    </w:p>
    <w:p>
      <w:pPr>
        <w:pStyle w:val="null3"/>
        <w:ind w:firstLine="420"/>
        <w:jc w:val="both"/>
      </w:pPr>
      <w:r>
        <w:rPr>
          <w:sz w:val="21"/>
        </w:rPr>
        <w:t>（三）工作方案：项目建设过程中，一要充分考虑到难度和特殊性，二要考虑到周期和预算，明确工作方法，制订出切实可行、且有针对性的工作方案。</w:t>
      </w:r>
    </w:p>
    <w:p>
      <w:pPr>
        <w:pStyle w:val="null3"/>
        <w:ind w:firstLine="420"/>
        <w:jc w:val="both"/>
      </w:pPr>
      <w:r>
        <w:rPr>
          <w:sz w:val="21"/>
        </w:rPr>
        <w:t>（四）服务方需要对综述片、传承教学片等涉及创意和构思的部分进行处理。综述片应综合体现以传承人为核心的非遗项目独特魅力，内容包含环境、文化空间、技艺、绝活、师承、传承人口述等，是对传承人及其项目的特色展示。传承教学片应体现传承人的师徒关系和教学行为，有相对明确的教学设计和教学方法，并系统展现教学的关键关节和传承特点。</w:t>
      </w:r>
    </w:p>
    <w:p>
      <w:pPr>
        <w:pStyle w:val="null3"/>
        <w:ind w:left="420"/>
        <w:jc w:val="both"/>
      </w:pPr>
      <w:r>
        <w:rPr>
          <w:sz w:val="21"/>
          <w:b/>
          <w:color w:val="000000"/>
        </w:rPr>
        <w:t>五、制作方式、方法及技术力量要求</w:t>
      </w:r>
    </w:p>
    <w:p>
      <w:pPr>
        <w:pStyle w:val="null3"/>
        <w:ind w:firstLine="422"/>
        <w:jc w:val="both"/>
      </w:pPr>
      <w:r>
        <w:rPr>
          <w:sz w:val="21"/>
          <w:b/>
          <w:color w:val="000000"/>
        </w:rPr>
        <w:t>（一）视频技术要求</w:t>
      </w:r>
    </w:p>
    <w:p>
      <w:pPr>
        <w:pStyle w:val="null3"/>
        <w:ind w:firstLine="411"/>
        <w:jc w:val="both"/>
      </w:pPr>
      <w:r>
        <w:rPr>
          <w:sz w:val="21"/>
          <w:color w:val="000000"/>
        </w:rPr>
        <w:t>1.本项目视频源质量应达到广电高清播出级质量，具体执行标准如下：</w:t>
      </w:r>
    </w:p>
    <w:p>
      <w:pPr>
        <w:pStyle w:val="null3"/>
        <w:ind w:firstLine="411"/>
        <w:jc w:val="both"/>
      </w:pPr>
      <w:r>
        <w:rPr>
          <w:sz w:val="21"/>
          <w:color w:val="000000"/>
        </w:rPr>
        <w:t>信号：</w:t>
      </w:r>
      <w:r>
        <w:rPr>
          <w:sz w:val="21"/>
          <w:color w:val="000000"/>
        </w:rPr>
        <w:t>PAL制，格式：MPEG2格式，分辨率：1920×1080，采样率：不低于4：2：2，帧速（帧/秒）：25p，码率：不低于50Mbps，音频采样：48kHz。</w:t>
      </w:r>
    </w:p>
    <w:p>
      <w:pPr>
        <w:pStyle w:val="null3"/>
        <w:ind w:firstLine="411"/>
        <w:jc w:val="both"/>
      </w:pPr>
      <w:r>
        <w:rPr>
          <w:sz w:val="21"/>
          <w:color w:val="000000"/>
        </w:rPr>
        <w:t>2.本项目需要提交给广东省非物质文化遗产馆（广东省非物质文化遗产保护中心）二个版本的视频，分别为：</w:t>
      </w:r>
    </w:p>
    <w:p>
      <w:pPr>
        <w:pStyle w:val="null3"/>
        <w:ind w:firstLine="411"/>
        <w:jc w:val="both"/>
      </w:pPr>
      <w:r>
        <w:rPr>
          <w:sz w:val="21"/>
          <w:color w:val="000000"/>
        </w:rPr>
        <w:t>版本一：长期保存级视频资料，加工标准如下：信号：</w:t>
      </w:r>
      <w:r>
        <w:rPr>
          <w:sz w:val="21"/>
          <w:color w:val="000000"/>
        </w:rPr>
        <w:t>PAL制，格式：MPEG2格式，分辨率：1920×1080，采样率：不低于4：2：2，帧速（帧/秒）：25p，码率：不低于50Mbps，音频采样：48kHz。</w:t>
      </w:r>
    </w:p>
    <w:p>
      <w:pPr>
        <w:pStyle w:val="null3"/>
        <w:ind w:firstLine="411"/>
        <w:jc w:val="both"/>
      </w:pPr>
      <w:r>
        <w:rPr>
          <w:sz w:val="21"/>
          <w:color w:val="000000"/>
        </w:rPr>
        <w:t>版本二：发布服务级视频资料，加工标准如下：</w:t>
      </w:r>
      <w:r>
        <w:rPr>
          <w:sz w:val="21"/>
          <w:color w:val="000000"/>
        </w:rPr>
        <w:t>MPEG4编码的MP4、WMV、FLV或RM格式，视频速率：2000kbps，音频速率：384k，帧速（帧/秒）：25p，音频采样：48kHz。</w:t>
      </w:r>
    </w:p>
    <w:p>
      <w:pPr>
        <w:pStyle w:val="null3"/>
        <w:ind w:firstLine="411"/>
        <w:jc w:val="both"/>
      </w:pPr>
      <w:r>
        <w:rPr>
          <w:sz w:val="21"/>
          <w:color w:val="000000"/>
        </w:rPr>
        <w:t>3.文献片（含口述片、项目实践片、传承教学片）需按照《操作指南》要求添加片头、片尾和汉字字幕等文字信息。</w:t>
      </w:r>
    </w:p>
    <w:p>
      <w:pPr>
        <w:pStyle w:val="null3"/>
        <w:ind w:firstLine="411"/>
        <w:jc w:val="both"/>
      </w:pPr>
      <w:r>
        <w:rPr>
          <w:sz w:val="21"/>
          <w:color w:val="000000"/>
        </w:rPr>
        <w:t>4.综述片每集时间长度为30分钟，综述片的片头、片尾按照《操作指南》要求制作，其解说需为标准普通话播音，字幕需符合电视播出规范。</w:t>
      </w:r>
    </w:p>
    <w:p>
      <w:pPr>
        <w:pStyle w:val="null3"/>
        <w:ind w:firstLine="411"/>
        <w:jc w:val="both"/>
      </w:pPr>
      <w:r>
        <w:rPr>
          <w:sz w:val="21"/>
          <w:color w:val="000000"/>
        </w:rPr>
        <w:t>5.采集的视频资料按受访者口述、项目实践、传承教学、空镜进行分类整理。</w:t>
      </w:r>
    </w:p>
    <w:p>
      <w:pPr>
        <w:pStyle w:val="null3"/>
        <w:ind w:firstLine="413"/>
        <w:jc w:val="both"/>
      </w:pPr>
      <w:r>
        <w:rPr>
          <w:sz w:val="21"/>
          <w:b/>
          <w:color w:val="000000"/>
        </w:rPr>
        <w:t>（二）拍摄技术要求</w:t>
      </w:r>
    </w:p>
    <w:p>
      <w:pPr>
        <w:pStyle w:val="null3"/>
        <w:ind w:firstLine="411"/>
        <w:jc w:val="both"/>
      </w:pPr>
      <w:r>
        <w:rPr>
          <w:sz w:val="21"/>
          <w:color w:val="000000"/>
        </w:rPr>
        <w:t>1.口述访谈的拍摄至少使用三台摄像机，一台拍摄受访人中近景，第二台拍摄采访人中近景，第三台可灵活调度，拍摄双人全景、双人近景与特写等。</w:t>
      </w:r>
    </w:p>
    <w:p>
      <w:pPr>
        <w:pStyle w:val="null3"/>
        <w:ind w:firstLine="411"/>
        <w:jc w:val="both"/>
      </w:pPr>
      <w:r>
        <w:rPr>
          <w:sz w:val="21"/>
          <w:color w:val="000000"/>
        </w:rPr>
        <w:t>2.项目实践的拍摄至少使用三台摄像机，包括1个全景机位、1个中近景机位和1个可灵活调度的游机。其中，如涉及表演艺术等舞台录制应采用四机位拍摄，包括1个全景机位、2个中近景机位、1个游机（拍摄乐班和其他内容等）；如涉及大型民俗活动的拍摄，在保证对活动各个场景、环节等全面、完整记录基础上，还应至少安排1台航拍机进行全景拍摄。</w:t>
      </w:r>
    </w:p>
    <w:p>
      <w:pPr>
        <w:pStyle w:val="null3"/>
        <w:ind w:firstLine="411"/>
        <w:jc w:val="both"/>
      </w:pPr>
      <w:r>
        <w:rPr>
          <w:sz w:val="21"/>
          <w:color w:val="000000"/>
        </w:rPr>
        <w:t>3.传承教学的拍摄至少使用三台摄像机，包括1个全景机位、1个中近景机位和1个可灵活调度的游机。</w:t>
      </w:r>
    </w:p>
    <w:p>
      <w:pPr>
        <w:pStyle w:val="null3"/>
        <w:ind w:firstLine="411"/>
        <w:jc w:val="both"/>
      </w:pPr>
      <w:r>
        <w:rPr>
          <w:sz w:val="21"/>
          <w:color w:val="000000"/>
        </w:rPr>
        <w:t>4.摄像应使用全手动控制，保证拍摄质量。</w:t>
      </w:r>
    </w:p>
    <w:p>
      <w:pPr>
        <w:pStyle w:val="null3"/>
        <w:ind w:firstLine="413"/>
        <w:jc w:val="both"/>
      </w:pPr>
      <w:r>
        <w:rPr>
          <w:sz w:val="21"/>
          <w:b/>
          <w:color w:val="000000"/>
        </w:rPr>
        <w:t>（三）音频技术要求</w:t>
      </w:r>
    </w:p>
    <w:p>
      <w:pPr>
        <w:pStyle w:val="null3"/>
        <w:ind w:firstLine="411"/>
        <w:jc w:val="both"/>
      </w:pPr>
      <w:r>
        <w:rPr>
          <w:sz w:val="21"/>
          <w:color w:val="000000"/>
        </w:rPr>
        <w:t>1.使用外接麦克风进行录音，最好选择领带夹式无线麦克风。摄影机在连接外界麦克风的同时要保留一路参考音（一般情况下，参考音应在一路，外界麦克风应接二路）。每次访谈开始前应调整录音电平，在-3db～-20db之间。同时，用一部数字录音机（录音笔）进行参考音录制，格式要求为WAV或MP3。</w:t>
      </w:r>
    </w:p>
    <w:p>
      <w:pPr>
        <w:pStyle w:val="null3"/>
        <w:ind w:firstLine="411"/>
        <w:jc w:val="both"/>
      </w:pPr>
      <w:r>
        <w:rPr>
          <w:sz w:val="21"/>
          <w:color w:val="000000"/>
        </w:rPr>
        <w:t>2.采集的音频资料按受访者口述、项目实践、传承教学等进行分类整理。</w:t>
      </w:r>
    </w:p>
    <w:p>
      <w:pPr>
        <w:pStyle w:val="null3"/>
        <w:ind w:firstLine="413"/>
        <w:jc w:val="both"/>
      </w:pPr>
      <w:r>
        <w:rPr>
          <w:sz w:val="21"/>
          <w:b/>
          <w:color w:val="000000"/>
        </w:rPr>
        <w:t>（四）照片技术要求</w:t>
      </w:r>
    </w:p>
    <w:p>
      <w:pPr>
        <w:pStyle w:val="null3"/>
        <w:ind w:firstLine="411"/>
        <w:jc w:val="both"/>
      </w:pPr>
      <w:r>
        <w:rPr>
          <w:sz w:val="21"/>
          <w:color w:val="000000"/>
        </w:rPr>
        <w:t>1.拍摄照片要求为清晰的数码图片，像素在1000万以上，放大至12寸后不模糊；格式一般要求为JPEG，关键环节要求RAW格式；照片应保持原真性，不做任何修改。</w:t>
      </w:r>
    </w:p>
    <w:p>
      <w:pPr>
        <w:pStyle w:val="null3"/>
        <w:ind w:firstLine="411"/>
        <w:jc w:val="both"/>
      </w:pPr>
      <w:r>
        <w:rPr>
          <w:sz w:val="21"/>
          <w:color w:val="000000"/>
        </w:rPr>
        <w:t>2.照片按照肖像照、项目实践、传承教学、代表作品、环境照片等主要内容分类保存。</w:t>
      </w:r>
    </w:p>
    <w:p>
      <w:pPr>
        <w:pStyle w:val="null3"/>
        <w:ind w:firstLine="411"/>
        <w:jc w:val="both"/>
      </w:pPr>
      <w:r>
        <w:rPr>
          <w:sz w:val="21"/>
          <w:color w:val="000000"/>
        </w:rPr>
        <w:t>3.照片图注要求：名称＋内容＋场所，如“薛生金，堆鼓工艺，薛生金工作室”。并根据照片性质增加其他标注信息，如传承照片，需注明徒弟身份及姓名；参加活动或现场表演照片，其他重要人物需标明身份及姓名；代表作品照片需标明名称、创作时间、合作创作者姓名、尺寸及材质等内容。</w:t>
      </w:r>
    </w:p>
    <w:p>
      <w:pPr>
        <w:pStyle w:val="null3"/>
        <w:ind w:firstLine="413"/>
        <w:jc w:val="both"/>
      </w:pPr>
      <w:r>
        <w:rPr>
          <w:sz w:val="21"/>
          <w:b/>
          <w:color w:val="000000"/>
        </w:rPr>
        <w:t>（五）文字记录技术要求</w:t>
      </w:r>
    </w:p>
    <w:p>
      <w:pPr>
        <w:pStyle w:val="null3"/>
        <w:ind w:firstLine="411"/>
        <w:jc w:val="both"/>
      </w:pPr>
      <w:r>
        <w:rPr>
          <w:sz w:val="21"/>
          <w:color w:val="000000"/>
        </w:rPr>
        <w:t>口述史文字记录要忠实于讲述者口述，不做润色与修饰，讲述中涉及到的时间、地点、事件、人名、作品名等需参考相关资料，进行核实，做好校注，成稿后需经学术专员和受访者查验。（详见《操作指南》</w:t>
      </w:r>
      <w:r>
        <w:rPr>
          <w:sz w:val="21"/>
          <w:color w:val="000000"/>
        </w:rPr>
        <w:t>4.2）</w:t>
      </w:r>
    </w:p>
    <w:p>
      <w:pPr>
        <w:pStyle w:val="null3"/>
        <w:ind w:firstLine="413"/>
        <w:jc w:val="both"/>
      </w:pPr>
      <w:r>
        <w:rPr>
          <w:sz w:val="21"/>
          <w:b/>
          <w:color w:val="000000"/>
        </w:rPr>
        <w:t>（六）文献整理、编目技术要求</w:t>
      </w:r>
    </w:p>
    <w:p>
      <w:pPr>
        <w:pStyle w:val="null3"/>
        <w:ind w:firstLine="411"/>
        <w:jc w:val="both"/>
      </w:pPr>
      <w:r>
        <w:rPr>
          <w:sz w:val="21"/>
          <w:color w:val="000000"/>
        </w:rPr>
        <w:t>对项目建设中所有采集和搜集资料进行数字化，并按照视频、音频、图片、文本等载体类型进行分类整理，相关标准详见《操作指南》</w:t>
      </w:r>
      <w:r>
        <w:rPr>
          <w:sz w:val="21"/>
          <w:color w:val="000000"/>
        </w:rPr>
        <w:t>4.1.1；对文献片、综述片、精选照片等进行简单编目，元数据编目详见《操作指南》4.6.2。</w:t>
      </w:r>
    </w:p>
    <w:p>
      <w:pPr>
        <w:pStyle w:val="null3"/>
        <w:ind w:firstLine="413"/>
        <w:jc w:val="both"/>
      </w:pPr>
      <w:r>
        <w:rPr>
          <w:sz w:val="21"/>
          <w:b/>
          <w:color w:val="000000"/>
        </w:rPr>
        <w:t>（七）后期制作设备要求</w:t>
      </w:r>
    </w:p>
    <w:p>
      <w:pPr>
        <w:pStyle w:val="null3"/>
        <w:ind w:firstLine="411"/>
        <w:jc w:val="both"/>
      </w:pPr>
      <w:r>
        <w:rPr>
          <w:sz w:val="21"/>
          <w:color w:val="000000"/>
        </w:rPr>
        <w:t>后期设备的选择上，应选用较为通用的剪辑软件，如</w:t>
      </w:r>
      <w:r>
        <w:rPr>
          <w:sz w:val="21"/>
          <w:color w:val="000000"/>
        </w:rPr>
        <w:t>Apple Final Cut 和Adobe Premiere Pro，以便后续的修改和使用；剪辑软件的选择应考虑与摄像机录制格式相匹配，可直接导入素材，而无需转码或生成代理文件，从而提高后期效率；不可将素材备份盘直接作为剪辑盘使用，应单独准备空间足够的硬盘作为剪辑盘挂机剪辑，备份盘只负责素材读取之用，以确保数据安全。</w:t>
      </w:r>
    </w:p>
    <w:p>
      <w:pPr>
        <w:pStyle w:val="null3"/>
        <w:ind w:left="420"/>
        <w:jc w:val="both"/>
      </w:pPr>
      <w:r>
        <w:rPr>
          <w:sz w:val="21"/>
          <w:b/>
          <w:color w:val="000000"/>
        </w:rPr>
        <w:t>六、服务计划要求</w:t>
      </w:r>
    </w:p>
    <w:p>
      <w:pPr>
        <w:pStyle w:val="null3"/>
        <w:ind w:firstLine="420"/>
        <w:jc w:val="both"/>
      </w:pPr>
      <w:r>
        <w:rPr>
          <w:sz w:val="21"/>
        </w:rPr>
        <w:t>供应商需根据本项目需求编制服务计划方案，方案要求</w:t>
      </w:r>
      <w:r>
        <w:rPr>
          <w:sz w:val="21"/>
        </w:rPr>
        <w:t>制作团队专题片拍摄制作经验丰富、充足且符合要求、服务计划完善。传承人记录工程不追求短周期、低片比，应尽量采集多且丰富的原始素材，以确保为传承人留下更多的资料。服务提供商应结合每位传承人及其传承非遗项目的特点，明确对传承人进行拍摄、采集的服务计划及时间安排。</w:t>
      </w:r>
    </w:p>
    <w:p>
      <w:pPr>
        <w:pStyle w:val="null3"/>
        <w:ind w:left="420"/>
        <w:jc w:val="both"/>
      </w:pPr>
      <w:r>
        <w:rPr>
          <w:sz w:val="21"/>
          <w:b/>
          <w:color w:val="000000"/>
        </w:rPr>
        <w:t>七、项目建设规范</w:t>
      </w:r>
    </w:p>
    <w:p>
      <w:pPr>
        <w:pStyle w:val="null3"/>
        <w:ind w:firstLine="420"/>
      </w:pPr>
      <w:r>
        <w:rPr>
          <w:sz w:val="21"/>
          <w:color w:val="000000"/>
        </w:rPr>
        <w:t>（</w:t>
      </w:r>
      <w:r>
        <w:rPr>
          <w:sz w:val="21"/>
          <w:color w:val="000000"/>
        </w:rPr>
        <w:t>一）广东省非物质文化遗产馆（广东省非物质文化遗产保护中心）拥有本项目以及本项目实施过程中所有采集和拍摄素材的版权，拥有所搜集到的视频、音频、图片、图形、文字等形式资源的使用版权。</w:t>
      </w:r>
    </w:p>
    <w:p>
      <w:pPr>
        <w:pStyle w:val="null3"/>
        <w:ind w:firstLine="420"/>
      </w:pPr>
      <w:r>
        <w:rPr>
          <w:sz w:val="21"/>
          <w:color w:val="000000"/>
        </w:rPr>
        <w:t>（二）服务提供方不得以广东省非物质文化遗产馆（广东省非物质文化遗产保护中心）名义从事与本项目建设无关的活动，否则，广东省非物质文化遗产馆（广东省非物质文化遗产保护中心）有权单方面中止合作，并追究服务提供方的一切法律责任。</w:t>
      </w:r>
    </w:p>
    <w:p>
      <w:pPr>
        <w:pStyle w:val="null3"/>
        <w:ind w:firstLine="420"/>
      </w:pPr>
      <w:r>
        <w:rPr>
          <w:sz w:val="21"/>
          <w:color w:val="000000"/>
        </w:rPr>
        <w:t>（三）按照《工作规范》，组建记录工作小组，由广东省非物质文化遗产馆（广东省非物质文化遗产保护中心）工作人员担任项目负责人，并在记录工作小组中起主导作用。</w:t>
      </w:r>
    </w:p>
    <w:p>
      <w:pPr>
        <w:pStyle w:val="null3"/>
        <w:ind w:firstLine="420"/>
      </w:pPr>
      <w:r>
        <w:rPr>
          <w:sz w:val="21"/>
          <w:color w:val="000000"/>
        </w:rPr>
        <w:t>★</w:t>
      </w:r>
      <w:r>
        <w:rPr>
          <w:sz w:val="21"/>
        </w:rPr>
        <w:t>（四）</w:t>
      </w:r>
      <w:r>
        <w:rPr>
          <w:sz w:val="21"/>
        </w:rPr>
        <w:t>学术专员劳务费：由</w:t>
      </w:r>
      <w:r>
        <w:rPr>
          <w:sz w:val="21"/>
        </w:rPr>
        <w:t>广东省非物质文化遗产馆</w:t>
      </w:r>
      <w:r>
        <w:rPr>
          <w:sz w:val="21"/>
        </w:rPr>
        <w:t>（广东省非物质文化遗产保护中心）根据传承人情况确定学术专员，每位传承人记录工作的学术专员不少于</w:t>
      </w:r>
      <w:r>
        <w:rPr>
          <w:sz w:val="21"/>
        </w:rPr>
        <w:t>1</w:t>
      </w:r>
      <w:r>
        <w:rPr>
          <w:sz w:val="21"/>
        </w:rPr>
        <w:t>人，负责传承人记录工程的学术工作，担任口述史访谈的采访人，承担口述文字稿的编辑、审校及文献片、综述片的文案审核、审片等工作。</w:t>
      </w:r>
      <w:r>
        <w:rPr>
          <w:sz w:val="21"/>
        </w:rPr>
        <w:t>广东省非物质文化遗产馆</w:t>
      </w:r>
      <w:r>
        <w:rPr>
          <w:sz w:val="21"/>
        </w:rPr>
        <w:t>（广东省非物质文化遗产保护中心）、服务提供方共同与学术专员签订合作协议（项目投标报价中应单独体现该项</w:t>
      </w:r>
      <w:r>
        <w:rPr>
          <w:sz w:val="21"/>
        </w:rPr>
        <w:t>费用，</w:t>
      </w:r>
      <w:r>
        <w:rPr>
          <w:sz w:val="21"/>
        </w:rPr>
        <w:t>30万元</w:t>
      </w:r>
      <w:r>
        <w:rPr>
          <w:sz w:val="21"/>
        </w:rPr>
        <w:t>（</w:t>
      </w:r>
      <w:r>
        <w:rPr>
          <w:sz w:val="21"/>
        </w:rPr>
        <w:t>30万元为不含税费费用，此部分税费包含在采购标的“</w:t>
      </w:r>
      <w:r>
        <w:rPr>
          <w:sz w:val="21"/>
        </w:rPr>
        <w:t>2024</w:t>
      </w:r>
      <w:r>
        <w:rPr>
          <w:sz w:val="21"/>
        </w:rPr>
        <w:t>年度国家级非物质文化遗产代表性传承人记录采购项目（</w:t>
      </w:r>
      <w:r>
        <w:rPr>
          <w:sz w:val="21"/>
        </w:rPr>
        <w:t>不包含</w:t>
      </w:r>
      <w:r>
        <w:rPr>
          <w:sz w:val="21"/>
        </w:rPr>
        <w:t>学术专员劳务费</w:t>
      </w:r>
      <w:r>
        <w:rPr>
          <w:sz w:val="21"/>
        </w:rPr>
        <w:t>及</w:t>
      </w:r>
      <w:r>
        <w:rPr>
          <w:sz w:val="21"/>
        </w:rPr>
        <w:t>专家论证、咨询和验收的相关费用）</w:t>
      </w:r>
      <w:r>
        <w:rPr>
          <w:sz w:val="21"/>
        </w:rPr>
        <w:t>”</w:t>
      </w:r>
      <w:r>
        <w:rPr>
          <w:sz w:val="21"/>
        </w:rPr>
        <w:t>报价内）</w:t>
      </w:r>
      <w:r>
        <w:rPr>
          <w:sz w:val="21"/>
        </w:rPr>
        <w:t>；投标时按固定价报价</w:t>
      </w:r>
      <w:r>
        <w:rPr>
          <w:sz w:val="21"/>
        </w:rPr>
        <w:t>，实际支付金额依据实际发生情况结算）。</w:t>
      </w:r>
      <w:r>
        <w:rPr>
          <w:sz w:val="21"/>
        </w:rPr>
        <w:t>（</w:t>
      </w:r>
      <w:r>
        <w:rPr>
          <w:sz w:val="21"/>
        </w:rPr>
        <w:t>投标时提供承诺函</w:t>
      </w:r>
      <w:r>
        <w:rPr>
          <w:sz w:val="21"/>
        </w:rPr>
        <w:t>，</w:t>
      </w:r>
      <w:r>
        <w:rPr>
          <w:sz w:val="21"/>
        </w:rPr>
        <w:t>可参照</w:t>
      </w:r>
      <w:r>
        <w:rPr>
          <w:sz w:val="21"/>
        </w:rPr>
        <w:t>“投标文件格式中”</w:t>
      </w:r>
      <w:r>
        <w:rPr>
          <w:sz w:val="21"/>
        </w:rPr>
        <w:t>《</w:t>
      </w:r>
      <w:r>
        <w:rPr>
          <w:sz w:val="21"/>
        </w:rPr>
        <w:t>承诺函》格式</w:t>
      </w:r>
      <w:r>
        <w:rPr>
          <w:sz w:val="21"/>
        </w:rPr>
        <w:t>）。</w:t>
      </w:r>
    </w:p>
    <w:p>
      <w:pPr>
        <w:pStyle w:val="null3"/>
        <w:ind w:firstLine="420"/>
      </w:pPr>
      <w:r>
        <w:rPr>
          <w:sz w:val="21"/>
        </w:rPr>
        <w:t>★</w:t>
      </w:r>
      <w:r>
        <w:rPr>
          <w:sz w:val="21"/>
        </w:rPr>
        <w:t>（五）专家论证、咨询和验收的相关费用：本项目实施过程中，项目负责人、学术专员进行调研、访谈、采集等工作所产生费用由服务提供方承担；广东省非物质文化遗产馆（广东省非物质文化遗产保护中心）有权监督服务提供方在本项目实施全过程中的所有工作，并有权组织本项目相关专家组进行论证、咨询和项目验收，专家论证、咨询和验收的相关费用由服务提供方承担。（项目投标报价中应单独体现该项费用，</w:t>
      </w:r>
      <w:r>
        <w:rPr>
          <w:sz w:val="21"/>
        </w:rPr>
        <w:t>40万元。投标时按固定价报价，实际支付金额依据实际发生情况结算）。</w:t>
      </w:r>
      <w:r>
        <w:rPr>
          <w:sz w:val="21"/>
        </w:rPr>
        <w:t>（</w:t>
      </w:r>
      <w:r>
        <w:rPr>
          <w:sz w:val="21"/>
        </w:rPr>
        <w:t>投标时提供承诺函</w:t>
      </w:r>
      <w:r>
        <w:rPr>
          <w:sz w:val="21"/>
        </w:rPr>
        <w:t>，</w:t>
      </w:r>
      <w:r>
        <w:rPr>
          <w:sz w:val="21"/>
        </w:rPr>
        <w:t>可参照</w:t>
      </w:r>
      <w:r>
        <w:rPr>
          <w:sz w:val="21"/>
        </w:rPr>
        <w:t>“投标文件格式中”</w:t>
      </w:r>
      <w:r>
        <w:rPr>
          <w:sz w:val="21"/>
        </w:rPr>
        <w:t>《</w:t>
      </w:r>
      <w:r>
        <w:rPr>
          <w:sz w:val="21"/>
        </w:rPr>
        <w:t>承诺函》格式</w:t>
      </w:r>
      <w:r>
        <w:rPr>
          <w:sz w:val="21"/>
        </w:rPr>
        <w:t>）。</w:t>
      </w:r>
    </w:p>
    <w:p>
      <w:pPr>
        <w:pStyle w:val="null3"/>
        <w:ind w:firstLine="420"/>
      </w:pPr>
      <w:r>
        <w:rPr>
          <w:sz w:val="21"/>
          <w:color w:val="000000"/>
        </w:rPr>
        <w:t>（六）对传承人进行采集、记录的拍摄计划、具体安排和相关访谈大纲等，应由项目负责人、学术专员与项目建设团队共同商定后方可实施。如果工作小组在工作过程中意见不统一，有关学术方面的问题由学术专员决定，有关拍摄技术和艺术方面的问题由导演决定。若学术和艺术不可兼顾，则应首要保证学术质量。</w:t>
      </w:r>
    </w:p>
    <w:p>
      <w:pPr>
        <w:pStyle w:val="null3"/>
        <w:ind w:firstLine="420"/>
      </w:pPr>
      <w:r>
        <w:rPr>
          <w:sz w:val="21"/>
          <w:color w:val="000000"/>
        </w:rPr>
        <w:t>（七）本项目的导演、摄像、录音、后期等人员由服务提供方提供，名单需经广东省非物质文化遗产馆（广东省非物质文化遗产保护中心）确认。所有人员应签署保密协议，保证记录工作内容的安全性。</w:t>
      </w:r>
      <w:r>
        <w:rPr>
          <w:sz w:val="21"/>
          <w:color w:val="000000"/>
        </w:rPr>
        <w:t>人员应至少满足以下要求：</w:t>
      </w:r>
    </w:p>
    <w:p>
      <w:pPr>
        <w:pStyle w:val="null3"/>
        <w:ind w:firstLine="420"/>
      </w:pPr>
      <w:r>
        <w:rPr>
          <w:sz w:val="21"/>
          <w:color w:val="000000"/>
        </w:rPr>
        <w:t>1.投入技术人员</w:t>
      </w:r>
      <w:r>
        <w:rPr>
          <w:sz w:val="21"/>
          <w:color w:val="000000"/>
        </w:rPr>
        <w:t>负责</w:t>
      </w:r>
      <w:r>
        <w:rPr>
          <w:sz w:val="21"/>
          <w:color w:val="000000"/>
        </w:rPr>
        <w:t>摄影</w:t>
      </w:r>
      <w:r>
        <w:rPr>
          <w:sz w:val="21"/>
          <w:color w:val="000000"/>
        </w:rPr>
        <w:t>、</w:t>
      </w:r>
      <w:r>
        <w:rPr>
          <w:sz w:val="21"/>
          <w:color w:val="000000"/>
        </w:rPr>
        <w:t>摄像</w:t>
      </w:r>
      <w:r>
        <w:rPr>
          <w:sz w:val="21"/>
          <w:color w:val="000000"/>
        </w:rPr>
        <w:t>、</w:t>
      </w:r>
      <w:r>
        <w:rPr>
          <w:sz w:val="21"/>
          <w:color w:val="000000"/>
        </w:rPr>
        <w:t>剪辑</w:t>
      </w:r>
      <w:r>
        <w:rPr>
          <w:sz w:val="21"/>
          <w:color w:val="000000"/>
        </w:rPr>
        <w:t>等相关工作；</w:t>
      </w:r>
    </w:p>
    <w:p>
      <w:pPr>
        <w:pStyle w:val="null3"/>
        <w:ind w:firstLine="420"/>
      </w:pPr>
      <w:r>
        <w:rPr>
          <w:sz w:val="21"/>
          <w:color w:val="000000"/>
        </w:rPr>
        <w:t>2.投入历史学、或社会学、或人类学、或民俗学专业研究生或以上学历的研究人员</w:t>
      </w:r>
      <w:r>
        <w:rPr>
          <w:sz w:val="21"/>
          <w:color w:val="000000"/>
        </w:rPr>
        <w:t>负责项目文献收集研究、文案撰写、文稿校对等内容</w:t>
      </w:r>
      <w:r>
        <w:rPr>
          <w:sz w:val="21"/>
          <w:color w:val="000000"/>
        </w:rPr>
        <w:t>。</w:t>
      </w:r>
    </w:p>
    <w:p>
      <w:pPr>
        <w:pStyle w:val="null3"/>
        <w:ind w:firstLine="420"/>
      </w:pPr>
      <w:r>
        <w:rPr>
          <w:sz w:val="21"/>
          <w:color w:val="000000"/>
        </w:rPr>
        <w:t>（八）本项目综述片的内容构思、剧本创作、脚本撰写、后期制作等工作由服务提供方承担，广东省非物质文化遗产馆（广东省非物质文化遗产保护中心）确认。</w:t>
      </w:r>
    </w:p>
    <w:p>
      <w:pPr>
        <w:pStyle w:val="null3"/>
        <w:ind w:firstLine="420"/>
      </w:pPr>
      <w:r>
        <w:rPr>
          <w:sz w:val="21"/>
          <w:color w:val="000000"/>
        </w:rPr>
        <w:t>（九）服务提供方提供的设备需不低于《工作规范》和《操作指南》的设备配置要求，并需经广东省非物质文化遗产馆（广东省非物质文化遗产保护中心）确认。</w:t>
      </w:r>
    </w:p>
    <w:p>
      <w:pPr>
        <w:pStyle w:val="null3"/>
        <w:ind w:firstLine="420"/>
      </w:pPr>
      <w:r>
        <w:rPr>
          <w:sz w:val="21"/>
          <w:color w:val="000000"/>
        </w:rPr>
        <w:t>（十）服务提供方提交的内容需经广东省非物质文化遗产馆（广东省非物质文化遗产保护中心）指定的本项目专家审核，服务提供方需根据审核意见及时作出修改，最终版本要求双方签字确认。</w:t>
      </w:r>
    </w:p>
    <w:p>
      <w:pPr>
        <w:pStyle w:val="null3"/>
        <w:ind w:left="420"/>
        <w:jc w:val="both"/>
      </w:pPr>
      <w:r>
        <w:rPr>
          <w:sz w:val="21"/>
          <w:b/>
          <w:color w:val="000000"/>
        </w:rPr>
        <w:t>八、项目提交成果</w:t>
      </w:r>
    </w:p>
    <w:p>
      <w:pPr>
        <w:pStyle w:val="null3"/>
        <w:ind w:firstLine="422"/>
      </w:pPr>
      <w:r>
        <w:rPr>
          <w:sz w:val="21"/>
          <w:b/>
          <w:color w:val="000000"/>
        </w:rPr>
        <w:t>（一）本项目文献片（含口述片、项目实践片和传承教学片）、综述片交片要求</w:t>
      </w:r>
    </w:p>
    <w:p>
      <w:pPr>
        <w:pStyle w:val="null3"/>
        <w:ind w:firstLine="420"/>
      </w:pPr>
      <w:r>
        <w:rPr>
          <w:sz w:val="21"/>
          <w:color w:val="000000"/>
        </w:rPr>
        <w:t>1.长期保存级视频资料：（1）提交形式为移动硬盘  数量：</w:t>
      </w:r>
      <w:r>
        <w:rPr>
          <w:sz w:val="21"/>
          <w:color w:val="000000"/>
        </w:rPr>
        <w:t>2</w:t>
      </w:r>
      <w:r>
        <w:rPr>
          <w:sz w:val="21"/>
          <w:color w:val="000000"/>
        </w:rPr>
        <w:t>套</w:t>
      </w:r>
    </w:p>
    <w:p>
      <w:pPr>
        <w:pStyle w:val="null3"/>
      </w:pPr>
      <w:r>
        <w:rPr>
          <w:sz w:val="21"/>
          <w:color w:val="000000"/>
        </w:rPr>
        <w:t xml:space="preserve">                         </w:t>
      </w:r>
      <w:r>
        <w:rPr>
          <w:sz w:val="21"/>
          <w:color w:val="000000"/>
        </w:rPr>
        <w:t>（</w:t>
      </w:r>
      <w:r>
        <w:rPr>
          <w:sz w:val="21"/>
          <w:color w:val="000000"/>
        </w:rPr>
        <w:t>2）提交形式为ODA光盘  数量：1套</w:t>
      </w:r>
    </w:p>
    <w:p>
      <w:pPr>
        <w:pStyle w:val="null3"/>
        <w:ind w:firstLine="420"/>
      </w:pPr>
      <w:r>
        <w:rPr>
          <w:sz w:val="21"/>
          <w:color w:val="000000"/>
        </w:rPr>
        <w:t>2.发布服务级视频资料：提交形式为移动硬盘  数量：</w:t>
      </w:r>
      <w:r>
        <w:rPr>
          <w:sz w:val="21"/>
          <w:color w:val="000000"/>
        </w:rPr>
        <w:t>2</w:t>
      </w:r>
      <w:r>
        <w:rPr>
          <w:sz w:val="21"/>
          <w:color w:val="000000"/>
        </w:rPr>
        <w:t>套</w:t>
      </w:r>
    </w:p>
    <w:p>
      <w:pPr>
        <w:pStyle w:val="null3"/>
        <w:ind w:firstLine="422"/>
      </w:pPr>
      <w:r>
        <w:rPr>
          <w:sz w:val="21"/>
          <w:b/>
          <w:color w:val="000000"/>
        </w:rPr>
        <w:t>（二）口述文字稿交付要求</w:t>
      </w:r>
    </w:p>
    <w:p>
      <w:pPr>
        <w:pStyle w:val="null3"/>
        <w:ind w:firstLine="420"/>
      </w:pPr>
      <w:r>
        <w:rPr>
          <w:sz w:val="21"/>
          <w:color w:val="000000"/>
        </w:rPr>
        <w:t>1.提交形式为A4纸打印（每位传承人单独装订）  数量：2套；</w:t>
      </w:r>
    </w:p>
    <w:p>
      <w:pPr>
        <w:pStyle w:val="null3"/>
        <w:ind w:firstLine="420"/>
      </w:pPr>
      <w:r>
        <w:rPr>
          <w:sz w:val="21"/>
          <w:color w:val="000000"/>
        </w:rPr>
        <w:t>2.提交形式为移动硬盘（分别提交WORD版本和PDF版本，其中PDF版本为项目负责人、学术专员和传承人签字确认扫描件）   数量：2套；</w:t>
      </w:r>
    </w:p>
    <w:p>
      <w:pPr>
        <w:pStyle w:val="null3"/>
        <w:ind w:firstLine="422"/>
      </w:pPr>
      <w:r>
        <w:rPr>
          <w:sz w:val="21"/>
          <w:b/>
          <w:color w:val="000000"/>
        </w:rPr>
        <w:t>（三）本项目原始素材交付要求</w:t>
      </w:r>
    </w:p>
    <w:p>
      <w:pPr>
        <w:pStyle w:val="null3"/>
        <w:ind w:firstLine="420"/>
      </w:pPr>
      <w:r>
        <w:rPr>
          <w:sz w:val="21"/>
          <w:color w:val="000000"/>
        </w:rPr>
        <w:t>1.原始素材量：本项目实施过程中拍摄、采集的资源素材，每位传承人照片不少于1000张、视频素材不少于1800分钟（其中口述视频、传承教学视频、项目实践视频分别不少于600分钟）、音频素材不少于600分钟；</w:t>
      </w:r>
    </w:p>
    <w:p>
      <w:pPr>
        <w:pStyle w:val="null3"/>
        <w:ind w:firstLine="420"/>
      </w:pPr>
      <w:r>
        <w:rPr>
          <w:sz w:val="21"/>
          <w:color w:val="000000"/>
        </w:rPr>
        <w:t>2.素材整理要求：（1）纸质文献、照片、音频、视频按照相应技术标准和规范进行数字化加工，实物原则上不要求搜集，但需要进行拍摄或扫描；（2）所有原始资料建档，以“传承人姓名＋项目名称”命名一级目录，一人一档；采集资料、搜集资料并列二级目录，所有资源按相应分类归档；（3）所有照片按照图注制作汇总表（excel表格），内容应包括图注要求的所有信息及图片存储路径。（4）所有材料应进行整理编辑，并编制文献目录。</w:t>
      </w:r>
    </w:p>
    <w:p>
      <w:pPr>
        <w:pStyle w:val="null3"/>
        <w:ind w:firstLine="420"/>
      </w:pPr>
      <w:r>
        <w:rPr>
          <w:sz w:val="21"/>
          <w:color w:val="000000"/>
        </w:rPr>
        <w:t>3.素材提交形式：（1）以移动硬盘为载体（每位传承人单独拷贝）  数量：2套</w:t>
      </w:r>
    </w:p>
    <w:p>
      <w:pPr>
        <w:pStyle w:val="null3"/>
        <w:ind w:firstLine="420"/>
      </w:pPr>
      <w:r>
        <w:rPr>
          <w:sz w:val="21"/>
          <w:color w:val="000000"/>
        </w:rPr>
        <w:t xml:space="preserve">                </w:t>
      </w:r>
      <w:r>
        <w:rPr>
          <w:sz w:val="21"/>
          <w:color w:val="000000"/>
        </w:rPr>
        <w:t>（</w:t>
      </w:r>
      <w:r>
        <w:rPr>
          <w:sz w:val="21"/>
          <w:color w:val="000000"/>
        </w:rPr>
        <w:t>2）以ODA光盘为载体（每位传承人单独拷贝）  数量：1套</w:t>
      </w:r>
    </w:p>
    <w:p>
      <w:pPr>
        <w:pStyle w:val="null3"/>
        <w:ind w:firstLine="422"/>
      </w:pPr>
      <w:r>
        <w:rPr>
          <w:sz w:val="21"/>
          <w:b/>
          <w:color w:val="000000"/>
        </w:rPr>
        <w:t>（四）工作卷宗</w:t>
      </w:r>
    </w:p>
    <w:p>
      <w:pPr>
        <w:pStyle w:val="null3"/>
        <w:ind w:firstLine="420"/>
      </w:pPr>
      <w:r>
        <w:rPr>
          <w:sz w:val="21"/>
          <w:color w:val="000000"/>
        </w:rPr>
        <w:t>1.提交形式为A4纸打印（每位传承人单独装订，原件及复印件各1套） 数量：2套</w:t>
      </w:r>
    </w:p>
    <w:p>
      <w:pPr>
        <w:pStyle w:val="null3"/>
        <w:ind w:firstLine="420"/>
      </w:pPr>
      <w:r>
        <w:rPr>
          <w:sz w:val="21"/>
          <w:color w:val="000000"/>
        </w:rPr>
        <w:t>2.提交形式为移动硬盘（分别提交word版本和PDF版本） 数量：2套</w:t>
      </w:r>
    </w:p>
    <w:p>
      <w:pPr>
        <w:pStyle w:val="null3"/>
        <w:ind w:firstLine="413"/>
        <w:jc w:val="both"/>
      </w:pPr>
      <w:r>
        <w:rPr>
          <w:sz w:val="21"/>
          <w:b/>
          <w:color w:val="000000"/>
        </w:rPr>
        <w:t>九、采购项目商务要求</w:t>
      </w:r>
    </w:p>
    <w:p>
      <w:pPr>
        <w:pStyle w:val="null3"/>
        <w:ind w:firstLine="413"/>
        <w:jc w:val="both"/>
      </w:pPr>
      <w:r>
        <w:rPr>
          <w:sz w:val="21"/>
          <w:b/>
          <w:color w:val="000000"/>
        </w:rPr>
        <w:t>（一）项目完成时间</w:t>
      </w:r>
    </w:p>
    <w:p>
      <w:pPr>
        <w:pStyle w:val="null3"/>
        <w:jc w:val="both"/>
      </w:pPr>
      <w:r>
        <w:rPr>
          <w:sz w:val="21"/>
        </w:rPr>
        <w:t xml:space="preserve">     </w:t>
      </w:r>
      <w:r>
        <w:rPr>
          <w:sz w:val="21"/>
        </w:rPr>
        <w:t>在</w:t>
      </w:r>
      <w:r>
        <w:rPr>
          <w:sz w:val="21"/>
        </w:rPr>
        <w:t>202</w:t>
      </w:r>
      <w:r>
        <w:rPr>
          <w:sz w:val="21"/>
        </w:rPr>
        <w:t>5</w:t>
      </w:r>
      <w:r>
        <w:rPr>
          <w:sz w:val="21"/>
        </w:rPr>
        <w:t>年</w:t>
      </w:r>
      <w:r>
        <w:rPr>
          <w:sz w:val="21"/>
        </w:rPr>
        <w:t>12月前完成。</w:t>
      </w:r>
    </w:p>
    <w:p>
      <w:pPr>
        <w:pStyle w:val="null3"/>
        <w:ind w:firstLine="413"/>
        <w:jc w:val="both"/>
      </w:pPr>
      <w:r>
        <w:rPr>
          <w:sz w:val="21"/>
          <w:b/>
          <w:color w:val="000000"/>
        </w:rPr>
        <w:t>（二）付款方式</w:t>
      </w:r>
    </w:p>
    <w:p>
      <w:pPr>
        <w:pStyle w:val="null3"/>
        <w:ind w:left="855"/>
        <w:jc w:val="both"/>
      </w:pPr>
      <w:r>
        <w:rPr>
          <w:sz w:val="21"/>
        </w:rPr>
        <w:t>由采购人按下列程序如期如数支付款项：</w:t>
      </w:r>
    </w:p>
    <w:p>
      <w:pPr>
        <w:pStyle w:val="null3"/>
        <w:ind w:firstLine="424"/>
        <w:jc w:val="both"/>
      </w:pPr>
      <w:r>
        <w:rPr>
          <w:sz w:val="21"/>
        </w:rPr>
        <w:t>1.第一次付款：在合同签订生效后5个工作日内</w:t>
      </w:r>
      <w:r>
        <w:rPr>
          <w:sz w:val="21"/>
        </w:rPr>
        <w:t>，</w:t>
      </w:r>
      <w:r>
        <w:rPr>
          <w:sz w:val="21"/>
        </w:rPr>
        <w:t>采购人收到中标人提供合同总价</w:t>
      </w:r>
      <w:r>
        <w:rPr>
          <w:sz w:val="21"/>
        </w:rPr>
        <w:t>60%的等价正式发票</w:t>
      </w:r>
      <w:r>
        <w:rPr>
          <w:sz w:val="21"/>
        </w:rPr>
        <w:t>后</w:t>
      </w:r>
      <w:r>
        <w:rPr>
          <w:sz w:val="21"/>
        </w:rPr>
        <w:t>10个工作日内</w:t>
      </w:r>
      <w:r>
        <w:rPr>
          <w:sz w:val="21"/>
        </w:rPr>
        <w:t>，采购人向中标人支付合同总额的</w:t>
      </w:r>
      <w:r>
        <w:rPr>
          <w:sz w:val="21"/>
        </w:rPr>
        <w:t>60%</w:t>
      </w:r>
      <w:r>
        <w:rPr>
          <w:sz w:val="21"/>
        </w:rPr>
        <w:t>；</w:t>
      </w:r>
      <w:r>
        <w:rPr>
          <w:sz w:val="21"/>
        </w:rPr>
        <w:t>同时</w:t>
      </w:r>
      <w:r>
        <w:rPr>
          <w:sz w:val="21"/>
        </w:rPr>
        <w:t>，中标人</w:t>
      </w:r>
      <w:r>
        <w:rPr>
          <w:sz w:val="21"/>
        </w:rPr>
        <w:t>需</w:t>
      </w:r>
      <w:r>
        <w:rPr>
          <w:sz w:val="21"/>
        </w:rPr>
        <w:t>向采购人支付合同总额的</w:t>
      </w:r>
      <w:r>
        <w:rPr>
          <w:sz w:val="21"/>
        </w:rPr>
        <w:t>5%作为履约保证金</w:t>
      </w:r>
      <w:r>
        <w:rPr>
          <w:sz w:val="21"/>
        </w:rPr>
        <w:t>；</w:t>
      </w:r>
    </w:p>
    <w:p>
      <w:pPr>
        <w:pStyle w:val="null3"/>
        <w:ind w:firstLine="424"/>
        <w:jc w:val="both"/>
      </w:pPr>
      <w:r>
        <w:rPr>
          <w:sz w:val="21"/>
        </w:rPr>
        <w:t>2.第二次付款：中标人完成传承人拍摄</w:t>
      </w:r>
      <w:r>
        <w:rPr>
          <w:sz w:val="21"/>
        </w:rPr>
        <w:t>采集工作</w:t>
      </w:r>
      <w:r>
        <w:rPr>
          <w:sz w:val="21"/>
        </w:rPr>
        <w:t>，</w:t>
      </w:r>
      <w:r>
        <w:rPr>
          <w:sz w:val="21"/>
        </w:rPr>
        <w:t>采购人收到中标人提供合同总价</w:t>
      </w:r>
      <w:r>
        <w:rPr>
          <w:sz w:val="21"/>
        </w:rPr>
        <w:t>20%的等价正式发票后</w:t>
      </w:r>
      <w:r>
        <w:rPr>
          <w:sz w:val="21"/>
        </w:rPr>
        <w:t>10个工作日内</w:t>
      </w:r>
      <w:r>
        <w:rPr>
          <w:sz w:val="21"/>
        </w:rPr>
        <w:t>，采购人向中标人支付合同总额的</w:t>
      </w:r>
      <w:r>
        <w:rPr>
          <w:sz w:val="21"/>
        </w:rPr>
        <w:t>20%。</w:t>
      </w:r>
    </w:p>
    <w:p>
      <w:pPr>
        <w:pStyle w:val="null3"/>
        <w:ind w:firstLine="424"/>
        <w:jc w:val="both"/>
      </w:pPr>
      <w:r>
        <w:rPr>
          <w:sz w:val="21"/>
        </w:rPr>
        <w:t>3.第三次付款：项目成果通过采购人组织的项目评估后，采购人收到中标人提供合同总价20%的等价正式发票，采购人自收到发票后</w:t>
      </w:r>
      <w:r>
        <w:rPr>
          <w:sz w:val="21"/>
        </w:rPr>
        <w:t>10个工作</w:t>
      </w:r>
      <w:r>
        <w:rPr>
          <w:sz w:val="21"/>
        </w:rPr>
        <w:t>日内完成向中标人支付合同总额的</w:t>
      </w:r>
      <w:r>
        <w:rPr>
          <w:sz w:val="21"/>
        </w:rPr>
        <w:t>20%。</w:t>
      </w:r>
    </w:p>
    <w:p>
      <w:pPr>
        <w:pStyle w:val="null3"/>
        <w:ind w:firstLine="424"/>
        <w:jc w:val="both"/>
      </w:pPr>
      <w:r>
        <w:rPr>
          <w:sz w:val="21"/>
        </w:rPr>
        <w:t>4</w:t>
      </w:r>
      <w:r>
        <w:rPr>
          <w:sz w:val="21"/>
        </w:rPr>
        <w:t>.履约保证金的返还：在项目通过文化和旅游部验收后30个工作日</w:t>
      </w:r>
      <w:r>
        <w:rPr>
          <w:sz w:val="21"/>
        </w:rPr>
        <w:t>内，由中标人</w:t>
      </w:r>
      <w:r>
        <w:rPr>
          <w:sz w:val="21"/>
        </w:rPr>
        <w:t>提交相应成果</w:t>
      </w:r>
      <w:r>
        <w:rPr>
          <w:sz w:val="21"/>
        </w:rPr>
        <w:t>经采购人审定通过</w:t>
      </w:r>
      <w:r>
        <w:rPr>
          <w:sz w:val="21"/>
        </w:rPr>
        <w:t>后</w:t>
      </w:r>
      <w:r>
        <w:rPr>
          <w:sz w:val="21"/>
        </w:rPr>
        <w:t>15个工作日</w:t>
      </w:r>
      <w:r>
        <w:rPr>
          <w:sz w:val="21"/>
        </w:rPr>
        <w:t>，采购人向中标人返还合同总额</w:t>
      </w:r>
      <w:r>
        <w:rPr>
          <w:sz w:val="21"/>
        </w:rPr>
        <w:t>5%的履约保证金（项目验收合格且没有违约行为，采购人无息退还）。逾期退还履约保证金的违约责任：</w:t>
      </w:r>
      <w:r>
        <w:rPr>
          <w:sz w:val="21"/>
        </w:rPr>
        <w:t>采购人</w:t>
      </w:r>
      <w:r>
        <w:rPr>
          <w:sz w:val="21"/>
        </w:rPr>
        <w:t>无正当理由逾期退还履约保证金的，</w:t>
      </w:r>
      <w:r>
        <w:rPr>
          <w:sz w:val="21"/>
        </w:rPr>
        <w:t>从逾期退还履约保证金次日起，以尚欠的履约保证金为基数按同期银行贷款年利率承担违约金。</w:t>
      </w:r>
      <w:r>
        <w:rPr>
          <w:sz w:val="21"/>
        </w:rPr>
        <w:t>如因</w:t>
      </w:r>
      <w:r>
        <w:rPr>
          <w:sz w:val="21"/>
        </w:rPr>
        <w:t>中标人</w:t>
      </w:r>
      <w:r>
        <w:rPr>
          <w:sz w:val="21"/>
        </w:rPr>
        <w:t>原因造成的逾期，</w:t>
      </w:r>
      <w:r>
        <w:rPr>
          <w:sz w:val="21"/>
        </w:rPr>
        <w:t>采购人</w:t>
      </w:r>
      <w:r>
        <w:rPr>
          <w:sz w:val="21"/>
        </w:rPr>
        <w:t>不承担违约责任</w:t>
      </w:r>
      <w:r>
        <w:rPr>
          <w:sz w:val="21"/>
        </w:rPr>
        <w:t>。</w:t>
      </w:r>
    </w:p>
    <w:p>
      <w:pPr>
        <w:pStyle w:val="null3"/>
        <w:ind w:firstLine="424"/>
        <w:jc w:val="both"/>
      </w:pPr>
      <w:r>
        <w:rPr>
          <w:sz w:val="21"/>
        </w:rPr>
        <w:t>5.</w:t>
      </w:r>
      <w:r>
        <w:rPr>
          <w:sz w:val="21"/>
        </w:rPr>
        <w:t>本项目资</w:t>
      </w:r>
      <w:r>
        <w:rPr>
          <w:sz w:val="21"/>
        </w:rPr>
        <w:t>金来源于财政拨款，受财政监管，如因经费下达时间滞后导致无法按时完成支付事项，不视为</w:t>
      </w:r>
      <w:r>
        <w:rPr>
          <w:sz w:val="21"/>
        </w:rPr>
        <w:t>采购人</w:t>
      </w:r>
      <w:r>
        <w:rPr>
          <w:sz w:val="21"/>
        </w:rPr>
        <w:t>逾期付款和违约，支付时间顺延至经费下达后等不可控因素消除后付款。</w:t>
      </w:r>
    </w:p>
    <w:p>
      <w:pPr>
        <w:pStyle w:val="null3"/>
        <w:ind w:firstLine="413"/>
        <w:jc w:val="both"/>
      </w:pPr>
      <w:r>
        <w:rPr>
          <w:sz w:val="21"/>
          <w:b/>
          <w:color w:val="000000"/>
        </w:rPr>
        <w:t>（三）知识产权的要求</w:t>
      </w:r>
    </w:p>
    <w:p>
      <w:pPr>
        <w:pStyle w:val="null3"/>
        <w:ind w:firstLine="420"/>
        <w:jc w:val="both"/>
      </w:pPr>
      <w:r>
        <w:rPr>
          <w:sz w:val="21"/>
          <w:color w:val="000000"/>
        </w:rPr>
        <w:t>1.本项目的知识产权属广东省非物质文化遗产馆（广东省非物质文化遗产保护中心）所有，未经采购人书面同意，无论是否被采购人所采用，投标供应商不得对外发布；</w:t>
      </w:r>
    </w:p>
    <w:p>
      <w:pPr>
        <w:pStyle w:val="null3"/>
        <w:ind w:firstLine="420"/>
        <w:jc w:val="both"/>
      </w:pPr>
      <w:r>
        <w:rPr>
          <w:sz w:val="21"/>
          <w:color w:val="000000"/>
        </w:rPr>
        <w:t>2.采购人提供的资料文件，投标人具有保密义务；</w:t>
      </w:r>
    </w:p>
    <w:p>
      <w:pPr>
        <w:pStyle w:val="null3"/>
        <w:ind w:firstLine="420"/>
        <w:jc w:val="both"/>
      </w:pPr>
      <w:r>
        <w:rPr>
          <w:sz w:val="21"/>
          <w:color w:val="000000"/>
        </w:rPr>
        <w:t>3.投标供应商为本项目建设而引用、收集其他社会上的文件、软件所涉及的知识产权费用和法律纠纷由投标人自行负责。</w:t>
      </w:r>
    </w:p>
    <w:p>
      <w:pPr>
        <w:pStyle w:val="null3"/>
        <w:ind w:firstLine="413"/>
        <w:jc w:val="both"/>
      </w:pPr>
      <w:r>
        <w:rPr>
          <w:sz w:val="21"/>
          <w:b/>
          <w:color w:val="000000"/>
        </w:rPr>
        <w:t>（四）售后服务要求</w:t>
      </w:r>
    </w:p>
    <w:p>
      <w:pPr>
        <w:pStyle w:val="null3"/>
        <w:ind w:firstLine="420"/>
        <w:jc w:val="both"/>
      </w:pPr>
      <w:r>
        <w:rPr>
          <w:sz w:val="21"/>
          <w:color w:val="000000"/>
        </w:rPr>
        <w:t>合同有效期内，服务提供方</w:t>
      </w:r>
      <w:r>
        <w:rPr>
          <w:sz w:val="21"/>
          <w:color w:val="000000"/>
        </w:rPr>
        <w:t>需</w:t>
      </w:r>
      <w:r>
        <w:rPr>
          <w:sz w:val="21"/>
          <w:color w:val="000000"/>
        </w:rPr>
        <w:t>提供每周</w:t>
      </w:r>
      <w:r>
        <w:rPr>
          <w:sz w:val="21"/>
          <w:color w:val="000000"/>
        </w:rPr>
        <w:t>7个工作日×12小时热线和长期服务支持，无条件响应广东省非物质文化遗产馆（广东省非物质文化遗产保护中心）在该项目上的拍摄时间安排，对广东省非物质文化遗产馆（广东省非物质文化遗产保护中心）的服务通知，服务提供方在接报后1小时内响应，3个工作日内处理完毕。</w:t>
      </w:r>
    </w:p>
    <w:p>
      <w:pPr>
        <w:pStyle w:val="null3"/>
        <w:ind w:firstLine="413"/>
        <w:jc w:val="both"/>
      </w:pPr>
      <w:r>
        <w:rPr>
          <w:sz w:val="21"/>
          <w:b/>
          <w:color w:val="000000"/>
        </w:rPr>
        <w:t>（五）用户的配合条件</w:t>
      </w:r>
    </w:p>
    <w:p>
      <w:pPr>
        <w:pStyle w:val="null3"/>
        <w:ind w:firstLine="405"/>
        <w:jc w:val="both"/>
      </w:pPr>
      <w:r>
        <w:rPr>
          <w:sz w:val="21"/>
          <w:color w:val="000000"/>
        </w:rPr>
        <w:t>在合同履行过程中，采购人将提供必要的配合及协调。</w:t>
      </w:r>
    </w:p>
    <w:p>
      <w:pPr>
        <w:pStyle w:val="null3"/>
        <w:ind w:firstLine="413"/>
        <w:jc w:val="both"/>
      </w:pPr>
      <w:r>
        <w:rPr>
          <w:sz w:val="21"/>
          <w:b/>
          <w:color w:val="000000"/>
        </w:rPr>
        <w:t>（</w:t>
      </w:r>
      <w:r>
        <w:rPr>
          <w:sz w:val="21"/>
          <w:b/>
          <w:color w:val="000000"/>
        </w:rPr>
        <w:t>六）验收要求与标准</w:t>
      </w:r>
    </w:p>
    <w:p>
      <w:pPr>
        <w:pStyle w:val="null3"/>
        <w:ind w:firstLine="405"/>
        <w:jc w:val="both"/>
      </w:pPr>
      <w:r>
        <w:rPr>
          <w:sz w:val="21"/>
          <w:color w:val="000000"/>
        </w:rPr>
        <w:t>按采购文件及相关规范、指南要求提交项目成果，并申请项目验收。其中服务提供方提供的设备需不低于《工作规范》和《操作指南》的设备配置要求，并需经广东省非物质文化遗产馆（广东省非物质文化遗产保护中心）确认。服务提供方提交的内容经广东省非物质文化遗产馆（广东省非物质文化遗产保护中心）指定的本项目专家审核，服务提供方需根据审核意见及时作出修改，最终版本要求广东省非物质文化遗产馆（广东省非物质文化遗产保护中心）确认。</w:t>
      </w:r>
    </w:p>
    <w:p>
      <w:pPr>
        <w:pStyle w:val="null3"/>
        <w:ind w:firstLine="420"/>
        <w:jc w:val="both"/>
      </w:pPr>
      <w:r>
        <w:rPr>
          <w:sz w:val="21"/>
          <w:b/>
          <w:color w:val="000000"/>
        </w:rPr>
        <w:t>十、</w:t>
      </w:r>
      <w:r>
        <w:rPr>
          <w:sz w:val="21"/>
          <w:b/>
        </w:rPr>
        <w:t>现场讲解演示要求</w:t>
      </w:r>
    </w:p>
    <w:p>
      <w:pPr>
        <w:pStyle w:val="null3"/>
        <w:ind w:firstLine="420"/>
        <w:jc w:val="both"/>
      </w:pPr>
      <w:r>
        <w:rPr>
          <w:sz w:val="21"/>
        </w:rPr>
        <w:t>（一）</w:t>
      </w:r>
      <w:r>
        <w:rPr>
          <w:sz w:val="21"/>
        </w:rPr>
        <w:t>现场演示报到时间及报到地点：</w:t>
      </w:r>
    </w:p>
    <w:p>
      <w:pPr>
        <w:pStyle w:val="null3"/>
        <w:ind w:firstLine="420"/>
        <w:jc w:val="both"/>
      </w:pPr>
      <w:r>
        <w:rPr>
          <w:sz w:val="21"/>
        </w:rPr>
        <w:t>通过资格、符合性评审的</w:t>
      </w:r>
      <w:r>
        <w:rPr>
          <w:sz w:val="21"/>
        </w:rPr>
        <w:t>投标人由拟</w:t>
      </w:r>
      <w:r>
        <w:rPr>
          <w:sz w:val="21"/>
        </w:rPr>
        <w:t>派</w:t>
      </w:r>
      <w:r>
        <w:rPr>
          <w:sz w:val="21"/>
        </w:rPr>
        <w:t>本项目的人员</w:t>
      </w:r>
      <w:r>
        <w:rPr>
          <w:sz w:val="21"/>
        </w:rPr>
        <w:t>代表</w:t>
      </w:r>
      <w:r>
        <w:rPr>
          <w:sz w:val="21"/>
        </w:rPr>
        <w:t>（</w:t>
      </w:r>
      <w:r>
        <w:rPr>
          <w:sz w:val="21"/>
        </w:rPr>
        <w:t>人员代表需携带投标人授权函，格式自拟）</w:t>
      </w:r>
      <w:r>
        <w:rPr>
          <w:sz w:val="21"/>
        </w:rPr>
        <w:t>就所投项目进行演示。</w:t>
      </w:r>
    </w:p>
    <w:p>
      <w:pPr>
        <w:pStyle w:val="null3"/>
        <w:ind w:firstLine="420"/>
        <w:jc w:val="both"/>
      </w:pPr>
      <w:r>
        <w:rPr>
          <w:sz w:val="21"/>
        </w:rPr>
        <w:t>报到时间：</w:t>
      </w:r>
      <w:r>
        <w:rPr>
          <w:sz w:val="21"/>
        </w:rPr>
        <w:t>2024年</w:t>
      </w:r>
      <w:r>
        <w:rPr>
          <w:sz w:val="21"/>
        </w:rPr>
        <w:t>8</w:t>
      </w:r>
      <w:r>
        <w:rPr>
          <w:sz w:val="21"/>
        </w:rPr>
        <w:t>月</w:t>
      </w:r>
      <w:r>
        <w:rPr>
          <w:sz w:val="21"/>
        </w:rPr>
        <w:t>5</w:t>
      </w:r>
      <w:r>
        <w:rPr>
          <w:sz w:val="21"/>
        </w:rPr>
        <w:t>日</w:t>
      </w:r>
      <w:r>
        <w:rPr>
          <w:sz w:val="21"/>
        </w:rPr>
        <w:t>9：00-9：30，未在规定时间报到，视为放弃现场演示。</w:t>
      </w:r>
    </w:p>
    <w:p>
      <w:pPr>
        <w:pStyle w:val="null3"/>
        <w:ind w:firstLine="420"/>
        <w:jc w:val="both"/>
      </w:pPr>
      <w:r>
        <w:rPr>
          <w:sz w:val="21"/>
        </w:rPr>
        <w:t>报到地点：广州市越秀区越华路</w:t>
      </w:r>
      <w:r>
        <w:rPr>
          <w:sz w:val="21"/>
        </w:rPr>
        <w:t>112号珠江国际大厦3楼</w:t>
      </w:r>
    </w:p>
    <w:p>
      <w:pPr>
        <w:pStyle w:val="null3"/>
        <w:ind w:firstLine="420"/>
        <w:jc w:val="both"/>
      </w:pPr>
      <w:r>
        <w:rPr>
          <w:sz w:val="21"/>
        </w:rPr>
        <w:t>（二）</w:t>
      </w:r>
      <w:r>
        <w:rPr>
          <w:sz w:val="21"/>
        </w:rPr>
        <w:t>演示方式为播放预先录制演示视频</w:t>
      </w:r>
      <w:r>
        <w:rPr>
          <w:sz w:val="21"/>
        </w:rPr>
        <w:t>，视频分辨率应不低于</w:t>
      </w:r>
      <w:r>
        <w:rPr>
          <w:sz w:val="21"/>
        </w:rPr>
        <w:t>720P，演示视频应为mp4、mov、avi等等QQ影音播放器（4.64.1103版）默认兼容格式。为避免视频在讲解演示现场出现无法播放的情况，相关的演示文件需拷贝至U盘备用（</w:t>
      </w:r>
      <w:r>
        <w:rPr>
          <w:sz w:val="21"/>
        </w:rPr>
        <w:t>提交演示</w:t>
      </w:r>
      <w:r>
        <w:rPr>
          <w:sz w:val="21"/>
        </w:rPr>
        <w:t>U盘时间：</w:t>
      </w:r>
      <w:r>
        <w:rPr>
          <w:sz w:val="21"/>
          <w:color w:val="000000"/>
        </w:rPr>
        <w:t>递交</w:t>
      </w:r>
      <w:r>
        <w:rPr>
          <w:sz w:val="21"/>
          <w:color w:val="000000"/>
        </w:rPr>
        <w:t>投标文件截止</w:t>
      </w:r>
      <w:r>
        <w:rPr>
          <w:sz w:val="21"/>
          <w:color w:val="000000"/>
        </w:rPr>
        <w:t>当天</w:t>
      </w:r>
      <w:r>
        <w:rPr>
          <w:sz w:val="21"/>
        </w:rPr>
        <w:t>上午</w:t>
      </w:r>
      <w:r>
        <w:rPr>
          <w:sz w:val="21"/>
        </w:rPr>
        <w:t>9点到9点30分</w:t>
      </w:r>
      <w:r>
        <w:rPr>
          <w:sz w:val="21"/>
        </w:rPr>
        <w:t>）。因</w:t>
      </w:r>
      <w:r>
        <w:rPr>
          <w:sz w:val="21"/>
        </w:rPr>
        <w:t>使用</w:t>
      </w:r>
      <w:r>
        <w:rPr>
          <w:sz w:val="21"/>
        </w:rPr>
        <w:t>非上述通用格</w:t>
      </w:r>
      <w:r>
        <w:rPr>
          <w:sz w:val="21"/>
        </w:rPr>
        <w:t>式造成视频无法播放或因分辨率过低导致演示效果不清晰的不利后果由投标人自行承担。</w:t>
      </w:r>
    </w:p>
    <w:p>
      <w:pPr>
        <w:pStyle w:val="null3"/>
        <w:ind w:firstLine="420"/>
        <w:jc w:val="both"/>
      </w:pPr>
      <w:r>
        <w:rPr>
          <w:sz w:val="21"/>
        </w:rPr>
        <w:t>（三）现场演示顺序：</w:t>
      </w:r>
      <w:r>
        <w:rPr>
          <w:sz w:val="21"/>
          <w:color w:val="000000"/>
        </w:rPr>
        <w:t>演示顺序</w:t>
      </w:r>
      <w:r>
        <w:rPr>
          <w:sz w:val="21"/>
          <w:color w:val="000000"/>
        </w:rPr>
        <w:t>按智慧云平台自动生成的《项目签到表》顺序为准</w:t>
      </w:r>
      <w:r>
        <w:rPr>
          <w:sz w:val="21"/>
        </w:rPr>
        <w:t>。</w:t>
      </w:r>
    </w:p>
    <w:p>
      <w:pPr>
        <w:pStyle w:val="null3"/>
        <w:ind w:firstLine="420"/>
        <w:jc w:val="both"/>
      </w:pPr>
      <w:r>
        <w:rPr>
          <w:sz w:val="21"/>
          <w:color w:val="000000"/>
        </w:rPr>
        <w:t>（四）</w:t>
      </w:r>
      <w:r>
        <w:rPr>
          <w:sz w:val="21"/>
          <w:color w:val="000000"/>
        </w:rPr>
        <w:t>演示内容包括：</w:t>
      </w:r>
      <w:r>
        <w:rPr>
          <w:sz w:val="21"/>
          <w:color w:val="000000"/>
        </w:rPr>
        <w:t>1.对本项目的认识；2.记录工作的方案和措施（投标人可自行选择记录名单中1位传承人为例，演示、陈述拍摄、采集工作方案</w:t>
      </w:r>
      <w:r>
        <w:rPr>
          <w:sz w:val="21"/>
          <w:color w:val="000000"/>
        </w:rPr>
        <w:t>，</w:t>
      </w:r>
      <w:r>
        <w:rPr>
          <w:sz w:val="21"/>
          <w:color w:val="000000"/>
        </w:rPr>
        <w:t>方案需包括但不限于需求部分</w:t>
      </w:r>
      <w:r>
        <w:rPr>
          <w:sz w:val="21"/>
          <w:color w:val="000000"/>
        </w:rPr>
        <w:t>“三、</w:t>
      </w:r>
      <w:r>
        <w:rPr>
          <w:sz w:val="21"/>
          <w:b/>
          <w:color w:val="000000"/>
        </w:rPr>
        <w:t>项目建设成果与数量</w:t>
      </w:r>
      <w:r>
        <w:rPr>
          <w:sz w:val="21"/>
          <w:color w:val="000000"/>
        </w:rPr>
        <w:t>”</w:t>
      </w:r>
      <w:r>
        <w:rPr>
          <w:sz w:val="21"/>
          <w:color w:val="000000"/>
        </w:rPr>
        <w:t>要求</w:t>
      </w:r>
      <w:r>
        <w:rPr>
          <w:sz w:val="21"/>
          <w:color w:val="000000"/>
        </w:rPr>
        <w:t>）；</w:t>
      </w:r>
      <w:r>
        <w:rPr>
          <w:sz w:val="21"/>
          <w:color w:val="000000"/>
        </w:rPr>
        <w:t>3.以往</w:t>
      </w:r>
      <w:r>
        <w:rPr>
          <w:sz w:val="21"/>
        </w:rPr>
        <w:t>相关业绩</w:t>
      </w:r>
      <w:r>
        <w:rPr>
          <w:sz w:val="21"/>
        </w:rPr>
        <w:t>（口述历史记录项目或历史类（</w:t>
      </w:r>
      <w:r>
        <w:rPr>
          <w:sz w:val="21"/>
        </w:rPr>
        <w:t>或</w:t>
      </w:r>
      <w:r>
        <w:rPr>
          <w:sz w:val="21"/>
        </w:rPr>
        <w:t>文化类）纪录片拍摄项目）</w:t>
      </w:r>
      <w:r>
        <w:rPr>
          <w:sz w:val="21"/>
          <w:color w:val="000000"/>
        </w:rPr>
        <w:t>拍摄视频</w:t>
      </w:r>
      <w:r>
        <w:rPr>
          <w:sz w:val="21"/>
          <w:color w:val="000000"/>
        </w:rPr>
        <w:t>等</w:t>
      </w:r>
      <w:r>
        <w:rPr>
          <w:sz w:val="21"/>
          <w:color w:val="000000"/>
        </w:rPr>
        <w:t>，</w:t>
      </w:r>
      <w:r>
        <w:rPr>
          <w:sz w:val="21"/>
        </w:rPr>
        <w:t>以往拍摄制作的相关视频</w:t>
      </w:r>
      <w:r>
        <w:rPr>
          <w:sz w:val="21"/>
        </w:rPr>
        <w:t>需展示出拍摄主题，镜头</w:t>
      </w:r>
      <w:r>
        <w:rPr>
          <w:sz w:val="21"/>
        </w:rPr>
        <w:t>内容</w:t>
      </w:r>
      <w:r>
        <w:rPr>
          <w:sz w:val="21"/>
        </w:rPr>
        <w:t>，</w:t>
      </w:r>
      <w:r>
        <w:rPr>
          <w:sz w:val="21"/>
        </w:rPr>
        <w:t>演示代表需讲解视频相关内容。</w:t>
      </w:r>
      <w:r>
        <w:rPr>
          <w:sz w:val="21"/>
          <w:color w:val="000000"/>
        </w:rPr>
        <w:t>（可演示</w:t>
      </w:r>
      <w:r>
        <w:rPr>
          <w:sz w:val="21"/>
          <w:color w:val="000000"/>
        </w:rPr>
        <w:t>投标人</w:t>
      </w:r>
      <w:r>
        <w:rPr>
          <w:sz w:val="21"/>
          <w:color w:val="000000"/>
        </w:rPr>
        <w:t>拍摄制作的相关视频，时长不超过</w:t>
      </w:r>
      <w:r>
        <w:rPr>
          <w:sz w:val="21"/>
          <w:color w:val="000000"/>
        </w:rPr>
        <w:t>1分钟）。</w:t>
      </w:r>
    </w:p>
    <w:p>
      <w:pPr>
        <w:pStyle w:val="null3"/>
        <w:ind w:firstLine="420"/>
        <w:jc w:val="both"/>
      </w:pPr>
      <w:r>
        <w:rPr>
          <w:sz w:val="21"/>
          <w:color w:val="000000"/>
        </w:rPr>
        <w:t>（五）</w:t>
      </w:r>
      <w:r>
        <w:rPr>
          <w:sz w:val="21"/>
          <w:color w:val="000000"/>
        </w:rPr>
        <w:t>演示时间：每个投标人演示时间不超过</w:t>
      </w:r>
      <w:r>
        <w:rPr>
          <w:sz w:val="21"/>
          <w:color w:val="000000"/>
        </w:rPr>
        <w:t>6分钟。</w:t>
      </w:r>
    </w:p>
    <w:p>
      <w:pPr>
        <w:pStyle w:val="null3"/>
        <w:ind w:firstLine="420"/>
        <w:jc w:val="both"/>
      </w:pPr>
      <w:r>
        <w:rPr>
          <w:sz w:val="21"/>
          <w:color w:val="000000"/>
        </w:rPr>
        <w:t>（六）现场演示设备：</w:t>
      </w:r>
    </w:p>
    <w:p>
      <w:pPr>
        <w:pStyle w:val="null3"/>
        <w:ind w:firstLine="420"/>
        <w:jc w:val="both"/>
      </w:pPr>
      <w:r>
        <w:rPr>
          <w:sz w:val="21"/>
          <w:color w:val="000000"/>
        </w:rPr>
        <w:t>1.</w:t>
      </w:r>
      <w:r>
        <w:rPr>
          <w:sz w:val="21"/>
          <w:color w:val="000000"/>
        </w:rPr>
        <w:t>电脑等设备投标人自带（投影仪投标现场已具备，投标人不需另行准备），同时</w:t>
      </w:r>
      <w:r>
        <w:rPr>
          <w:sz w:val="21"/>
          <w:color w:val="000000"/>
        </w:rPr>
        <w:t>需</w:t>
      </w:r>
      <w:r>
        <w:rPr>
          <w:sz w:val="21"/>
          <w:color w:val="000000"/>
        </w:rPr>
        <w:t>考虑设备与投标现场设备的兼容性。</w:t>
      </w:r>
    </w:p>
    <w:p>
      <w:pPr>
        <w:pStyle w:val="null3"/>
        <w:ind w:firstLine="420"/>
        <w:jc w:val="both"/>
      </w:pPr>
      <w:r>
        <w:rPr>
          <w:sz w:val="21"/>
          <w:color w:val="000000"/>
        </w:rPr>
        <w:t>2.</w:t>
      </w:r>
      <w:r>
        <w:rPr>
          <w:sz w:val="21"/>
          <w:color w:val="000000"/>
        </w:rPr>
        <w:t>接口：现场讲解演示现场提供</w:t>
      </w:r>
      <w:r>
        <w:rPr>
          <w:sz w:val="21"/>
          <w:color w:val="000000"/>
        </w:rPr>
        <w:t>HDMI演示接口（仅播放图像，声音接驳小音箱播放），请进行现场讲解演示的供应商携带有HDMI和</w:t>
      </w:r>
      <w:r>
        <w:rPr>
          <w:sz w:val="21"/>
          <w:color w:val="000000"/>
        </w:rPr>
        <w:t>U</w:t>
      </w:r>
      <w:r>
        <w:rPr>
          <w:sz w:val="21"/>
          <w:color w:val="000000"/>
        </w:rPr>
        <w:t>SB</w:t>
      </w:r>
      <w:r>
        <w:rPr>
          <w:sz w:val="21"/>
          <w:color w:val="000000"/>
        </w:rPr>
        <w:t>接口（</w:t>
      </w:r>
      <w:r>
        <w:rPr>
          <w:sz w:val="21"/>
          <w:color w:val="000000"/>
        </w:rPr>
        <w:t>USB</w:t>
      </w:r>
      <w:r>
        <w:rPr>
          <w:sz w:val="21"/>
          <w:color w:val="000000"/>
        </w:rPr>
        <w:t>接口作为备份演示接口用）的演示设备。</w:t>
      </w:r>
    </w:p>
    <w:p>
      <w:pPr>
        <w:pStyle w:val="null3"/>
        <w:ind w:left="420"/>
        <w:jc w:val="both"/>
      </w:pPr>
      <w:r>
        <w:rPr>
          <w:sz w:val="21"/>
          <w:b/>
          <w:color w:val="000000"/>
        </w:rPr>
        <w:t>十一、</w:t>
      </w:r>
      <w:r>
        <w:rPr>
          <w:sz w:val="21"/>
          <w:b/>
          <w:color w:val="000000"/>
        </w:rPr>
        <w:t>传承人名单</w:t>
      </w:r>
    </w:p>
    <w:tbl>
      <w:tblPr>
        <w:tblW w:w="0" w:type="auto"/>
        <w:tblBorders>
          <w:top w:val="none" w:color="000000" w:sz="4"/>
          <w:left w:val="none" w:color="000000" w:sz="4"/>
          <w:bottom w:val="none" w:color="000000" w:sz="4"/>
          <w:right w:val="none" w:color="000000" w:sz="4"/>
          <w:insideH w:val="none"/>
          <w:insideV w:val="none"/>
        </w:tblBorders>
      </w:tblPr>
      <w:tblGrid>
        <w:gridCol w:w="670"/>
        <w:gridCol w:w="1250"/>
        <w:gridCol w:w="1042"/>
        <w:gridCol w:w="2337"/>
        <w:gridCol w:w="1250"/>
        <w:gridCol w:w="804"/>
        <w:gridCol w:w="953"/>
      </w:tblGrid>
      <w:tr>
        <w:tc>
          <w:tcPr>
            <w:tcW w:type="dxa" w:w="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地市或单位</w:t>
            </w:r>
          </w:p>
        </w:tc>
        <w:tc>
          <w:tcPr>
            <w:tcW w:type="dxa" w:w="10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项目编号</w:t>
            </w:r>
          </w:p>
        </w:tc>
        <w:tc>
          <w:tcPr>
            <w:tcW w:type="dxa" w:w="23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项目名称</w:t>
            </w:r>
          </w:p>
        </w:tc>
        <w:tc>
          <w:tcPr>
            <w:tcW w:type="dxa" w:w="1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传承人姓名</w:t>
            </w:r>
          </w:p>
        </w:tc>
        <w:tc>
          <w:tcPr>
            <w:tcW w:type="dxa" w:w="8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批次</w:t>
            </w:r>
          </w:p>
        </w:tc>
        <w:tc>
          <w:tcPr>
            <w:tcW w:type="dxa" w:w="9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传承人</w:t>
            </w:r>
          </w:p>
          <w:p>
            <w:pPr>
              <w:pStyle w:val="null3"/>
              <w:jc w:val="center"/>
            </w:pPr>
            <w:r>
              <w:rPr>
                <w:sz w:val="21"/>
                <w:b/>
              </w:rPr>
              <w:t>年龄</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广州市</w:t>
            </w: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Ⅶ-87</w:t>
            </w:r>
          </w:p>
        </w:tc>
        <w:tc>
          <w:tcPr>
            <w:tcW w:type="dxa" w:w="2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灰塑</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邵成村</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佛山市</w:t>
            </w: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Ⅲ-5</w:t>
            </w:r>
          </w:p>
        </w:tc>
        <w:tc>
          <w:tcPr>
            <w:tcW w:type="dxa" w:w="2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狮舞（广东醒狮）</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黄钦添</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梅州市</w:t>
            </w: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Ⅳ-92</w:t>
            </w:r>
          </w:p>
        </w:tc>
        <w:tc>
          <w:tcPr>
            <w:tcW w:type="dxa" w:w="2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木偶戏（五华提线木偶）</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李新贤</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汕尾市</w:t>
            </w: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Ⅳ-91</w:t>
            </w:r>
          </w:p>
        </w:tc>
        <w:tc>
          <w:tcPr>
            <w:tcW w:type="dxa" w:w="2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皮影戏（陆丰皮影戏）</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蔡锦镇</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汕尾市</w:t>
            </w: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Ⅳ-47</w:t>
            </w:r>
          </w:p>
        </w:tc>
        <w:tc>
          <w:tcPr>
            <w:tcW w:type="dxa" w:w="2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西秦戏</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吕维平</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汕尾市</w:t>
            </w: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Ⅲ-8</w:t>
            </w:r>
          </w:p>
        </w:tc>
        <w:tc>
          <w:tcPr>
            <w:tcW w:type="dxa" w:w="2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英歌（甲子英歌）</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林炳光</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湛江市</w:t>
            </w: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Ⅲ-5</w:t>
            </w:r>
          </w:p>
        </w:tc>
        <w:tc>
          <w:tcPr>
            <w:tcW w:type="dxa" w:w="2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狮舞（广东醒狮）</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李荣仔</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肇庆市</w:t>
            </w: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Ⅷ-75</w:t>
            </w:r>
          </w:p>
        </w:tc>
        <w:tc>
          <w:tcPr>
            <w:tcW w:type="dxa" w:w="2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端砚制作技艺</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杨焯忠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潮州市</w:t>
            </w: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Ⅷ-98</w:t>
            </w:r>
          </w:p>
        </w:tc>
        <w:tc>
          <w:tcPr>
            <w:tcW w:type="dxa" w:w="2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陶器烧制技艺（枫溪手拉朱泥壶制作技艺）</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谢华</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省食协</w:t>
            </w: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Ⅷ-163</w:t>
            </w:r>
          </w:p>
        </w:tc>
        <w:tc>
          <w:tcPr>
            <w:tcW w:type="dxa" w:w="2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月饼传统制作技艺（安琪广式月饼制作技艺）</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梁球胜</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r>
    </w:tbl>
    <w:p>
      <w:pPr>
        <w:pStyle w:val="null3"/>
        <w:jc w:val="both"/>
      </w:pPr>
      <w:r>
        <w:rPr>
          <w:sz w:val="21"/>
          <w:b/>
          <w:color w:val="000000"/>
        </w:rPr>
        <w:t>十二、附件</w:t>
      </w:r>
    </w:p>
    <w:p>
      <w:pPr>
        <w:pStyle w:val="null3"/>
        <w:ind w:firstLine="413"/>
        <w:jc w:val="both"/>
      </w:pPr>
      <w:r>
        <w:rPr>
          <w:sz w:val="21"/>
          <w:b/>
          <w:color w:val="000000"/>
        </w:rPr>
        <w:t>国家级非物质文化遗产代表性传承人抢救性记录工作操作指南（试行本）（另册）</w:t>
      </w:r>
    </w:p>
    <w:p>
      <w:pPr>
        <w:pStyle w:val="null3"/>
      </w:pPr>
      <w:r>
        <w:rPr/>
        <w:t>采购包1（2024年度国家级非物质文化遗产代表性传承人记录采购项目）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自合同签订之日起至2025年12月前完成。</w:t>
            </w:r>
          </w:p>
        </w:tc>
      </w:tr>
      <w:tr>
        <w:tc>
          <w:tcPr>
            <w:tcW w:type="dxa" w:w="4153"/>
          </w:tcPr>
          <w:p>
            <w:pPr>
              <w:pStyle w:val="null3"/>
            </w:pPr>
            <w:r>
              <w:rPr/>
              <w:t>标的提供的地点</w:t>
            </w:r>
          </w:p>
        </w:tc>
        <w:tc>
          <w:tcPr>
            <w:tcW w:type="dxa" w:w="4153"/>
          </w:tcPr>
          <w:p>
            <w:pPr>
              <w:pStyle w:val="null3"/>
            </w:pPr>
            <w:r>
              <w:rPr/>
              <w:t>广东省非物质文化遗产馆（广东省非物质文化遗产保护中心）</w:t>
            </w:r>
          </w:p>
        </w:tc>
      </w:tr>
      <w:tr>
        <w:tc>
          <w:tcPr>
            <w:tcW w:type="dxa" w:w="4153"/>
          </w:tcPr>
          <w:p>
            <w:pPr>
              <w:pStyle w:val="null3"/>
            </w:pPr>
            <w:r>
              <w:rPr/>
              <w:t>付款方式</w:t>
            </w:r>
          </w:p>
        </w:tc>
        <w:tc>
          <w:tcPr>
            <w:tcW w:type="dxa" w:w="4153"/>
          </w:tcPr>
          <w:p>
            <w:pPr>
              <w:pStyle w:val="null3"/>
            </w:pPr>
            <w:r>
              <w:rPr/>
              <w:t>1期：支付比例60%,在合同签订生效后5个工作日内，采购人收到中标人提供合同总价60%的等价正式发票后10个工作日内，采购人向中标人支付合同总额的60%；同时，中标人需向采购人支付合同总额的5%作为履约保证金；</w:t>
            </w:r>
          </w:p>
          <w:p>
            <w:pPr>
              <w:pStyle w:val="null3"/>
            </w:pPr>
            <w:r>
              <w:rPr/>
              <w:t>2期：支付比例20%,中标人完成传承人拍摄采集工作，采购人收到中标人提供合同总价20%的等价正式发票后10个工作日内，采购人向中标人支付合同总额的20%。</w:t>
            </w:r>
          </w:p>
          <w:p>
            <w:pPr>
              <w:pStyle w:val="null3"/>
            </w:pPr>
            <w:r>
              <w:rPr/>
              <w:t>3期：支付比例20%,项目成果通过采购人组织的项目评估后，采购人收到中标人提供合同总价20%的等价正式发票，采购人自收到发票后10个工作日内完成向中标人支付合同总额的20%。</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采购文件及相关规范、指南要求提交项目成果，并申请项目验收。其中服务提供方提供的设备需不低于《工作规范》和《操作指南》的设备配置要求，并需经广东省非物质文化遗产馆（广东省非物质文化遗产保护中心）确认。服务提供方提交的内容经广东省非物质文化遗产馆（广东省非物质文化遗产保护中心）指定的本项目专家审核，服务提供方需根据审核意见及时作出修改，最终版本要求广东省非物质文化遗产馆（广东省非物质文化遗产保护中心）确认。</w:t>
            </w:r>
          </w:p>
        </w:tc>
      </w:tr>
      <w:tr>
        <w:tc>
          <w:tcPr>
            <w:tcW w:type="dxa" w:w="4153"/>
          </w:tcPr>
          <w:p>
            <w:pPr>
              <w:pStyle w:val="null3"/>
            </w:pPr>
            <w:r>
              <w:rPr/>
              <w:t>履约保证金</w:t>
            </w:r>
          </w:p>
        </w:tc>
        <w:tc>
          <w:tcPr>
            <w:tcW w:type="dxa" w:w="4153"/>
          </w:tcPr>
          <w:p>
            <w:pPr>
              <w:pStyle w:val="null3"/>
            </w:pPr>
            <w:r>
              <w:rPr/>
              <w:t>收取比例：5%,说明：在合同签订生效后5个工作日内，中标人需向采购人支付合同总额的5%作为履约保证金； 履约保证金的返还：在项目通过文化和旅游部验收后30个工作日内，由中标人提交相应成果经采购人审定通过后15个工作日，采购人向中标人返还合同总额5%的履约保证金（项目验收合格且没有违约行为，采购人无息退还）。逾期退还履约保证金的违约责任：采购人无正当理由逾期退还履约保证金的，从逾期退还履约保证金次日起，以尚欠的履约保证金为基数按同期银行贷款年利率承担违约金。如因中标人原因造成的逾期，采购人不承担违约责任。</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具体内容详见第二章 采购需求</w:t>
            </w:r>
          </w:p>
        </w:tc>
        <w:tc>
          <w:tcPr>
            <w:tcW w:type="dxa" w:w="2076"/>
          </w:tcPr>
          <w:p>
            <w:pPr>
              <w:pStyle w:val="null3"/>
              <w:jc w:val="left"/>
            </w:pPr>
            <w:r>
              <w:rPr/>
              <w:t>具体内容详见第二章 采购需求</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其他文化艺术服务</w:t>
            </w:r>
          </w:p>
        </w:tc>
        <w:tc>
          <w:tcPr>
            <w:tcW w:type="dxa" w:w="933"/>
          </w:tcPr>
          <w:p>
            <w:pPr>
              <w:pStyle w:val="null3"/>
              <w:jc w:val="left"/>
            </w:pPr>
            <w:r>
              <w:rPr/>
              <w:t>2024年度国家级非物质文化遗产代表性传承人记录采购项目（不包含学术专员劳务费及专家论证、咨询和验收的相关费用）</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3,300,000.00</w:t>
            </w:r>
          </w:p>
        </w:tc>
        <w:tc>
          <w:tcPr>
            <w:tcW w:type="dxa" w:w="933"/>
          </w:tcPr>
          <w:p>
            <w:pPr>
              <w:pStyle w:val="null3"/>
              <w:jc w:val="right"/>
            </w:pPr>
            <w:r>
              <w:rPr/>
              <w:t>3,300,000.00</w:t>
            </w:r>
          </w:p>
        </w:tc>
        <w:tc>
          <w:tcPr>
            <w:tcW w:type="dxa" w:w="840"/>
          </w:tcPr>
          <w:p>
            <w:pPr>
              <w:pStyle w:val="null3"/>
            </w:pPr>
            <w:r>
              <w:rPr/>
              <w:t>其他未列明行业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其他文化艺术服务</w:t>
            </w:r>
          </w:p>
        </w:tc>
        <w:tc>
          <w:tcPr>
            <w:tcW w:type="dxa" w:w="933"/>
          </w:tcPr>
          <w:p>
            <w:pPr>
              <w:pStyle w:val="null3"/>
              <w:jc w:val="left"/>
            </w:pPr>
            <w:r>
              <w:rPr/>
              <w:t>学术专员劳务费（固定报价）</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300,000.00</w:t>
            </w:r>
          </w:p>
        </w:tc>
        <w:tc>
          <w:tcPr>
            <w:tcW w:type="dxa" w:w="933"/>
          </w:tcPr>
          <w:p>
            <w:pPr>
              <w:pStyle w:val="null3"/>
              <w:jc w:val="right"/>
            </w:pPr>
            <w:r>
              <w:rPr/>
              <w:t>300,000.00</w:t>
            </w:r>
          </w:p>
        </w:tc>
        <w:tc>
          <w:tcPr>
            <w:tcW w:type="dxa" w:w="840"/>
          </w:tcPr>
          <w:p>
            <w:pPr>
              <w:pStyle w:val="null3"/>
            </w:pPr>
            <w:r>
              <w:rPr/>
              <w:t>其他未列明行业</w:t>
            </w:r>
          </w:p>
        </w:tc>
        <w:tc>
          <w:tcPr>
            <w:tcW w:type="dxa" w:w="933"/>
          </w:tcPr>
          <w:p>
            <w:pPr>
              <w:pStyle w:val="null3"/>
            </w:pPr>
            <w:r>
              <w:rPr/>
              <w:t>详见附表二</w:t>
            </w:r>
          </w:p>
        </w:tc>
      </w:tr>
      <w:tr>
        <w:tc>
          <w:tcPr>
            <w:tcW w:type="dxa" w:w="933"/>
          </w:tcPr>
          <w:p>
            <w:pPr>
              <w:pStyle w:val="null3"/>
              <w:jc w:val="center"/>
            </w:pPr>
            <w:r>
              <w:rPr/>
              <w:t>3</w:t>
            </w:r>
          </w:p>
        </w:tc>
        <w:tc>
          <w:tcPr>
            <w:tcW w:type="dxa" w:w="933"/>
          </w:tcPr>
          <w:p>
            <w:pPr>
              <w:pStyle w:val="null3"/>
              <w:jc w:val="left"/>
            </w:pPr>
            <w:r>
              <w:rPr/>
              <w:t>其他文化艺术服务</w:t>
            </w:r>
          </w:p>
        </w:tc>
        <w:tc>
          <w:tcPr>
            <w:tcW w:type="dxa" w:w="933"/>
          </w:tcPr>
          <w:p>
            <w:pPr>
              <w:pStyle w:val="null3"/>
              <w:jc w:val="left"/>
            </w:pPr>
            <w:r>
              <w:rPr/>
              <w:t>专家论证、咨询和验收的相关费用（固定报价）</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400,000.00</w:t>
            </w:r>
          </w:p>
        </w:tc>
        <w:tc>
          <w:tcPr>
            <w:tcW w:type="dxa" w:w="933"/>
          </w:tcPr>
          <w:p>
            <w:pPr>
              <w:pStyle w:val="null3"/>
              <w:jc w:val="right"/>
            </w:pPr>
            <w:r>
              <w:rPr/>
              <w:t>400,000.00</w:t>
            </w:r>
          </w:p>
        </w:tc>
        <w:tc>
          <w:tcPr>
            <w:tcW w:type="dxa" w:w="840"/>
          </w:tcPr>
          <w:p>
            <w:pPr>
              <w:pStyle w:val="null3"/>
            </w:pPr>
            <w:r>
              <w:rPr/>
              <w:t>其他未列明行业</w:t>
            </w:r>
          </w:p>
        </w:tc>
        <w:tc>
          <w:tcPr>
            <w:tcW w:type="dxa" w:w="933"/>
          </w:tcPr>
          <w:p>
            <w:pPr>
              <w:pStyle w:val="null3"/>
            </w:pPr>
            <w:r>
              <w:rPr/>
              <w:t>详见附表三</w:t>
            </w:r>
          </w:p>
        </w:tc>
      </w:tr>
    </w:tbl>
    <w:p>
      <w:pPr>
        <w:pStyle w:val="null3"/>
      </w:pPr>
      <w:r>
        <w:rPr>
          <w:b/>
        </w:rPr>
        <w:t>附表</w:t>
      </w:r>
      <w:r>
        <w:rPr>
          <w:b/>
        </w:rPr>
        <w:t>一</w:t>
      </w:r>
      <w:r>
        <w:rPr>
          <w:b/>
        </w:rPr>
        <w:t>：</w:t>
      </w:r>
      <w:r>
        <w:rPr>
          <w:b/>
        </w:rPr>
        <w:t>2024年度国家级非物质文化遗产代表性传承人记录采购项目（不包含学术专员劳务费及专家论证、咨询和验收的相关费用）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学术专员劳务费（固定报价）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t>七、项目建设规范</w:t>
            </w:r>
            <w:r>
              <w:br/>
            </w:r>
            <w:r>
              <w:rPr/>
              <w:t xml:space="preserve"> ★（四）学术专员劳务费：由广东省非物质文化遗产馆（广东省非物质文化遗产保护中心）根据传承人情况确定学术专员，每位传承人记录工作的学术专员不少于1人，负责传承人记录工程的学术工作，担任口述史访谈的采访人，承担口述文字稿的编辑、审校及文献片、综述片的文案审核、审片等工作。广东省非物质文化遗产馆（广东省非物质文化遗产保护中心）、服务提供方共同与学术专员签订合作协议（项目投标报价中应单独体现该项费用，30万元（30万元为不含税费费用，此部分税费包含在采购标的“2024年度国家级非物质文化遗产代表性传承人记录采购项目（不包含学术专员劳务费及专家论证、咨询和验收的相关费用）”报价内）；投标时按固定价报价，实际支付金额依据实际发生情况结算）。（投标时提供承诺函，可参照“投标文件格式中”《承诺函》格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专家论证、咨询和验收的相关费用（固定报价）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t>七、项目建设规范</w:t>
            </w:r>
            <w:r>
              <w:br/>
            </w:r>
            <w:r>
              <w:rPr/>
              <w:t xml:space="preserve"> ★（五）专家论证、咨询和验收的相关费用：本项目实施过程中，项目负责人、学术专员进行调研、访谈、采集等工作所产生费用由服务提供方承担；广东省非物质文化遗产馆（广东省非物质文化遗产保护中心）有权监督服务提供方在本项目实施全过程中的所有工作，并有权组织本项目相关专家组进行论证、咨询和项目验收，专家论证、咨询和验收的相关费用由服务提供方承担。（项目投标报价中应单独体现该项费用，40万元。投标时按固定价报价，实际支付金额依据实际发生情况结算）。（投标时提供承诺函，可参照“投标文件格式中”《承诺函》格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广东省非物质文化遗产馆（广东省非物质文化遗产保护中心）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采购机构代理服务收费标准：详见《广东省政府采购中心收费标准》http://gpcgd.gd.gov.cn/ywdt/tzgg/content/post_3049076.html</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广东省政府采购中心（http://gpcgd.gd.gov.cn/）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广东省政府采购中心（http://gpcgd.gd.gov.cn/）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广州市越秀区越华路112号珠江国际大厦3楼广东省政府采购中心质管科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话：020-83188500、83188511</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(2024年度国家级非物质文化遗产代表性传承人记录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采购包1（2024年度国家级非物质文化遗产代表性传承人记录采购项目）：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采购包1（2024年度国家级非物质文化遗产代表性传承人记录采购项目）：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2022或2023年度经会计师事务所审计的财务状况报告；②同时提供a.基本开户行出具的资信证明，b.《基本存款账号信息》或《开户许可证》）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本项目专门面向中小企业采购。供应商须符合本项目采购标的对应行业（其他未列明行业）政策划分标准的中小企业。监狱企业、残疾人福利单位视同小型、微型企业。 注：中小企业应填写的《中小企业声明函》（见投标文件格式与要求）为判定标准，残疾人福利性单位填写的《残疾人福利性单位声明函》（见投标文件格式与要求）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采购包1（2024年度国家级非物质文化遗产代表性传承人记录采购项目）：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投标（报价）总金额是固定价且是唯一的，未超过本项目采购预算。</w:t>
            </w:r>
          </w:p>
        </w:tc>
        <w:tc>
          <w:tcPr>
            <w:tcW w:type="dxa" w:w="4238"/>
          </w:tcPr>
          <w:p>
            <w:pPr>
              <w:pStyle w:val="null3"/>
            </w:pPr>
            <w:r>
              <w:rPr/>
              <w:t>投标（报价）总金额是固定价且是唯一的，未超过本项目采购预算。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提交投标函。投标文件完整，投标内容基本完整，无重大错漏，并按要求签署、盖章。</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4</w:t>
            </w:r>
          </w:p>
        </w:tc>
        <w:tc>
          <w:tcPr>
            <w:tcW w:type="dxa" w:w="3178"/>
          </w:tcPr>
          <w:p>
            <w:pPr>
              <w:pStyle w:val="null3"/>
            </w:pPr>
            <w:r>
              <w:rPr/>
              <w:t>法定代表人/负责人资格证明书及授权委托书，按对应格式文件签署、盖章。</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8</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type="dxa" w:w="423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pPr>
              <w:pStyle w:val="null3"/>
            </w:pPr>
            <w:r>
              <w:rPr/>
              <w:t>11</w:t>
            </w:r>
          </w:p>
        </w:tc>
        <w:tc>
          <w:tcPr>
            <w:tcW w:type="dxa" w:w="3178"/>
          </w:tcPr>
          <w:p>
            <w:pPr>
              <w:pStyle w:val="null3"/>
            </w:pPr>
            <w:r>
              <w:rPr/>
              <w:t>未以联合体形式投标。</w:t>
            </w:r>
          </w:p>
        </w:tc>
        <w:tc>
          <w:tcPr>
            <w:tcW w:type="dxa" w:w="4238"/>
          </w:tcPr>
          <w:p>
            <w:pPr>
              <w:pStyle w:val="null3"/>
            </w:pPr>
            <w:r>
              <w:rPr/>
              <w:t>未以联合体形式投标。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采购包1(2024年度国家级非物质文化遗产代表性传承人记录采购项目):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方案创意和构思 (10.0分)</w:t>
            </w:r>
            <w:r>
              <w:rPr/>
              <w:t>，（等次分值选择：</w:t>
            </w:r>
            <w:r>
              <w:rPr/>
              <w:t>0.0;</w:t>
            </w:r>
            <w:r>
              <w:rPr/>
              <w:t>3.0;</w:t>
            </w:r>
            <w:r>
              <w:rPr/>
              <w:t>6.0;</w:t>
            </w:r>
            <w:r>
              <w:rPr/>
              <w:t>10.0;</w:t>
            </w:r>
            <w:r>
              <w:rPr/>
              <w:t>）</w:t>
            </w:r>
          </w:p>
        </w:tc>
        <w:tc>
          <w:tcPr>
            <w:tcW w:type="dxa" w:w="5076"/>
          </w:tcPr>
          <w:p>
            <w:pPr>
              <w:pStyle w:val="null3"/>
              <w:jc w:val="left"/>
            </w:pPr>
            <w:r>
              <w:rPr/>
              <w:t>根据需求书“方案创意和构思要求”提供方案： 1.方案完全满足且优于采购要求，得10分。 2.方案完全满足采购要求，得6分。 3.方案不能完全满足采购要求，得3分。 4.没有提供方案或其他情况，得0分。</w:t>
            </w:r>
          </w:p>
        </w:tc>
      </w:tr>
      <w:tr>
        <w:tc>
          <w:tcPr>
            <w:tcW w:type="dxa" w:w="922"/>
            <w:gridSpan w:val="2"/>
            <w:vMerge/>
          </w:tcPr>
          <w:p/>
        </w:tc>
        <w:tc>
          <w:tcPr>
            <w:tcW w:type="dxa" w:w="2307"/>
          </w:tcPr>
          <w:p>
            <w:pPr>
              <w:pStyle w:val="null3"/>
              <w:jc w:val="left"/>
            </w:pPr>
            <w:r>
              <w:rPr/>
              <w:t>制作方式、方法及技术力量 (15.0分)</w:t>
            </w:r>
            <w:r>
              <w:rPr/>
              <w:t>，（等次分值选择：</w:t>
            </w:r>
            <w:r>
              <w:rPr/>
              <w:t>0.0;</w:t>
            </w:r>
            <w:r>
              <w:rPr/>
              <w:t>5.0;</w:t>
            </w:r>
            <w:r>
              <w:rPr/>
              <w:t>10.0;</w:t>
            </w:r>
            <w:r>
              <w:rPr/>
              <w:t>15.0;</w:t>
            </w:r>
            <w:r>
              <w:rPr/>
              <w:t>）</w:t>
            </w:r>
          </w:p>
        </w:tc>
        <w:tc>
          <w:tcPr>
            <w:tcW w:type="dxa" w:w="5076"/>
          </w:tcPr>
          <w:p>
            <w:pPr>
              <w:pStyle w:val="null3"/>
              <w:jc w:val="left"/>
            </w:pPr>
            <w:r>
              <w:rPr/>
              <w:t>根据需求书“制作方式、方法及技术力量要求”提供方案： 1.方案完全满足且优于采购要求，得15分。 2.方案完全满足采购要求，得10分。 3.方案不能完全满足采购要求，得5分。 4.没有提供方案或其他情况，得0分。</w:t>
            </w:r>
          </w:p>
        </w:tc>
      </w:tr>
      <w:tr>
        <w:tc>
          <w:tcPr>
            <w:tcW w:type="dxa" w:w="922"/>
            <w:gridSpan w:val="2"/>
            <w:vMerge/>
          </w:tcPr>
          <w:p/>
        </w:tc>
        <w:tc>
          <w:tcPr>
            <w:tcW w:type="dxa" w:w="2307"/>
          </w:tcPr>
          <w:p>
            <w:pPr>
              <w:pStyle w:val="null3"/>
              <w:jc w:val="left"/>
            </w:pPr>
            <w:r>
              <w:rPr/>
              <w:t>服务计划 (15.0分)</w:t>
            </w:r>
            <w:r>
              <w:rPr/>
              <w:t>，（等次分值选择：</w:t>
            </w:r>
            <w:r>
              <w:rPr/>
              <w:t>0.0;</w:t>
            </w:r>
            <w:r>
              <w:rPr/>
              <w:t>5.0;</w:t>
            </w:r>
            <w:r>
              <w:rPr/>
              <w:t>10.0;</w:t>
            </w:r>
            <w:r>
              <w:rPr/>
              <w:t>15.0;</w:t>
            </w:r>
            <w:r>
              <w:rPr/>
              <w:t>）</w:t>
            </w:r>
          </w:p>
        </w:tc>
        <w:tc>
          <w:tcPr>
            <w:tcW w:type="dxa" w:w="5076"/>
          </w:tcPr>
          <w:p>
            <w:pPr>
              <w:pStyle w:val="null3"/>
              <w:jc w:val="left"/>
            </w:pPr>
            <w:r>
              <w:rPr/>
              <w:t>根据需求书“服务计划要求”提供方案： 1.方案完全满足且优于采购要求，得15分。 2.方案完全满足采购要求，得10分。 3.方案不能完全满足采购要求，得5分。 4.没有提供方案或其他情况，得0分。</w:t>
            </w:r>
          </w:p>
        </w:tc>
      </w:tr>
      <w:tr>
        <w:tc>
          <w:tcPr>
            <w:tcW w:type="dxa" w:w="922"/>
            <w:gridSpan w:val="2"/>
            <w:vMerge/>
          </w:tcPr>
          <w:p/>
        </w:tc>
        <w:tc>
          <w:tcPr>
            <w:tcW w:type="dxa" w:w="2307"/>
          </w:tcPr>
          <w:p>
            <w:pPr>
              <w:pStyle w:val="null3"/>
              <w:jc w:val="left"/>
            </w:pPr>
            <w:r>
              <w:rPr/>
              <w:t>演示A (5.0分)</w:t>
            </w:r>
            <w:r>
              <w:rPr/>
              <w:t>，（等次分值选择：</w:t>
            </w:r>
            <w:r>
              <w:rPr/>
              <w:t>0.0;</w:t>
            </w:r>
            <w:r>
              <w:rPr/>
              <w:t>1.0;</w:t>
            </w:r>
            <w:r>
              <w:rPr/>
              <w:t>3.0;</w:t>
            </w:r>
            <w:r>
              <w:rPr/>
              <w:t>5.0;</w:t>
            </w:r>
            <w:r>
              <w:rPr/>
              <w:t>）</w:t>
            </w:r>
          </w:p>
        </w:tc>
        <w:tc>
          <w:tcPr>
            <w:tcW w:type="dxa" w:w="5076"/>
          </w:tcPr>
          <w:p>
            <w:pPr>
              <w:pStyle w:val="null3"/>
              <w:jc w:val="left"/>
            </w:pPr>
            <w:r>
              <w:rPr/>
              <w:t>根据投标人演示进行评价： 1.（1）演示的介绍内容（1.对本项目的认识；2.记录工作的方案和措施）完全满足且优于采购要求，得5分； （2）演示的介绍内容（1.对本项目的认识；2.记录工作的方案和措施）完全满足采购要求，得3分； （3）演示演示的介绍内容（1.对本项目的认识；2.记录工作的方案和措施）不能完全满足采购要求，得1分； （4）没有提供演示或其他情况，得0分。</w:t>
            </w:r>
          </w:p>
        </w:tc>
      </w:tr>
      <w:tr>
        <w:tc>
          <w:tcPr>
            <w:tcW w:type="dxa" w:w="922"/>
            <w:gridSpan w:val="2"/>
            <w:vMerge/>
          </w:tcPr>
          <w:p/>
        </w:tc>
        <w:tc>
          <w:tcPr>
            <w:tcW w:type="dxa" w:w="2307"/>
          </w:tcPr>
          <w:p>
            <w:pPr>
              <w:pStyle w:val="null3"/>
              <w:jc w:val="left"/>
            </w:pPr>
            <w:r>
              <w:rPr/>
              <w:t>演示B (5.0分)</w:t>
            </w:r>
            <w:r>
              <w:rPr/>
              <w:t>，（等次分值选择：</w:t>
            </w:r>
            <w:r>
              <w:rPr/>
              <w:t>0.0;</w:t>
            </w:r>
            <w:r>
              <w:rPr/>
              <w:t>1.0;</w:t>
            </w:r>
            <w:r>
              <w:rPr/>
              <w:t>3.0;</w:t>
            </w:r>
            <w:r>
              <w:rPr/>
              <w:t>5.0;</w:t>
            </w:r>
            <w:r>
              <w:rPr/>
              <w:t>）</w:t>
            </w:r>
          </w:p>
        </w:tc>
        <w:tc>
          <w:tcPr>
            <w:tcW w:type="dxa" w:w="5076"/>
          </w:tcPr>
          <w:p>
            <w:pPr>
              <w:pStyle w:val="null3"/>
              <w:jc w:val="left"/>
            </w:pPr>
            <w:r>
              <w:rPr/>
              <w:t>根据投标人演示进行评价： 2.（1）以往相关业绩（口述历史记录项目或历史类（或文化类）纪录片拍摄项目）的拍摄制作的相关视频质量能做到镜头的“平、稳、匀、准”，完全满足且优于采购要求，得5分。 （2）以往相关业绩（口述历史记录项目或历史类（或文化类）纪录片拍摄项目）的拍摄制作的相关视频质量能做到拍摄过程中镜头的“平、稳、匀、准”，完全满足采购要求，得3分。 （3）以往相关业绩（口述历史记录项目或历史类（或文化类）纪录片拍摄项目）的拍摄制作的相关视频出现“画面卡顿”现象，不能完全满足采购要求，得1分。 （4）没有提供演示或其他情况，得0分。</w:t>
            </w:r>
          </w:p>
        </w:tc>
      </w:tr>
      <w:tr>
        <w:tc>
          <w:tcPr>
            <w:tcW w:type="dxa" w:w="922"/>
            <w:gridSpan w:val="2"/>
            <w:vMerge w:val="restart"/>
          </w:tcPr>
          <w:p>
            <w:pPr>
              <w:pStyle w:val="null3"/>
              <w:jc w:val="center"/>
            </w:pPr>
            <w:r>
              <w:rPr/>
              <w:t>商务部分</w:t>
            </w:r>
          </w:p>
        </w:tc>
        <w:tc>
          <w:tcPr>
            <w:tcW w:type="dxa" w:w="2307"/>
          </w:tcPr>
          <w:p>
            <w:pPr>
              <w:pStyle w:val="null3"/>
              <w:jc w:val="left"/>
            </w:pPr>
            <w:r>
              <w:rPr/>
              <w:t>技术人员资格情况 (15.0分)</w:t>
            </w:r>
          </w:p>
        </w:tc>
        <w:tc>
          <w:tcPr>
            <w:tcW w:type="dxa" w:w="5076"/>
          </w:tcPr>
          <w:p>
            <w:pPr>
              <w:pStyle w:val="null3"/>
              <w:jc w:val="left"/>
            </w:pPr>
            <w:r>
              <w:rPr/>
              <w:t>1.每投入一个摄影或摄像或剪辑相关专业的技术人员得0.5分，本项最高得5分。 提供以下证明材料： 提供上述相关专业的学历证明复印件（供应商如提供国外学历证书的，须同时提供中文翻译及教育部留学服务中心出具的“国外学历学位认证书”，否则不得分），及2024年1月以来任意一个月在投标人单位交纳社保的证明材料复印件。未提供或提供资料不齐全不得分。 2.每投入一个历史学、或社会学、或人类学、或民俗学专业研究生或以上学历的研究人员得1分，本项最高得10分。 提供以下证明材料： 提供学历证书复印件（供应商如提供国外学历证书的，须同时提供中文翻译及教育部留学服务中心出具的“国外学历学位认证书”，否则不得分），及2024年1月以来任意一个月在投标人单位交纳社保的证明材料复印件。未提供或提供资料不齐全不得分。 1-2项注：以上1、2项人员不重复计分，否则按照得分高的计算。</w:t>
            </w:r>
          </w:p>
        </w:tc>
      </w:tr>
      <w:tr>
        <w:tc>
          <w:tcPr>
            <w:tcW w:type="dxa" w:w="922"/>
            <w:gridSpan w:val="2"/>
            <w:vMerge/>
          </w:tcPr>
          <w:p/>
        </w:tc>
        <w:tc>
          <w:tcPr>
            <w:tcW w:type="dxa" w:w="2307"/>
          </w:tcPr>
          <w:p>
            <w:pPr>
              <w:pStyle w:val="null3"/>
              <w:jc w:val="left"/>
            </w:pPr>
            <w:r>
              <w:rPr/>
              <w:t>相关业绩 (20.0分)</w:t>
            </w:r>
          </w:p>
        </w:tc>
        <w:tc>
          <w:tcPr>
            <w:tcW w:type="dxa" w:w="5076"/>
          </w:tcPr>
          <w:p>
            <w:pPr>
              <w:pStyle w:val="null3"/>
              <w:jc w:val="left"/>
            </w:pPr>
            <w:r>
              <w:rPr/>
              <w:t>1.2021年以来（以签订合同或委托书时间为准）承担过的口述历史记录项目（个人口述史、或传记、或回忆录、或专题性口述历史项目，可为拍摄记录、或编辑整理），每个项目得1分，最高得5分。 注：提供项目合同（或委托书）复印件。 2.2021年以来（以签订合同或委托书时间为准）承担过的历史类或文化类纪录片拍摄项目（项目内容应包括拍摄和制作，成片时长应不少于30分钟（含30分钟）），每个项目得1分，最高得7分。 注：提供项目合同（或委托书）复印件及成片时长不少于30分钟（含30分钟）的证明材料。 3.2021年以来（以签订合同或委托书或课题立项书时间为准）承担过的非物质文化遗产调查或非物质文化遗产研究项目，每个项目得1分，最高得8分。 注：提供项目合同复印件（或委托书或课题立项书复印件）。 1-3项注：以上1、2、3项业绩不得重复计算，否则按照得分高的计算。</w:t>
            </w:r>
          </w:p>
        </w:tc>
      </w:tr>
      <w:tr>
        <w:tc>
          <w:tcPr>
            <w:tcW w:type="dxa" w:w="922"/>
            <w:gridSpan w:val="2"/>
            <w:vMerge/>
          </w:tcPr>
          <w:p/>
        </w:tc>
        <w:tc>
          <w:tcPr>
            <w:tcW w:type="dxa" w:w="2307"/>
          </w:tcPr>
          <w:p>
            <w:pPr>
              <w:pStyle w:val="null3"/>
              <w:jc w:val="left"/>
            </w:pPr>
            <w:r>
              <w:rPr/>
              <w:t>售后服务 (5.0分)</w:t>
            </w:r>
            <w:r>
              <w:rPr/>
              <w:t>，（等次分值选择：</w:t>
            </w:r>
            <w:r>
              <w:rPr/>
              <w:t>0.0;</w:t>
            </w:r>
            <w:r>
              <w:rPr/>
              <w:t>1.0;</w:t>
            </w:r>
            <w:r>
              <w:rPr/>
              <w:t>3.0;</w:t>
            </w:r>
            <w:r>
              <w:rPr/>
              <w:t>5.0;</w:t>
            </w:r>
            <w:r>
              <w:rPr/>
              <w:t>）</w:t>
            </w:r>
          </w:p>
        </w:tc>
        <w:tc>
          <w:tcPr>
            <w:tcW w:type="dxa" w:w="5076"/>
          </w:tcPr>
          <w:p>
            <w:pPr>
              <w:pStyle w:val="null3"/>
              <w:jc w:val="left"/>
            </w:pPr>
            <w:r>
              <w:rPr/>
              <w:t>根据需求书“售后服务要求”提供方案： 1.售后服务方案完全满足且优于采购要求，得5分； 2.售后服务方案完全满足采购要求，得3分； 3.售后服务方案不能完全满足采购要求，得1分； 4.没有提供方案或其他情况，得0分。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本项目推荐两名中标候选人。将各有效投标供应商按其评标总得分由高到低顺序排列。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rPr>
        <w:t>广东省政府采购合同书</w:t>
      </w:r>
    </w:p>
    <w:p>
      <w:pPr>
        <w:pStyle w:val="null3"/>
        <w:jc w:val="both"/>
      </w:pPr>
      <w:r>
        <w:rPr/>
        <w:t xml:space="preserve"> </w:t>
      </w:r>
    </w:p>
    <w:p>
      <w:pPr>
        <w:pStyle w:val="null3"/>
        <w:ind w:left="1080"/>
        <w:jc w:val="left"/>
      </w:pPr>
      <w:r>
        <w:rPr/>
        <w:t xml:space="preserve"> </w:t>
      </w:r>
    </w:p>
    <w:p>
      <w:pPr>
        <w:pStyle w:val="null3"/>
        <w:ind w:left="1080"/>
        <w:jc w:val="left"/>
      </w:pPr>
      <w:r>
        <w:rPr/>
        <w:t xml:space="preserve"> </w:t>
      </w:r>
    </w:p>
    <w:p>
      <w:pPr>
        <w:pStyle w:val="null3"/>
        <w:ind w:left="1080"/>
        <w:jc w:val="left"/>
      </w:pPr>
      <w:r>
        <w:rPr/>
        <w:t xml:space="preserve"> </w:t>
      </w:r>
    </w:p>
    <w:p>
      <w:pPr>
        <w:pStyle w:val="null3"/>
        <w:ind w:left="1080"/>
        <w:jc w:val="left"/>
      </w:pPr>
      <w:r>
        <w:rPr/>
        <w:t xml:space="preserve"> </w:t>
      </w:r>
    </w:p>
    <w:p>
      <w:pPr>
        <w:pStyle w:val="null3"/>
        <w:ind w:left="1080"/>
        <w:jc w:val="left"/>
      </w:pPr>
      <w:r>
        <w:rPr/>
        <w:t xml:space="preserve"> </w:t>
      </w:r>
    </w:p>
    <w:p>
      <w:pPr>
        <w:pStyle w:val="null3"/>
        <w:ind w:left="1080"/>
        <w:jc w:val="left"/>
      </w:pPr>
      <w:r>
        <w:rPr/>
        <w:t xml:space="preserve"> </w:t>
      </w:r>
    </w:p>
    <w:p>
      <w:pPr>
        <w:pStyle w:val="null3"/>
        <w:ind w:left="1080"/>
        <w:jc w:val="left"/>
      </w:pPr>
      <w:r>
        <w:rPr>
          <w:sz w:val="28"/>
        </w:rPr>
        <w:t>采购编</w:t>
      </w:r>
      <w:r>
        <w:rPr>
          <w:sz w:val="28"/>
        </w:rPr>
        <w:t>号</w:t>
      </w:r>
      <w:r>
        <w:rPr>
          <w:sz w:val="28"/>
        </w:rPr>
        <w:t>：</w:t>
      </w:r>
      <w:r>
        <w:rPr>
          <w:sz w:val="21"/>
          <w:u w:val="single"/>
        </w:rPr>
        <w:t xml:space="preserve"> </w:t>
      </w:r>
      <w:r>
        <w:rPr>
          <w:sz w:val="21"/>
          <w:u w:val="single"/>
        </w:rPr>
        <w:t xml:space="preserve">                                   </w:t>
      </w:r>
      <w:r>
        <w:rPr>
          <w:sz w:val="21"/>
          <w:u w:val="single"/>
        </w:rPr>
        <w:t xml:space="preserve"> </w:t>
      </w:r>
    </w:p>
    <w:p>
      <w:pPr>
        <w:pStyle w:val="null3"/>
        <w:spacing w:before="15"/>
        <w:jc w:val="both"/>
      </w:pPr>
      <w:r>
        <w:rPr>
          <w:sz w:val="28"/>
        </w:rPr>
        <w:t>项目名</w:t>
      </w:r>
      <w:r>
        <w:rPr>
          <w:sz w:val="28"/>
        </w:rPr>
        <w:t>称</w:t>
      </w:r>
      <w:r>
        <w:rPr>
          <w:sz w:val="28"/>
        </w:rPr>
        <w:t>：</w:t>
      </w:r>
      <w:r>
        <w:rPr>
          <w:sz w:val="21"/>
          <w:u w:val="single"/>
        </w:rPr>
        <w:t xml:space="preserve"> </w:t>
      </w:r>
      <w:r>
        <w:rPr>
          <w:sz w:val="21"/>
          <w:u w:val="single"/>
        </w:rPr>
        <w:t xml:space="preserve">                                   </w:t>
      </w:r>
      <w:r>
        <w:rPr>
          <w:sz w:val="21"/>
          <w:u w:val="single"/>
        </w:rPr>
        <w:t xml:space="preserve"> </w:t>
      </w:r>
    </w:p>
    <w:p>
      <w:pPr>
        <w:pStyle w:val="null3"/>
      </w:pPr>
      <w:r>
        <w:rPr/>
        <w:t xml:space="preserve"> </w:t>
      </w:r>
    </w:p>
    <w:p>
      <w:pPr>
        <w:pStyle w:val="null3"/>
        <w:ind w:right="345" w:firstLine="422"/>
        <w:jc w:val="both"/>
      </w:pPr>
      <w:r>
        <w:rPr/>
        <w:t xml:space="preserve"> </w:t>
      </w:r>
    </w:p>
    <w:p>
      <w:pPr>
        <w:pStyle w:val="null3"/>
        <w:ind w:right="345" w:firstLine="422"/>
        <w:jc w:val="both"/>
      </w:pPr>
      <w:r>
        <w:rPr/>
        <w:t xml:space="preserve"> </w:t>
      </w:r>
    </w:p>
    <w:p>
      <w:pPr>
        <w:pStyle w:val="null3"/>
        <w:ind w:right="345" w:firstLine="422"/>
        <w:jc w:val="both"/>
      </w:pPr>
      <w:r>
        <w:rPr/>
        <w:t xml:space="preserve"> </w:t>
      </w:r>
    </w:p>
    <w:p>
      <w:pPr>
        <w:pStyle w:val="null3"/>
        <w:ind w:right="345" w:firstLine="422"/>
        <w:jc w:val="both"/>
      </w:pPr>
      <w:r>
        <w:rPr/>
        <w:t xml:space="preserve"> </w:t>
      </w:r>
    </w:p>
    <w:p>
      <w:pPr>
        <w:pStyle w:val="null3"/>
        <w:ind w:right="345" w:firstLine="422"/>
        <w:jc w:val="both"/>
      </w:pPr>
      <w:r>
        <w:rPr/>
        <w:t xml:space="preserve"> </w:t>
      </w:r>
    </w:p>
    <w:p>
      <w:pPr>
        <w:pStyle w:val="null3"/>
        <w:ind w:right="345" w:firstLine="422"/>
        <w:jc w:val="both"/>
      </w:pPr>
      <w:r>
        <w:rPr>
          <w:sz w:val="21"/>
          <w:b/>
        </w:rPr>
        <w:t>甲</w:t>
      </w:r>
      <w:r>
        <w:rPr>
          <w:sz w:val="21"/>
          <w:b/>
        </w:rPr>
        <w:t xml:space="preserve">       </w:t>
      </w:r>
      <w:r>
        <w:rPr>
          <w:sz w:val="21"/>
          <w:b/>
        </w:rPr>
        <w:t>方：</w:t>
      </w:r>
      <w:r>
        <w:rPr>
          <w:sz w:val="21"/>
          <w:b/>
          <w:u w:val="single"/>
        </w:rPr>
        <w:t>广东省非物质文化遗产馆（广东省非物质文化遗产保护中心）</w:t>
      </w:r>
    </w:p>
    <w:p>
      <w:pPr>
        <w:pStyle w:val="null3"/>
        <w:ind w:right="345" w:firstLine="420"/>
        <w:jc w:val="both"/>
      </w:pPr>
      <w:r>
        <w:rPr>
          <w:sz w:val="21"/>
        </w:rPr>
        <w:t>电</w:t>
      </w:r>
      <w:r>
        <w:rPr>
          <w:sz w:val="21"/>
        </w:rPr>
        <w:t xml:space="preserve">       </w:t>
      </w:r>
      <w:r>
        <w:rPr>
          <w:sz w:val="21"/>
        </w:rPr>
        <w:t>话：</w:t>
      </w:r>
      <w:r>
        <w:rPr>
          <w:sz w:val="21"/>
          <w:u w:val="single"/>
        </w:rPr>
        <w:t>020-87318413</w:t>
      </w:r>
      <w:r>
        <w:rPr>
          <w:sz w:val="21"/>
        </w:rPr>
        <w:t>传</w:t>
      </w:r>
      <w:r>
        <w:rPr>
          <w:sz w:val="21"/>
        </w:rPr>
        <w:t>真</w:t>
      </w:r>
      <w:r>
        <w:rPr>
          <w:sz w:val="21"/>
        </w:rPr>
        <w:t>：</w:t>
      </w:r>
      <w:r>
        <w:rPr>
          <w:sz w:val="21"/>
          <w:u w:val="single"/>
        </w:rPr>
        <w:t>020-87672571</w:t>
      </w:r>
    </w:p>
    <w:p>
      <w:pPr>
        <w:pStyle w:val="null3"/>
        <w:ind w:right="345" w:firstLine="420"/>
        <w:jc w:val="both"/>
      </w:pPr>
      <w:r>
        <w:rPr>
          <w:sz w:val="21"/>
        </w:rPr>
        <w:t>地</w:t>
      </w:r>
      <w:r>
        <w:rPr>
          <w:sz w:val="21"/>
        </w:rPr>
        <w:t xml:space="preserve">       </w:t>
      </w:r>
      <w:r>
        <w:rPr>
          <w:sz w:val="21"/>
        </w:rPr>
        <w:t>址：</w:t>
      </w:r>
      <w:r>
        <w:rPr>
          <w:sz w:val="21"/>
          <w:u w:val="single"/>
        </w:rPr>
        <w:t>广州市天河区广州大道中</w:t>
      </w:r>
      <w:r>
        <w:rPr>
          <w:sz w:val="21"/>
          <w:u w:val="single"/>
        </w:rPr>
        <w:t>1229 号 2A</w:t>
      </w:r>
      <w:r>
        <w:rPr>
          <w:sz w:val="21"/>
        </w:rPr>
        <w:t xml:space="preserve">   </w:t>
      </w:r>
    </w:p>
    <w:p>
      <w:pPr>
        <w:pStyle w:val="null3"/>
        <w:ind w:right="345" w:firstLine="422"/>
        <w:jc w:val="both"/>
      </w:pPr>
      <w:r>
        <w:rPr>
          <w:sz w:val="21"/>
          <w:b/>
        </w:rPr>
        <w:t>乙</w:t>
      </w:r>
      <w:r>
        <w:rPr>
          <w:sz w:val="21"/>
          <w:b/>
        </w:rPr>
        <w:t xml:space="preserve">       </w:t>
      </w:r>
      <w:r>
        <w:rPr>
          <w:sz w:val="21"/>
          <w:b/>
        </w:rPr>
        <w:t>方：</w:t>
      </w:r>
      <w:r>
        <w:rPr>
          <w:sz w:val="21"/>
          <w:b/>
          <w:u w:val="single"/>
        </w:rPr>
        <w:t xml:space="preserve">                            </w:t>
      </w:r>
    </w:p>
    <w:p>
      <w:pPr>
        <w:pStyle w:val="null3"/>
        <w:ind w:right="345" w:firstLine="420"/>
        <w:jc w:val="both"/>
      </w:pPr>
      <w:r>
        <w:rPr>
          <w:sz w:val="21"/>
        </w:rPr>
        <w:t>电</w:t>
      </w:r>
      <w:r>
        <w:rPr>
          <w:sz w:val="21"/>
        </w:rPr>
        <w:t xml:space="preserve">       </w:t>
      </w:r>
      <w:r>
        <w:rPr>
          <w:sz w:val="21"/>
        </w:rPr>
        <w:t>话：</w:t>
      </w:r>
      <w:r>
        <w:rPr>
          <w:sz w:val="21"/>
          <w:u w:val="single"/>
        </w:rPr>
        <w:t xml:space="preserve">         </w:t>
      </w:r>
      <w:r>
        <w:rPr>
          <w:sz w:val="21"/>
        </w:rPr>
        <w:t xml:space="preserve">   </w:t>
      </w:r>
      <w:r>
        <w:rPr>
          <w:sz w:val="21"/>
        </w:rPr>
        <w:t>传</w:t>
      </w:r>
      <w:r>
        <w:rPr>
          <w:sz w:val="21"/>
        </w:rPr>
        <w:t>真：</w:t>
      </w:r>
      <w:r>
        <w:rPr>
          <w:sz w:val="21"/>
          <w:u w:val="single"/>
        </w:rPr>
        <w:t xml:space="preserve">         </w:t>
      </w:r>
    </w:p>
    <w:p>
      <w:pPr>
        <w:pStyle w:val="null3"/>
        <w:ind w:right="345" w:firstLine="420"/>
        <w:jc w:val="both"/>
      </w:pPr>
      <w:r>
        <w:rPr>
          <w:sz w:val="21"/>
        </w:rPr>
        <w:t>地</w:t>
      </w:r>
      <w:r>
        <w:rPr>
          <w:sz w:val="21"/>
        </w:rPr>
        <w:t xml:space="preserve">       </w:t>
      </w:r>
      <w:r>
        <w:rPr>
          <w:sz w:val="21"/>
        </w:rPr>
        <w:t>址：</w:t>
      </w:r>
      <w:r>
        <w:rPr>
          <w:sz w:val="21"/>
          <w:u w:val="single"/>
        </w:rPr>
        <w:t xml:space="preserve">                    </w:t>
      </w:r>
    </w:p>
    <w:p>
      <w:pPr>
        <w:pStyle w:val="null3"/>
        <w:ind w:right="345" w:firstLine="420"/>
        <w:jc w:val="both"/>
      </w:pPr>
      <w:r>
        <w:rPr>
          <w:sz w:val="21"/>
        </w:rPr>
        <w:t>项目名称：</w:t>
      </w:r>
      <w:r>
        <w:rPr>
          <w:sz w:val="21"/>
          <w:u w:val="single"/>
        </w:rPr>
        <w:t xml:space="preserve"> </w:t>
      </w:r>
      <w:r>
        <w:rPr>
          <w:sz w:val="21"/>
          <w:u w:val="single"/>
        </w:rPr>
        <w:t>2024年度国家级非物质文化遗产代表性传承人记录采购项目</w:t>
      </w:r>
    </w:p>
    <w:p>
      <w:pPr>
        <w:pStyle w:val="null3"/>
        <w:jc w:val="both"/>
      </w:pPr>
      <w:r>
        <w:rPr>
          <w:sz w:val="21"/>
        </w:rPr>
        <w:t>根据</w:t>
      </w:r>
      <w:r>
        <w:rPr>
          <w:sz w:val="21"/>
          <w:u w:val="single"/>
        </w:rPr>
        <w:t xml:space="preserve"> </w:t>
      </w:r>
      <w:r>
        <w:rPr>
          <w:sz w:val="21"/>
          <w:u w:val="single"/>
        </w:rPr>
        <w:t>2024年度国家级非物质文化遗产代表性传承人记录采购项目</w:t>
      </w:r>
      <w:r>
        <w:rPr>
          <w:sz w:val="21"/>
        </w:rPr>
        <w:t xml:space="preserve"> </w:t>
      </w:r>
      <w:r>
        <w:rPr>
          <w:sz w:val="21"/>
        </w:rPr>
        <w:t>的采购结果，按照《中华人民共和国政府采购法》《中华人民共和国民法典》的规定，经双方协商，本着平等互利和诚实信用的原则，一致同意签订本合同如下。</w:t>
      </w:r>
    </w:p>
    <w:p>
      <w:pPr>
        <w:pStyle w:val="null3"/>
        <w:ind w:right="345" w:firstLine="441"/>
        <w:jc w:val="left"/>
      </w:pPr>
      <w:r>
        <w:rPr>
          <w:sz w:val="21"/>
          <w:b/>
        </w:rPr>
        <w:t>一、合同金额</w:t>
      </w:r>
    </w:p>
    <w:p>
      <w:pPr>
        <w:pStyle w:val="null3"/>
        <w:ind w:right="345" w:firstLine="438"/>
        <w:jc w:val="left"/>
      </w:pPr>
      <w:r>
        <w:rPr>
          <w:sz w:val="21"/>
        </w:rPr>
        <w:t>合同含税金额为（大写）</w:t>
      </w:r>
      <w:r>
        <w:rPr>
          <w:sz w:val="21"/>
        </w:rPr>
        <w:t>：</w:t>
      </w:r>
      <w:r>
        <w:rPr>
          <w:sz w:val="21"/>
        </w:rPr>
        <w:t xml:space="preserve">                   </w:t>
      </w:r>
      <w:r>
        <w:rPr>
          <w:sz w:val="21"/>
        </w:rPr>
        <w:t>（</w:t>
      </w:r>
      <w:r>
        <w:rPr>
          <w:sz w:val="21"/>
        </w:rPr>
        <w:t>¥       元）。</w:t>
      </w:r>
    </w:p>
    <w:p>
      <w:pPr>
        <w:pStyle w:val="null3"/>
        <w:ind w:right="345" w:firstLine="441"/>
        <w:jc w:val="left"/>
      </w:pPr>
      <w:r>
        <w:rPr>
          <w:sz w:val="21"/>
          <w:b/>
        </w:rPr>
        <w:t>二、服务范围</w:t>
      </w:r>
    </w:p>
    <w:p>
      <w:pPr>
        <w:pStyle w:val="null3"/>
        <w:ind w:right="345" w:firstLine="438"/>
        <w:jc w:val="left"/>
      </w:pPr>
      <w:r>
        <w:rPr>
          <w:sz w:val="21"/>
        </w:rPr>
        <w:t>甲方聘请乙方提供以下服务：</w:t>
      </w:r>
    </w:p>
    <w:p>
      <w:pPr>
        <w:pStyle w:val="null3"/>
        <w:ind w:right="345" w:firstLine="438"/>
        <w:jc w:val="left"/>
      </w:pPr>
      <w:r>
        <w:rPr>
          <w:sz w:val="21"/>
        </w:rPr>
        <w:t>（一）工作内容</w:t>
      </w:r>
    </w:p>
    <w:p>
      <w:pPr>
        <w:pStyle w:val="null3"/>
        <w:ind w:right="345" w:firstLine="438"/>
        <w:jc w:val="left"/>
      </w:pPr>
      <w:r>
        <w:rPr>
          <w:sz w:val="21"/>
        </w:rPr>
        <w:t>1.传承人口述</w:t>
      </w:r>
    </w:p>
    <w:p>
      <w:pPr>
        <w:pStyle w:val="null3"/>
        <w:ind w:right="345" w:firstLine="438"/>
        <w:jc w:val="left"/>
      </w:pPr>
      <w:r>
        <w:rPr>
          <w:sz w:val="21"/>
        </w:rPr>
        <w:t>（</w:t>
      </w:r>
      <w:r>
        <w:rPr>
          <w:sz w:val="21"/>
        </w:rPr>
        <w:t>1）对传承人口述进行科学记录，重点关注传承人的人生经历、从艺经历、个人风格特色、技巧经验，及其背后的民俗背景、文化生态、文化记忆等，访谈时长根据项目规模、访谈体量进行设定，上不设限，对传承人的口述记录至少为5小时以上。</w:t>
      </w:r>
    </w:p>
    <w:p>
      <w:pPr>
        <w:pStyle w:val="null3"/>
        <w:ind w:right="345" w:firstLine="438"/>
        <w:jc w:val="left"/>
      </w:pPr>
      <w:r>
        <w:rPr>
          <w:sz w:val="21"/>
        </w:rPr>
        <w:t>（</w:t>
      </w:r>
      <w:r>
        <w:rPr>
          <w:sz w:val="21"/>
        </w:rPr>
        <w:t>2）对传承人的师父、徒弟、家人、同事、研究者、受众等进行访谈，重点关注与传承人相关的历史记忆与实践经验等，通过对相关人员的访谈补充传承人口述的不足之处，有助于科学、完整的梳理传承人的人生经历、从艺经历等，访谈应避免对传承人的主观评价。访谈时长根据项目规模、相关人员情况等进行设定，上不设限。</w:t>
      </w:r>
    </w:p>
    <w:p>
      <w:pPr>
        <w:pStyle w:val="null3"/>
        <w:ind w:right="345" w:firstLine="438"/>
        <w:jc w:val="left"/>
      </w:pPr>
      <w:r>
        <w:rPr>
          <w:sz w:val="21"/>
        </w:rPr>
        <w:t>2.传承人项目实践</w:t>
      </w:r>
    </w:p>
    <w:p>
      <w:pPr>
        <w:pStyle w:val="null3"/>
        <w:ind w:right="345" w:firstLine="438"/>
        <w:jc w:val="left"/>
      </w:pPr>
      <w:r>
        <w:rPr>
          <w:sz w:val="21"/>
        </w:rPr>
        <w:t>本部分主要采集传承人的项目实践活动，包括时间、地点、场地、环境、过程、受众等，以及传承人的项目实践能力，包括传承人的技艺绝活、经验思想、风格特征、代表作品等。不同类别传承人项目实践的采集内容与量化要求有所不同，详见《操作指南》</w:t>
      </w:r>
      <w:r>
        <w:rPr>
          <w:sz w:val="21"/>
        </w:rPr>
        <w:t>3.2部分。</w:t>
      </w:r>
    </w:p>
    <w:p>
      <w:pPr>
        <w:pStyle w:val="null3"/>
        <w:ind w:right="345" w:firstLine="438"/>
        <w:jc w:val="left"/>
      </w:pPr>
      <w:r>
        <w:rPr>
          <w:sz w:val="21"/>
        </w:rPr>
        <w:t>3.传承人传承教学</w:t>
      </w:r>
    </w:p>
    <w:p>
      <w:pPr>
        <w:pStyle w:val="null3"/>
        <w:ind w:right="345" w:firstLine="438"/>
        <w:jc w:val="left"/>
      </w:pPr>
      <w:r>
        <w:rPr>
          <w:sz w:val="21"/>
        </w:rPr>
        <w:t>本部分记录传承人以口传、项目实践演示、现场指导等方式，教授徒弟、学生的完整过程。可以一个故事、一出戏、一套舞蹈、一个作品的制作流程等为例，展示项目传授、学习及其实践的全过程。拍摄内容与采集要求，详见《操作指南》</w:t>
      </w:r>
      <w:r>
        <w:rPr>
          <w:sz w:val="21"/>
        </w:rPr>
        <w:t>3.3部分。</w:t>
      </w:r>
    </w:p>
    <w:p>
      <w:pPr>
        <w:pStyle w:val="null3"/>
        <w:ind w:right="345" w:firstLine="438"/>
        <w:jc w:val="left"/>
      </w:pPr>
      <w:r>
        <w:rPr>
          <w:sz w:val="21"/>
        </w:rPr>
        <w:t>上述采集的资料按照文本、照片、音频、视频进行分类整理（整理要求详见《操作指南》</w:t>
      </w:r>
      <w:r>
        <w:rPr>
          <w:sz w:val="21"/>
        </w:rPr>
        <w:t>4部分）。</w:t>
      </w:r>
    </w:p>
    <w:p>
      <w:pPr>
        <w:pStyle w:val="null3"/>
        <w:ind w:right="345" w:firstLine="438"/>
        <w:jc w:val="left"/>
      </w:pPr>
      <w:r>
        <w:rPr>
          <w:sz w:val="21"/>
        </w:rPr>
        <w:t>4.已有资料的调查、搜集与整理</w:t>
      </w:r>
    </w:p>
    <w:p>
      <w:pPr>
        <w:pStyle w:val="null3"/>
        <w:ind w:right="345" w:firstLine="438"/>
        <w:jc w:val="left"/>
      </w:pPr>
      <w:r>
        <w:rPr>
          <w:sz w:val="21"/>
        </w:rPr>
        <w:t>通过缴送、购买、无偿捐赠等方式调查搜集与传承人有关的纸质文献、数字及音像文献和实物文献，其中实物原则上不要求搜集，但需进行拍摄或扫描等数字化保存并登记。</w:t>
      </w:r>
    </w:p>
    <w:p>
      <w:pPr>
        <w:pStyle w:val="null3"/>
        <w:ind w:right="345" w:firstLine="438"/>
        <w:jc w:val="left"/>
      </w:pPr>
      <w:r>
        <w:rPr>
          <w:sz w:val="21"/>
        </w:rPr>
        <w:t>搜集到的资料按照纸质文献、照片、音频、视频、数字文献和实物进行分类整理、登记，记录工作结项后，所有文献资料统一提交广东省非物质文化遗产馆（广东省非物质文化遗产保护中心）。</w:t>
      </w:r>
    </w:p>
    <w:p>
      <w:pPr>
        <w:pStyle w:val="null3"/>
        <w:ind w:right="345" w:firstLine="438"/>
        <w:jc w:val="left"/>
      </w:pPr>
      <w:r>
        <w:rPr>
          <w:sz w:val="21"/>
        </w:rPr>
        <w:t>（二）提交成果</w:t>
      </w:r>
    </w:p>
    <w:p>
      <w:pPr>
        <w:pStyle w:val="null3"/>
        <w:ind w:right="345" w:firstLine="438"/>
        <w:jc w:val="left"/>
      </w:pPr>
      <w:r>
        <w:rPr>
          <w:sz w:val="21"/>
        </w:rPr>
        <w:t>1.口述文字稿</w:t>
      </w:r>
    </w:p>
    <w:p>
      <w:pPr>
        <w:pStyle w:val="null3"/>
        <w:ind w:right="345" w:firstLine="438"/>
        <w:jc w:val="left"/>
      </w:pPr>
      <w:r>
        <w:rPr>
          <w:sz w:val="21"/>
        </w:rPr>
        <w:t>对所有口述内容进行文字转录，应分别形成口述速记稿和口述文字稿，文字转录应忠实于讲述者口述。口述速记稿应与口述内容逐句对应，不做任何润色与修饰；口述文字稿应在速记稿基础上进行校对、编辑和适当补充。传承人口述应按访谈的时间顺序形成口述文字稿（含口述速记稿）。每位传承人一部。</w:t>
      </w:r>
    </w:p>
    <w:p>
      <w:pPr>
        <w:pStyle w:val="null3"/>
        <w:ind w:right="345" w:firstLine="438"/>
        <w:jc w:val="left"/>
      </w:pPr>
      <w:r>
        <w:rPr>
          <w:sz w:val="21"/>
        </w:rPr>
        <w:t>2.文献片</w:t>
      </w:r>
    </w:p>
    <w:p>
      <w:pPr>
        <w:pStyle w:val="null3"/>
        <w:ind w:right="345" w:firstLine="438"/>
        <w:jc w:val="left"/>
      </w:pPr>
      <w:r>
        <w:rPr>
          <w:sz w:val="21"/>
        </w:rPr>
        <w:t>（</w:t>
      </w:r>
      <w:r>
        <w:rPr>
          <w:sz w:val="21"/>
        </w:rPr>
        <w:t>1）口述片：对传承人口述进行编辑整理而形成的系列影像资料，应按照实际访谈时间剪辑，时长上不设限，但应不少于5小时。每位传承人一部。</w:t>
      </w:r>
    </w:p>
    <w:p>
      <w:pPr>
        <w:pStyle w:val="null3"/>
        <w:ind w:right="345" w:firstLine="438"/>
        <w:jc w:val="left"/>
      </w:pPr>
      <w:r>
        <w:rPr>
          <w:sz w:val="21"/>
        </w:rPr>
        <w:t>（</w:t>
      </w:r>
      <w:r>
        <w:rPr>
          <w:sz w:val="21"/>
        </w:rPr>
        <w:t>2）项目实践片：即按照项目实践或者表演、讲述的先后顺序，以实践活动的基本步骤或者表演的关键环节为单位，完整体现以传承人为中心的项目实践活动的影片。每位传承人一部。</w:t>
      </w:r>
    </w:p>
    <w:p>
      <w:pPr>
        <w:pStyle w:val="null3"/>
        <w:ind w:right="345" w:firstLine="438"/>
        <w:jc w:val="left"/>
      </w:pPr>
      <w:r>
        <w:rPr>
          <w:sz w:val="21"/>
        </w:rPr>
        <w:t>（</w:t>
      </w:r>
      <w:r>
        <w:rPr>
          <w:sz w:val="21"/>
        </w:rPr>
        <w:t>3）传承教学片：即按照教授时间顺序剪辑整理，体现传承人授徒、对徒弟具体实践指导，关键技艺演示等内容的影片。每位传承人一部，应按照教学科目与内容进行分集，每集45分钟。</w:t>
      </w:r>
    </w:p>
    <w:p>
      <w:pPr>
        <w:pStyle w:val="null3"/>
        <w:ind w:right="345" w:firstLine="438"/>
        <w:jc w:val="left"/>
      </w:pPr>
      <w:r>
        <w:rPr>
          <w:sz w:val="21"/>
        </w:rPr>
        <w:t>3.综述片</w:t>
      </w:r>
    </w:p>
    <w:p>
      <w:pPr>
        <w:pStyle w:val="null3"/>
        <w:ind w:right="345" w:firstLine="438"/>
        <w:jc w:val="left"/>
      </w:pPr>
      <w:r>
        <w:rPr>
          <w:sz w:val="21"/>
        </w:rPr>
        <w:t>综述片是在口述片、项目实践片和传承教学片三个文献片基础上，经归纳、精选、艺术化处理，综合性体现以传承人为核心的技艺、表演、民俗活动等独特魅力的影片，时长</w:t>
      </w:r>
      <w:r>
        <w:rPr>
          <w:sz w:val="21"/>
        </w:rPr>
        <w:t>30分钟。每位传承人一部。</w:t>
      </w:r>
    </w:p>
    <w:p>
      <w:pPr>
        <w:pStyle w:val="null3"/>
        <w:ind w:right="345" w:firstLine="438"/>
        <w:jc w:val="left"/>
      </w:pPr>
      <w:r>
        <w:rPr>
          <w:sz w:val="21"/>
        </w:rPr>
        <w:t>4.工作卷宗</w:t>
      </w:r>
    </w:p>
    <w:p>
      <w:pPr>
        <w:pStyle w:val="null3"/>
        <w:ind w:right="345" w:firstLine="438"/>
        <w:jc w:val="left"/>
      </w:pPr>
      <w:r>
        <w:rPr>
          <w:sz w:val="21"/>
        </w:rPr>
        <w:t>从工作开始、进行到结束后形成的工作内容全套记录文本，包括电子文本和纸质文本。电子文本包含工作流程相关附件（《操作指南》附件</w:t>
      </w:r>
      <w:r>
        <w:rPr>
          <w:sz w:val="21"/>
        </w:rPr>
        <w:t>1-16）、口述文字稿、精选照片及清单、收集文献。纸质文本包含工作流程相关附件（《操作指南》附件1-16）、口述文字稿（签字版复印件）、精选照片清单。每位传承人独立成套。</w:t>
      </w:r>
    </w:p>
    <w:p>
      <w:pPr>
        <w:pStyle w:val="null3"/>
        <w:ind w:right="345" w:firstLine="438"/>
        <w:jc w:val="left"/>
      </w:pPr>
      <w:r>
        <w:rPr>
          <w:sz w:val="21"/>
        </w:rPr>
        <w:t>（三）成果交付要求</w:t>
      </w:r>
    </w:p>
    <w:p>
      <w:pPr>
        <w:pStyle w:val="null3"/>
        <w:ind w:right="345" w:firstLine="438"/>
        <w:jc w:val="left"/>
      </w:pPr>
      <w:r>
        <w:rPr>
          <w:sz w:val="21"/>
        </w:rPr>
        <w:t>1.本项目文献片（含口述片、项目实践片和传承教学片）、综述片交片要求</w:t>
      </w:r>
    </w:p>
    <w:p>
      <w:pPr>
        <w:pStyle w:val="null3"/>
        <w:ind w:right="345" w:firstLine="438"/>
        <w:jc w:val="left"/>
      </w:pPr>
      <w:r>
        <w:rPr>
          <w:sz w:val="21"/>
        </w:rPr>
        <w:t>（</w:t>
      </w:r>
      <w:r>
        <w:rPr>
          <w:sz w:val="21"/>
        </w:rPr>
        <w:t>1）长期保存级视频资料：（1）提交形式为移动硬盘  数量：2套</w:t>
      </w:r>
    </w:p>
    <w:p>
      <w:pPr>
        <w:pStyle w:val="null3"/>
        <w:ind w:right="345" w:firstLine="438"/>
        <w:jc w:val="left"/>
      </w:pPr>
      <w:r>
        <w:rPr>
          <w:sz w:val="21"/>
        </w:rPr>
        <w:t xml:space="preserve">                         </w:t>
      </w:r>
      <w:r>
        <w:rPr>
          <w:sz w:val="21"/>
        </w:rPr>
        <w:t>（</w:t>
      </w:r>
      <w:r>
        <w:rPr>
          <w:sz w:val="21"/>
        </w:rPr>
        <w:t>2）提交形式为ODA光盘  数量：1套</w:t>
      </w:r>
    </w:p>
    <w:p>
      <w:pPr>
        <w:pStyle w:val="null3"/>
        <w:ind w:right="345" w:firstLine="438"/>
        <w:jc w:val="left"/>
      </w:pPr>
      <w:r>
        <w:rPr>
          <w:sz w:val="21"/>
        </w:rPr>
        <w:t>（</w:t>
      </w:r>
      <w:r>
        <w:rPr>
          <w:sz w:val="21"/>
        </w:rPr>
        <w:t>2）发布服务级视频资料：提交形式为移动硬盘  数量：2套</w:t>
      </w:r>
    </w:p>
    <w:p>
      <w:pPr>
        <w:pStyle w:val="null3"/>
        <w:ind w:right="345" w:firstLine="438"/>
        <w:jc w:val="left"/>
      </w:pPr>
      <w:r>
        <w:rPr>
          <w:sz w:val="21"/>
        </w:rPr>
        <w:t>2.口述文字稿交付要求</w:t>
      </w:r>
    </w:p>
    <w:p>
      <w:pPr>
        <w:pStyle w:val="null3"/>
        <w:ind w:right="345" w:firstLine="438"/>
        <w:jc w:val="left"/>
      </w:pPr>
      <w:r>
        <w:rPr>
          <w:sz w:val="21"/>
        </w:rPr>
        <w:t>（</w:t>
      </w:r>
      <w:r>
        <w:rPr>
          <w:sz w:val="21"/>
        </w:rPr>
        <w:t>1）提交形式为A4纸打印（每位传承人单独装订）  数量：2套；</w:t>
      </w:r>
    </w:p>
    <w:p>
      <w:pPr>
        <w:pStyle w:val="null3"/>
        <w:ind w:right="345" w:firstLine="438"/>
        <w:jc w:val="left"/>
      </w:pPr>
      <w:r>
        <w:rPr>
          <w:sz w:val="21"/>
        </w:rPr>
        <w:t>（</w:t>
      </w:r>
      <w:r>
        <w:rPr>
          <w:sz w:val="21"/>
        </w:rPr>
        <w:t>2）提交形式为移动硬盘（分别提交WORD版本和PDF版本，其中PDF版本为项目负责人、学术专员和传承人签字确认扫描件）   数量：2套；</w:t>
      </w:r>
    </w:p>
    <w:p>
      <w:pPr>
        <w:pStyle w:val="null3"/>
        <w:ind w:right="345" w:firstLine="438"/>
        <w:jc w:val="left"/>
      </w:pPr>
      <w:r>
        <w:rPr>
          <w:sz w:val="21"/>
        </w:rPr>
        <w:t>3.本项目原始素材交付要求</w:t>
      </w:r>
    </w:p>
    <w:p>
      <w:pPr>
        <w:pStyle w:val="null3"/>
        <w:ind w:right="345" w:firstLine="438"/>
        <w:jc w:val="left"/>
      </w:pPr>
      <w:r>
        <w:rPr>
          <w:sz w:val="21"/>
        </w:rPr>
        <w:t>（</w:t>
      </w:r>
      <w:r>
        <w:rPr>
          <w:sz w:val="21"/>
        </w:rPr>
        <w:t>1）原始素材量：本项目实施过程中拍摄、采集的资源素材，每位传承人照片不少于1000张、视频素材不少于1800分钟（其中口述视频、传承教学视频、项目实践视频分别不少于600分钟）、音频素材不少于600分钟；</w:t>
      </w:r>
    </w:p>
    <w:p>
      <w:pPr>
        <w:pStyle w:val="null3"/>
        <w:ind w:right="345" w:firstLine="438"/>
        <w:jc w:val="left"/>
      </w:pPr>
      <w:r>
        <w:rPr>
          <w:sz w:val="21"/>
        </w:rPr>
        <w:t>（</w:t>
      </w:r>
      <w:r>
        <w:rPr>
          <w:sz w:val="21"/>
        </w:rPr>
        <w:t>2）素材整理要求：（1）纸质文献、照片、音频、视频按照相应技术标准和规范进行数字化加工，实物原则上不要求搜集，但需要进行拍摄或扫描；（2）所有原始资料建档，以“传承人姓名＋项目名称”命名一级目录，一人一档；采集资料、搜集资料并列二级目录，所有资源按相应分类归档；（3）所有照片按照图注制作汇总表（excel表格），内容应包括图注要求的所有信息及图片存储路径。（4）所有材料应进行整理编辑，并编制文献目录。</w:t>
      </w:r>
    </w:p>
    <w:p>
      <w:pPr>
        <w:pStyle w:val="null3"/>
        <w:ind w:right="345" w:firstLine="438"/>
        <w:jc w:val="left"/>
      </w:pPr>
      <w:r>
        <w:rPr>
          <w:sz w:val="21"/>
        </w:rPr>
        <w:t>（</w:t>
      </w:r>
      <w:r>
        <w:rPr>
          <w:sz w:val="21"/>
        </w:rPr>
        <w:t>3）素材提交形式：1）以移动硬盘为载体（每位传承人单独拷贝）  数量：2套</w:t>
      </w:r>
    </w:p>
    <w:p>
      <w:pPr>
        <w:pStyle w:val="null3"/>
        <w:ind w:right="345" w:firstLine="438"/>
        <w:jc w:val="left"/>
      </w:pPr>
      <w:r>
        <w:rPr>
          <w:sz w:val="21"/>
        </w:rPr>
        <w:t xml:space="preserve">                   </w:t>
      </w:r>
      <w:r>
        <w:rPr>
          <w:sz w:val="21"/>
        </w:rPr>
        <w:t>2）以ODA光盘为载体（每位传承人单独拷贝）  数量：1套</w:t>
      </w:r>
    </w:p>
    <w:p>
      <w:pPr>
        <w:pStyle w:val="null3"/>
        <w:ind w:right="345" w:firstLine="438"/>
        <w:jc w:val="left"/>
      </w:pPr>
      <w:r>
        <w:rPr>
          <w:sz w:val="21"/>
        </w:rPr>
        <w:t>4.工作卷宗</w:t>
      </w:r>
    </w:p>
    <w:p>
      <w:pPr>
        <w:pStyle w:val="null3"/>
        <w:ind w:right="345" w:firstLine="438"/>
        <w:jc w:val="left"/>
      </w:pPr>
      <w:r>
        <w:rPr>
          <w:sz w:val="21"/>
        </w:rPr>
        <w:t>（</w:t>
      </w:r>
      <w:r>
        <w:rPr>
          <w:sz w:val="21"/>
        </w:rPr>
        <w:t>1）提交形式为A4纸打印（每位传承人单独装订，原件及复印件各1套）   数量：2套</w:t>
      </w:r>
    </w:p>
    <w:p>
      <w:pPr>
        <w:pStyle w:val="null3"/>
        <w:ind w:right="345" w:firstLine="438"/>
        <w:jc w:val="left"/>
      </w:pPr>
      <w:r>
        <w:rPr>
          <w:sz w:val="21"/>
        </w:rPr>
        <w:t>（</w:t>
      </w:r>
      <w:r>
        <w:rPr>
          <w:sz w:val="21"/>
        </w:rPr>
        <w:t>2）提交形式为移动硬盘（分别提交word版本和PDF版本）   数量：2套</w:t>
      </w:r>
    </w:p>
    <w:p>
      <w:pPr>
        <w:pStyle w:val="null3"/>
        <w:ind w:right="345" w:firstLine="441"/>
        <w:jc w:val="left"/>
      </w:pPr>
      <w:r>
        <w:rPr>
          <w:sz w:val="21"/>
          <w:b/>
        </w:rPr>
        <w:t>三、甲乙双方的权利和义务</w:t>
      </w:r>
    </w:p>
    <w:p>
      <w:pPr>
        <w:pStyle w:val="null3"/>
        <w:ind w:right="345" w:firstLine="438"/>
        <w:jc w:val="left"/>
      </w:pPr>
      <w:r>
        <w:rPr>
          <w:sz w:val="21"/>
        </w:rPr>
        <w:t>（一）甲方的权利和义务</w:t>
      </w:r>
    </w:p>
    <w:p>
      <w:pPr>
        <w:pStyle w:val="null3"/>
        <w:ind w:right="345" w:firstLine="438"/>
        <w:jc w:val="left"/>
      </w:pPr>
      <w:r>
        <w:rPr>
          <w:sz w:val="21"/>
        </w:rPr>
        <w:t>1.甲方须按合同的付款规定，按时如数支付乙方相关费用。</w:t>
      </w:r>
    </w:p>
    <w:p>
      <w:pPr>
        <w:pStyle w:val="null3"/>
        <w:ind w:right="345" w:firstLine="438"/>
        <w:jc w:val="left"/>
      </w:pPr>
      <w:r>
        <w:rPr>
          <w:sz w:val="21"/>
        </w:rPr>
        <w:t>2.甲方负责本项目的整体安排和总体协调，并按照《工作规范》组建记录工作小组，由广东省非物质文化遗产馆（广东省非物质文化遗产保护中心）工作人员担任项目负责人，并在记录工作小组中起主导作用。</w:t>
      </w:r>
    </w:p>
    <w:p>
      <w:pPr>
        <w:pStyle w:val="null3"/>
        <w:ind w:right="345" w:firstLine="438"/>
        <w:jc w:val="left"/>
      </w:pPr>
      <w:r>
        <w:rPr>
          <w:sz w:val="21"/>
        </w:rPr>
        <w:t>3.由广东省非物质文化遗产馆（广东省非物质文化遗产保护中心）根据传承人情况确定学术专员，每位传承人记录工作学术专员不少于1人，负责记录工程的学术工作，担任口述史访谈的采访人，承担口述文字稿的编辑、审校及文献片、综述片的文案审核、审片等工作。甲方、乙方共同与学术专员另行签订合作协议，学术专员承担相关工作的劳务费用由乙方支付。</w:t>
      </w:r>
    </w:p>
    <w:p>
      <w:pPr>
        <w:pStyle w:val="null3"/>
        <w:ind w:right="345" w:firstLine="438"/>
        <w:jc w:val="left"/>
      </w:pPr>
      <w:r>
        <w:rPr>
          <w:sz w:val="21"/>
        </w:rPr>
        <w:t>对传承人进行采集、记录的拍摄计划、具体安排和相关访谈大纲等，应由项目负责人、学术专员与项目建设团队共同商定后方可实施。如果工作小组的工作过程中意见不统一，有关学术方面的问题由学术专员决定，有关拍摄技术和艺术方面的问题由导演决定。若学术和艺术不可兼顾，则应首要保证学术质量。</w:t>
      </w:r>
    </w:p>
    <w:p>
      <w:pPr>
        <w:pStyle w:val="null3"/>
        <w:ind w:right="345" w:firstLine="438"/>
        <w:jc w:val="left"/>
      </w:pPr>
      <w:r>
        <w:rPr>
          <w:sz w:val="21"/>
        </w:rPr>
        <w:t>4.本项目实施过程中，项目负责人、学术专员进行调研、访谈、采集等工作所产生费用由乙方承担；甲方有权监督乙方在本项目实施全过程中的所有工作，并有权组织本项目相关专家组进行论证、咨询和项目验收，专家论证、咨询和验收的相关费用由乙方承担。以上内容合计支付费用不超过</w:t>
      </w:r>
      <w:r>
        <w:rPr>
          <w:sz w:val="21"/>
        </w:rPr>
        <w:t>40万元</w:t>
      </w:r>
      <w:r>
        <w:rPr>
          <w:sz w:val="21"/>
        </w:rPr>
        <w:t>。</w:t>
      </w:r>
    </w:p>
    <w:p>
      <w:pPr>
        <w:pStyle w:val="null3"/>
        <w:ind w:right="345" w:firstLine="438"/>
        <w:jc w:val="left"/>
      </w:pPr>
      <w:r>
        <w:rPr>
          <w:sz w:val="21"/>
        </w:rPr>
        <w:t>5.甲方对乙方提交的资料文件、方案、建议等进行审查确认，对乙方在执行过程中出现的问题（进度、质量、人员、可操作性等）及时提出整改，保障甲方意图和各种决策意见在工作执行中得以贯彻。</w:t>
      </w:r>
    </w:p>
    <w:p>
      <w:pPr>
        <w:pStyle w:val="null3"/>
        <w:ind w:right="345" w:firstLine="438"/>
        <w:jc w:val="left"/>
      </w:pPr>
      <w:r>
        <w:rPr>
          <w:sz w:val="21"/>
        </w:rPr>
        <w:t>6.甲方应协助乙方联络项目所属单位并全力促成三方的沟通事宜。</w:t>
      </w:r>
    </w:p>
    <w:p>
      <w:pPr>
        <w:pStyle w:val="null3"/>
        <w:ind w:right="345" w:firstLine="438"/>
        <w:jc w:val="left"/>
      </w:pPr>
      <w:r>
        <w:rPr>
          <w:sz w:val="21"/>
        </w:rPr>
        <w:t>7.甲方拥有本项目以及本项目实施过程中所有采集和拍摄素材的版权，拥有所搜集到的视频、资源、图片、图形等形式资源的使用版权。</w:t>
      </w:r>
    </w:p>
    <w:p>
      <w:pPr>
        <w:pStyle w:val="null3"/>
        <w:ind w:right="345" w:firstLine="438"/>
        <w:jc w:val="left"/>
      </w:pPr>
      <w:r>
        <w:rPr>
          <w:sz w:val="21"/>
        </w:rPr>
        <w:t>8.本项目知识产权归甲方所有。</w:t>
      </w:r>
    </w:p>
    <w:p>
      <w:pPr>
        <w:pStyle w:val="null3"/>
        <w:ind w:right="345" w:firstLine="438"/>
        <w:jc w:val="left"/>
      </w:pPr>
      <w:r>
        <w:rPr>
          <w:sz w:val="21"/>
        </w:rPr>
        <w:t>（二）乙方的权利和义务</w:t>
      </w:r>
    </w:p>
    <w:p>
      <w:pPr>
        <w:pStyle w:val="null3"/>
        <w:ind w:right="345" w:firstLine="438"/>
        <w:jc w:val="left"/>
      </w:pPr>
      <w:r>
        <w:rPr>
          <w:sz w:val="21"/>
        </w:rPr>
        <w:t>1.乙方按合同约定组建专业项目团队为甲方提供专门服务，安排有专职的客服人员与甲方对接，按时、按质、按量完成甲方交付的工作，并按照合同要求向甲方交付工作成果。</w:t>
      </w:r>
    </w:p>
    <w:p>
      <w:pPr>
        <w:pStyle w:val="null3"/>
        <w:ind w:right="345" w:firstLine="438"/>
        <w:jc w:val="left"/>
      </w:pPr>
      <w:r>
        <w:rPr>
          <w:sz w:val="21"/>
        </w:rPr>
        <w:t>2.乙方承担本项目实施过程中学术专员开展传承人记录相关学术工作的劳务费用，工作内容包括担任口述史访谈的采访人，承担口述文字稿的编辑、审校及文献片、综述片的文案审核、审片等，每位传承人记录工作学术专员费用为30000元（不含税费）</w:t>
      </w:r>
      <w:r>
        <w:rPr>
          <w:sz w:val="21"/>
        </w:rPr>
        <w:t>，</w:t>
      </w:r>
      <w:r>
        <w:rPr>
          <w:sz w:val="21"/>
        </w:rPr>
        <w:t>此部分税费已包含在采购标的</w:t>
      </w:r>
      <w:r>
        <w:rPr>
          <w:sz w:val="21"/>
        </w:rPr>
        <w:t>“</w:t>
      </w:r>
      <w:r>
        <w:rPr>
          <w:sz w:val="21"/>
        </w:rPr>
        <w:t>2024</w:t>
      </w:r>
      <w:r>
        <w:rPr>
          <w:sz w:val="21"/>
        </w:rPr>
        <w:t>年度国家级非物质文化遗产代表性传承人记录采购项目（</w:t>
      </w:r>
      <w:r>
        <w:rPr>
          <w:sz w:val="21"/>
        </w:rPr>
        <w:t>不包含</w:t>
      </w:r>
      <w:r>
        <w:rPr>
          <w:sz w:val="21"/>
        </w:rPr>
        <w:t>学术专员劳务费</w:t>
      </w:r>
      <w:r>
        <w:rPr>
          <w:sz w:val="21"/>
        </w:rPr>
        <w:t>及</w:t>
      </w:r>
      <w:r>
        <w:rPr>
          <w:sz w:val="21"/>
        </w:rPr>
        <w:t>专家论证、咨询和验收的相关费用）</w:t>
      </w:r>
      <w:r>
        <w:rPr>
          <w:sz w:val="21"/>
        </w:rPr>
        <w:t>”</w:t>
      </w:r>
      <w:r>
        <w:rPr>
          <w:sz w:val="21"/>
        </w:rPr>
        <w:t>报价内）</w:t>
      </w:r>
      <w:r>
        <w:rPr>
          <w:sz w:val="21"/>
        </w:rPr>
        <w:t>。</w:t>
      </w:r>
    </w:p>
    <w:p>
      <w:pPr>
        <w:pStyle w:val="null3"/>
        <w:ind w:right="345" w:firstLine="438"/>
        <w:jc w:val="left"/>
      </w:pPr>
      <w:r>
        <w:rPr>
          <w:sz w:val="21"/>
        </w:rPr>
        <w:t>3.乙方承担本项目实施过程中项目负责人、学术专员进行调研、访谈、采集等工作所产生费用，以及在本项目实施全过程中甲方组织本项目相关专家组进行论证、咨询和项目验收的相关费用。以上内容合计支付费用不超过</w:t>
      </w:r>
      <w:r>
        <w:rPr>
          <w:sz w:val="21"/>
        </w:rPr>
        <w:t>40万元</w:t>
      </w:r>
      <w:r>
        <w:rPr>
          <w:sz w:val="21"/>
        </w:rPr>
        <w:t>。</w:t>
      </w:r>
    </w:p>
    <w:p>
      <w:pPr>
        <w:pStyle w:val="null3"/>
        <w:ind w:right="345" w:firstLine="438"/>
        <w:jc w:val="left"/>
      </w:pPr>
      <w:r>
        <w:rPr>
          <w:sz w:val="21"/>
        </w:rPr>
        <w:t>4.乙方须提供符合税务部门规定的、合法有效的发票。</w:t>
      </w:r>
    </w:p>
    <w:p>
      <w:pPr>
        <w:pStyle w:val="null3"/>
        <w:ind w:right="345" w:firstLine="438"/>
        <w:jc w:val="left"/>
      </w:pPr>
      <w:r>
        <w:rPr>
          <w:sz w:val="21"/>
        </w:rPr>
        <w:t>5.乙方应按照《工作规范》要求组建专门工作小组，包括导演、摄像、录音、后期等人员，名单须经甲方确认；且所有工作人员应签署保密协议，保证记录工作内容的安全性。</w:t>
      </w:r>
    </w:p>
    <w:p>
      <w:pPr>
        <w:pStyle w:val="null3"/>
        <w:ind w:right="345" w:firstLine="438"/>
        <w:jc w:val="left"/>
      </w:pPr>
      <w:r>
        <w:rPr>
          <w:sz w:val="21"/>
        </w:rPr>
        <w:t>6.乙方保证其在履行本合同的过程中，未侵害合同外第三人的权益。如因乙方履行合同的行为引起诉讼或受行政处罚，乙方应独自承担全部责任。</w:t>
      </w:r>
    </w:p>
    <w:p>
      <w:pPr>
        <w:pStyle w:val="null3"/>
        <w:ind w:right="345" w:firstLine="438"/>
        <w:jc w:val="left"/>
      </w:pPr>
      <w:r>
        <w:rPr>
          <w:sz w:val="21"/>
        </w:rPr>
        <w:t>7.本项目知识产权归甲方所有，乙方应保护甲方的知识产权。未经甲方书面同意，不得向第三方转让或透露甲方向乙方提供有关文字等资料。如发生以上情况或乙方侵犯甲方知识产权，乙方需补偿甲方一切损失。</w:t>
      </w:r>
    </w:p>
    <w:p>
      <w:pPr>
        <w:pStyle w:val="null3"/>
        <w:ind w:right="345" w:firstLine="438"/>
        <w:jc w:val="left"/>
      </w:pPr>
      <w:r>
        <w:rPr>
          <w:sz w:val="21"/>
        </w:rPr>
        <w:t>8.本项目及本项目实施过程中所有拍摄素材的版权归甲方所有，乙方不得将本项目建设成果以及本项目实施过程中所拍摄素材用于商业用途或以赠与、转借等方式提供给第三方使用。</w:t>
      </w:r>
    </w:p>
    <w:p>
      <w:pPr>
        <w:pStyle w:val="null3"/>
        <w:ind w:right="345" w:firstLine="438"/>
        <w:jc w:val="left"/>
      </w:pPr>
      <w:r>
        <w:rPr>
          <w:sz w:val="21"/>
        </w:rPr>
        <w:t>9.乙方在本项目建设过程中可使用“广东省非物质文化遗产馆（广东省非物质文化遗产保护中心）制作”的名义；乙方不得以甲方名义从事与本项目建设无关的活动，否则，甲方有权单方面终止合作，并追究乙方的一切法律责任。</w:t>
      </w:r>
    </w:p>
    <w:p>
      <w:pPr>
        <w:pStyle w:val="null3"/>
        <w:ind w:right="345" w:firstLine="438"/>
        <w:jc w:val="left"/>
      </w:pPr>
      <w:r>
        <w:rPr>
          <w:sz w:val="21"/>
        </w:rPr>
        <w:t>10.未经甲方书面许可，乙方不得将甲方的商标、字号等标识用于履行本合同外的其他目的。</w:t>
      </w:r>
    </w:p>
    <w:p>
      <w:pPr>
        <w:pStyle w:val="null3"/>
        <w:ind w:right="345" w:firstLine="438"/>
        <w:jc w:val="left"/>
      </w:pPr>
      <w:r>
        <w:rPr>
          <w:sz w:val="21"/>
        </w:rPr>
        <w:t>11.本项目综述片的内容构思、剧本创作、脚本撰写、后期制作等工作由乙方承担，广东省非物质文化遗产馆（广东省非物质文化遗产保护中心）确认。</w:t>
      </w:r>
    </w:p>
    <w:p>
      <w:pPr>
        <w:pStyle w:val="null3"/>
        <w:ind w:right="345" w:firstLine="438"/>
        <w:jc w:val="left"/>
      </w:pPr>
      <w:r>
        <w:rPr>
          <w:sz w:val="21"/>
        </w:rPr>
        <w:t>12.乙方提供的设备必须不低于《工作规范》的设备配置要求，并须经广东省非物质文化遗产馆（广东省非物质文化遗产保护中心）确认。</w:t>
      </w:r>
    </w:p>
    <w:p>
      <w:pPr>
        <w:pStyle w:val="null3"/>
        <w:ind w:right="345" w:firstLine="438"/>
        <w:jc w:val="left"/>
      </w:pPr>
      <w:r>
        <w:rPr>
          <w:sz w:val="21"/>
        </w:rPr>
        <w:t>13.乙方提交的内容须经甲方指定的本项目专家审核，乙方须根据专家审核意见及时作出修改。</w:t>
      </w:r>
    </w:p>
    <w:p>
      <w:pPr>
        <w:pStyle w:val="null3"/>
        <w:ind w:right="345" w:firstLine="441"/>
        <w:jc w:val="left"/>
      </w:pPr>
      <w:r>
        <w:rPr>
          <w:sz w:val="21"/>
          <w:b/>
        </w:rPr>
        <w:t>四、服务期限</w:t>
      </w:r>
    </w:p>
    <w:p>
      <w:pPr>
        <w:pStyle w:val="null3"/>
        <w:ind w:right="345" w:firstLine="438"/>
        <w:jc w:val="left"/>
      </w:pPr>
      <w:r>
        <w:rPr>
          <w:sz w:val="21"/>
        </w:rPr>
        <w:t>合同签订之日起，直至成果通过文化和旅游部验收。</w:t>
      </w:r>
    </w:p>
    <w:p>
      <w:pPr>
        <w:pStyle w:val="null3"/>
        <w:ind w:right="345" w:firstLine="441"/>
        <w:jc w:val="left"/>
      </w:pPr>
      <w:r>
        <w:rPr>
          <w:sz w:val="21"/>
          <w:b/>
        </w:rPr>
        <w:t>五、付款方式</w:t>
      </w:r>
    </w:p>
    <w:p>
      <w:pPr>
        <w:pStyle w:val="null3"/>
        <w:ind w:right="345" w:firstLine="438"/>
        <w:jc w:val="both"/>
      </w:pPr>
      <w:r>
        <w:rPr>
          <w:sz w:val="21"/>
        </w:rPr>
        <w:t>由甲方按下列程序如期如数向乙方支付款项：</w:t>
      </w:r>
    </w:p>
    <w:p>
      <w:pPr>
        <w:pStyle w:val="null3"/>
        <w:ind w:right="345" w:firstLine="438"/>
        <w:jc w:val="both"/>
      </w:pPr>
      <w:r>
        <w:rPr>
          <w:sz w:val="21"/>
        </w:rPr>
        <w:t>（一）第一次付款：在合同签订生效后</w:t>
      </w:r>
      <w:r>
        <w:rPr>
          <w:sz w:val="21"/>
        </w:rPr>
        <w:t>5个工作日内</w:t>
      </w:r>
      <w:r>
        <w:rPr>
          <w:sz w:val="21"/>
        </w:rPr>
        <w:t>，甲方收到乙方提供</w:t>
      </w:r>
      <w:r>
        <w:rPr>
          <w:sz w:val="21"/>
        </w:rPr>
        <w:t>合同总价</w:t>
      </w:r>
      <w:r>
        <w:rPr>
          <w:sz w:val="21"/>
        </w:rPr>
        <w:t>60%的等价正式发票后10个工作日内，</w:t>
      </w:r>
      <w:r>
        <w:rPr>
          <w:sz w:val="21"/>
        </w:rPr>
        <w:t>甲方向乙方支付合同总额的</w:t>
      </w:r>
      <w:r>
        <w:rPr>
          <w:sz w:val="21"/>
        </w:rPr>
        <w:t>6</w:t>
      </w:r>
      <w:r>
        <w:rPr>
          <w:sz w:val="21"/>
        </w:rPr>
        <w:t>0%(即¥</w:t>
      </w:r>
      <w:r>
        <w:rPr>
          <w:sz w:val="21"/>
        </w:rPr>
        <w:t xml:space="preserve">       </w:t>
      </w:r>
      <w:r>
        <w:rPr>
          <w:sz w:val="21"/>
        </w:rPr>
        <w:t>元</w:t>
      </w:r>
      <w:r>
        <w:rPr>
          <w:sz w:val="21"/>
        </w:rPr>
        <w:t>)；</w:t>
      </w:r>
      <w:r>
        <w:rPr>
          <w:sz w:val="21"/>
        </w:rPr>
        <w:t>同时，乙方须向甲方支付合同总额的</w:t>
      </w:r>
      <w:r>
        <w:rPr>
          <w:sz w:val="21"/>
        </w:rPr>
        <w:t>5%(即¥</w:t>
      </w:r>
      <w:r>
        <w:rPr>
          <w:sz w:val="21"/>
        </w:rPr>
        <w:t xml:space="preserve">       </w:t>
      </w:r>
      <w:r>
        <w:rPr>
          <w:sz w:val="21"/>
        </w:rPr>
        <w:t>元</w:t>
      </w:r>
      <w:r>
        <w:rPr>
          <w:sz w:val="21"/>
        </w:rPr>
        <w:t>)</w:t>
      </w:r>
      <w:r>
        <w:rPr>
          <w:sz w:val="21"/>
        </w:rPr>
        <w:t>作为履约保证金。</w:t>
      </w:r>
    </w:p>
    <w:p>
      <w:pPr>
        <w:pStyle w:val="null3"/>
        <w:ind w:right="345" w:firstLine="438"/>
        <w:jc w:val="both"/>
      </w:pPr>
      <w:r>
        <w:rPr>
          <w:sz w:val="21"/>
        </w:rPr>
        <w:t>（二）第二次付款：乙方完成传承人拍摄采集工作，</w:t>
      </w:r>
      <w:r>
        <w:rPr>
          <w:sz w:val="21"/>
        </w:rPr>
        <w:t>甲方</w:t>
      </w:r>
      <w:r>
        <w:rPr>
          <w:sz w:val="21"/>
        </w:rPr>
        <w:t>收到</w:t>
      </w:r>
      <w:r>
        <w:rPr>
          <w:sz w:val="21"/>
        </w:rPr>
        <w:t>乙方</w:t>
      </w:r>
      <w:r>
        <w:rPr>
          <w:sz w:val="21"/>
        </w:rPr>
        <w:t>提供合同总价</w:t>
      </w:r>
      <w:r>
        <w:rPr>
          <w:sz w:val="21"/>
        </w:rPr>
        <w:t>20%的等价正式发票后，甲方向乙方支付合同总额的</w:t>
      </w:r>
      <w:r>
        <w:rPr>
          <w:sz w:val="21"/>
        </w:rPr>
        <w:t>2</w:t>
      </w:r>
      <w:r>
        <w:rPr>
          <w:sz w:val="21"/>
        </w:rPr>
        <w:t>0%(即¥</w:t>
      </w:r>
      <w:r>
        <w:rPr>
          <w:sz w:val="21"/>
        </w:rPr>
        <w:t xml:space="preserve">       </w:t>
      </w:r>
      <w:r>
        <w:rPr>
          <w:sz w:val="21"/>
        </w:rPr>
        <w:t>元</w:t>
      </w:r>
      <w:r>
        <w:rPr>
          <w:sz w:val="21"/>
        </w:rPr>
        <w:t>)</w:t>
      </w:r>
      <w:r>
        <w:rPr>
          <w:sz w:val="21"/>
        </w:rPr>
        <w:t>。</w:t>
      </w:r>
    </w:p>
    <w:p>
      <w:pPr>
        <w:pStyle w:val="null3"/>
        <w:ind w:right="345" w:firstLine="438"/>
        <w:jc w:val="both"/>
      </w:pPr>
      <w:r>
        <w:rPr>
          <w:sz w:val="21"/>
        </w:rPr>
        <w:t>（</w:t>
      </w:r>
      <w:r>
        <w:rPr>
          <w:sz w:val="21"/>
        </w:rPr>
        <w:t>三</w:t>
      </w:r>
      <w:r>
        <w:rPr>
          <w:sz w:val="21"/>
        </w:rPr>
        <w:t>）第</w:t>
      </w:r>
      <w:r>
        <w:rPr>
          <w:sz w:val="21"/>
        </w:rPr>
        <w:t>三</w:t>
      </w:r>
      <w:r>
        <w:rPr>
          <w:sz w:val="21"/>
        </w:rPr>
        <w:t>次付款：项目成果通过</w:t>
      </w:r>
      <w:r>
        <w:rPr>
          <w:sz w:val="21"/>
        </w:rPr>
        <w:t>甲方</w:t>
      </w:r>
      <w:r>
        <w:rPr>
          <w:sz w:val="21"/>
        </w:rPr>
        <w:t>组织的项目评估后，</w:t>
      </w:r>
      <w:r>
        <w:rPr>
          <w:sz w:val="21"/>
        </w:rPr>
        <w:t>甲方</w:t>
      </w:r>
      <w:r>
        <w:rPr>
          <w:sz w:val="21"/>
        </w:rPr>
        <w:t>收到</w:t>
      </w:r>
      <w:r>
        <w:rPr>
          <w:sz w:val="21"/>
        </w:rPr>
        <w:t>乙方</w:t>
      </w:r>
      <w:r>
        <w:rPr>
          <w:sz w:val="21"/>
        </w:rPr>
        <w:t>提供合同总价</w:t>
      </w:r>
      <w:r>
        <w:rPr>
          <w:sz w:val="21"/>
        </w:rPr>
        <w:t>20%的等价正式发票，</w:t>
      </w:r>
      <w:r>
        <w:rPr>
          <w:sz w:val="21"/>
        </w:rPr>
        <w:t>甲方</w:t>
      </w:r>
      <w:r>
        <w:rPr>
          <w:sz w:val="21"/>
        </w:rPr>
        <w:t>自收到发票后</w:t>
      </w:r>
      <w:r>
        <w:rPr>
          <w:sz w:val="21"/>
        </w:rPr>
        <w:t>10个工作</w:t>
      </w:r>
      <w:r>
        <w:rPr>
          <w:sz w:val="21"/>
        </w:rPr>
        <w:t>日内完成向</w:t>
      </w:r>
      <w:r>
        <w:rPr>
          <w:sz w:val="21"/>
        </w:rPr>
        <w:t>乙方</w:t>
      </w:r>
      <w:r>
        <w:rPr>
          <w:sz w:val="21"/>
        </w:rPr>
        <w:t>支付合同总额的</w:t>
      </w:r>
      <w:r>
        <w:rPr>
          <w:sz w:val="21"/>
        </w:rPr>
        <w:t>20%。</w:t>
      </w:r>
    </w:p>
    <w:p>
      <w:pPr>
        <w:pStyle w:val="null3"/>
        <w:ind w:right="345" w:firstLine="438"/>
        <w:jc w:val="both"/>
      </w:pPr>
      <w:r>
        <w:rPr>
          <w:sz w:val="21"/>
        </w:rPr>
        <w:t>（</w:t>
      </w:r>
      <w:r>
        <w:rPr>
          <w:sz w:val="21"/>
        </w:rPr>
        <w:t>四</w:t>
      </w:r>
      <w:r>
        <w:rPr>
          <w:sz w:val="21"/>
        </w:rPr>
        <w:t>）本项目资金来源于财政拨款，受财政监管，如因经费下达时间滞后导致无法按时完成支付事项，不视为甲方逾期付款和违约，支付时间顺延至经费下达后等不可控因素消除后付款。</w:t>
      </w:r>
    </w:p>
    <w:p>
      <w:pPr>
        <w:pStyle w:val="null3"/>
        <w:ind w:right="345" w:firstLine="438"/>
        <w:jc w:val="both"/>
      </w:pPr>
      <w:r>
        <w:rPr>
          <w:sz w:val="21"/>
        </w:rPr>
        <w:t>（</w:t>
      </w:r>
      <w:r>
        <w:rPr>
          <w:sz w:val="21"/>
        </w:rPr>
        <w:t>五</w:t>
      </w:r>
      <w:r>
        <w:rPr>
          <w:sz w:val="21"/>
        </w:rPr>
        <w:t>）甲方付款前，乙方需提供相应金额发票。如因乙方未能及时提供发票导致付款延误，责任由乙方负责。</w:t>
      </w:r>
    </w:p>
    <w:p>
      <w:pPr>
        <w:pStyle w:val="null3"/>
        <w:ind w:firstLine="424"/>
        <w:jc w:val="both"/>
      </w:pPr>
      <w:r>
        <w:rPr>
          <w:sz w:val="21"/>
        </w:rPr>
        <w:t>（</w:t>
      </w:r>
      <w:r>
        <w:rPr>
          <w:sz w:val="21"/>
        </w:rPr>
        <w:t>六</w:t>
      </w:r>
      <w:r>
        <w:rPr>
          <w:sz w:val="21"/>
        </w:rPr>
        <w:t>）</w:t>
      </w:r>
      <w:r>
        <w:rPr>
          <w:sz w:val="21"/>
        </w:rPr>
        <w:t>履约保证金的返还：</w:t>
      </w:r>
      <w:r>
        <w:rPr>
          <w:sz w:val="21"/>
        </w:rPr>
        <w:t>在项目通过文化和旅游部验收后</w:t>
      </w:r>
      <w:r>
        <w:rPr>
          <w:sz w:val="21"/>
        </w:rPr>
        <w:t>30个工作日</w:t>
      </w:r>
      <w:r>
        <w:rPr>
          <w:sz w:val="21"/>
        </w:rPr>
        <w:t>内，由乙方</w:t>
      </w:r>
      <w:r>
        <w:rPr>
          <w:sz w:val="21"/>
        </w:rPr>
        <w:t>提交相应成果</w:t>
      </w:r>
      <w:r>
        <w:rPr>
          <w:sz w:val="21"/>
        </w:rPr>
        <w:t>经采购人审定通过</w:t>
      </w:r>
      <w:r>
        <w:rPr>
          <w:sz w:val="21"/>
        </w:rPr>
        <w:t>后</w:t>
      </w:r>
      <w:r>
        <w:rPr>
          <w:sz w:val="21"/>
        </w:rPr>
        <w:t>15个工作日</w:t>
      </w:r>
      <w:r>
        <w:rPr>
          <w:sz w:val="21"/>
        </w:rPr>
        <w:t>，</w:t>
      </w:r>
      <w:r>
        <w:rPr>
          <w:sz w:val="21"/>
        </w:rPr>
        <w:t>甲方</w:t>
      </w:r>
      <w:r>
        <w:rPr>
          <w:sz w:val="21"/>
        </w:rPr>
        <w:t>向</w:t>
      </w:r>
      <w:r>
        <w:rPr>
          <w:sz w:val="21"/>
        </w:rPr>
        <w:t>乙方</w:t>
      </w:r>
      <w:r>
        <w:rPr>
          <w:sz w:val="21"/>
        </w:rPr>
        <w:t>返还合同总额</w:t>
      </w:r>
      <w:r>
        <w:rPr>
          <w:sz w:val="21"/>
        </w:rPr>
        <w:t>5%(即¥</w:t>
      </w:r>
      <w:r>
        <w:rPr>
          <w:sz w:val="21"/>
        </w:rPr>
        <w:t xml:space="preserve">       </w:t>
      </w:r>
      <w:r>
        <w:rPr>
          <w:sz w:val="21"/>
        </w:rPr>
        <w:t>元</w:t>
      </w:r>
      <w:r>
        <w:rPr>
          <w:sz w:val="21"/>
        </w:rPr>
        <w:t>)</w:t>
      </w:r>
      <w:r>
        <w:rPr>
          <w:sz w:val="21"/>
        </w:rPr>
        <w:t>的履约保证金（项目验收合格且没有违约行为，采购人无息退还）。</w:t>
      </w:r>
    </w:p>
    <w:p>
      <w:pPr>
        <w:pStyle w:val="null3"/>
        <w:ind w:right="345" w:firstLine="441"/>
        <w:jc w:val="left"/>
      </w:pPr>
      <w:r>
        <w:rPr>
          <w:sz w:val="21"/>
          <w:b/>
        </w:rPr>
        <w:t>六、知识产权归属</w:t>
      </w:r>
    </w:p>
    <w:p>
      <w:pPr>
        <w:pStyle w:val="null3"/>
        <w:ind w:right="345" w:firstLine="438"/>
        <w:jc w:val="both"/>
      </w:pPr>
      <w:r>
        <w:rPr>
          <w:sz w:val="21"/>
        </w:rPr>
        <w:t>(一)本项目的知识产权属甲方所有，未经甲方书面同意，无论是否被甲方所采用，乙方不得对外发布。</w:t>
      </w:r>
    </w:p>
    <w:p>
      <w:pPr>
        <w:pStyle w:val="null3"/>
        <w:ind w:right="345" w:firstLine="438"/>
        <w:jc w:val="both"/>
      </w:pPr>
      <w:r>
        <w:rPr>
          <w:sz w:val="21"/>
        </w:rPr>
        <w:t>(二)乙方为纪录片拍摄制作而引用、收集其他社会上的文件、软件所涉及的知识产权费用和法律纠纷由乙方自行负责。</w:t>
      </w:r>
    </w:p>
    <w:p>
      <w:pPr>
        <w:pStyle w:val="null3"/>
        <w:ind w:right="345" w:firstLine="441"/>
        <w:jc w:val="left"/>
      </w:pPr>
      <w:r>
        <w:rPr>
          <w:sz w:val="21"/>
          <w:b/>
        </w:rPr>
        <w:t>七、保密</w:t>
      </w:r>
    </w:p>
    <w:p>
      <w:pPr>
        <w:pStyle w:val="null3"/>
        <w:ind w:right="345" w:firstLine="438"/>
        <w:jc w:val="both"/>
      </w:pPr>
      <w:r>
        <w:rPr>
          <w:sz w:val="21"/>
        </w:rPr>
        <w:t>(一)乙方对在工作过程中接触到的甲方的任何资料、文件、数据（无论是书面的还是电子的），以及对为甲方服务形成的任何交付物，负有为甲方保密的责任。未经甲方书面同意， 乙方不得以任何方式向任何第三方提供或透露。</w:t>
      </w:r>
    </w:p>
    <w:p>
      <w:pPr>
        <w:pStyle w:val="null3"/>
        <w:ind w:right="345" w:firstLine="438"/>
        <w:jc w:val="both"/>
      </w:pPr>
      <w:r>
        <w:rPr>
          <w:sz w:val="21"/>
        </w:rPr>
        <w:t>(二)除非得到另一方的书面许可，甲乙双方均不得将本合同中的内容及在本合同执行过程中获得的对方的商业信息向任何第三方泄露。</w:t>
      </w:r>
    </w:p>
    <w:p>
      <w:pPr>
        <w:pStyle w:val="null3"/>
        <w:ind w:right="345" w:firstLine="438"/>
        <w:jc w:val="both"/>
      </w:pPr>
      <w:r>
        <w:rPr>
          <w:sz w:val="21"/>
        </w:rPr>
        <w:t>(三)本保密义务应在本合同期满、解除或终止后仍然有效。</w:t>
      </w:r>
    </w:p>
    <w:p>
      <w:pPr>
        <w:pStyle w:val="null3"/>
        <w:ind w:right="345" w:firstLine="441"/>
        <w:jc w:val="both"/>
      </w:pPr>
      <w:r>
        <w:rPr>
          <w:sz w:val="21"/>
          <w:b/>
        </w:rPr>
        <w:t>八、售后服务</w:t>
      </w:r>
    </w:p>
    <w:p>
      <w:pPr>
        <w:pStyle w:val="null3"/>
        <w:ind w:right="345" w:firstLine="438"/>
        <w:jc w:val="both"/>
      </w:pPr>
      <w:r>
        <w:rPr>
          <w:sz w:val="21"/>
        </w:rPr>
        <w:t>(一)合同有效期内，乙方须提供每周 7 个工作日×24 小时热线和长期免费服务支持， 无条件响应甲方在该项目上的拍摄时间安排。</w:t>
      </w:r>
    </w:p>
    <w:p>
      <w:pPr>
        <w:pStyle w:val="null3"/>
        <w:ind w:right="345" w:firstLine="438"/>
        <w:jc w:val="left"/>
      </w:pPr>
      <w:r>
        <w:rPr>
          <w:sz w:val="21"/>
        </w:rPr>
        <w:t>(</w:t>
      </w:r>
      <w:r>
        <w:rPr>
          <w:sz w:val="21"/>
        </w:rPr>
        <w:t>二</w:t>
      </w:r>
      <w:r>
        <w:rPr>
          <w:sz w:val="21"/>
        </w:rPr>
        <w:t>)</w:t>
      </w:r>
      <w:r>
        <w:rPr>
          <w:sz w:val="21"/>
        </w:rPr>
        <w:t>对甲方的服务通知，乙方在接报后半小时内响应，</w:t>
      </w:r>
      <w:r>
        <w:rPr>
          <w:sz w:val="21"/>
        </w:rPr>
        <w:t xml:space="preserve">2 </w:t>
      </w:r>
      <w:r>
        <w:rPr>
          <w:sz w:val="21"/>
        </w:rPr>
        <w:t>个工作日内处理完毕。</w:t>
      </w:r>
    </w:p>
    <w:p>
      <w:pPr>
        <w:pStyle w:val="null3"/>
        <w:ind w:right="345" w:firstLine="441"/>
        <w:jc w:val="left"/>
      </w:pPr>
      <w:r>
        <w:rPr>
          <w:sz w:val="21"/>
          <w:b/>
        </w:rPr>
        <w:t>九、违约责任与赔偿损失</w:t>
      </w:r>
    </w:p>
    <w:p>
      <w:pPr>
        <w:pStyle w:val="null3"/>
        <w:ind w:right="345" w:firstLine="438"/>
        <w:jc w:val="both"/>
      </w:pPr>
      <w:r>
        <w:rPr>
          <w:sz w:val="21"/>
        </w:rPr>
        <w:t>（一）乙方提供的服务不符合本合同规定的，甲方有权拒收，并且乙方须向甲方支付本合同总价</w:t>
      </w:r>
      <w:r>
        <w:rPr>
          <w:sz w:val="21"/>
        </w:rPr>
        <w:t>5%的违约金</w:t>
      </w:r>
      <w:r>
        <w:rPr>
          <w:sz w:val="21"/>
        </w:rPr>
        <w:t>；</w:t>
      </w:r>
      <w:r>
        <w:rPr>
          <w:sz w:val="21"/>
        </w:rPr>
        <w:t>该违约金不免除乙方按照合同约定继续提供服务的义务，因乙方提供的服务不符合本合同规定导致的损失超过违约金的，乙方应承担所有损失</w:t>
      </w:r>
      <w:r>
        <w:rPr>
          <w:sz w:val="21"/>
        </w:rPr>
        <w:t>。</w:t>
      </w:r>
    </w:p>
    <w:p>
      <w:pPr>
        <w:pStyle w:val="null3"/>
        <w:ind w:right="345" w:firstLine="438"/>
        <w:jc w:val="both"/>
      </w:pPr>
      <w:r>
        <w:rPr>
          <w:sz w:val="21"/>
        </w:rPr>
        <w:t>（二）乙方未能按本合同规定的交货时间提供服务，从逾期之日起每日按本合同总价</w:t>
      </w:r>
      <w:r>
        <w:rPr>
          <w:sz w:val="21"/>
        </w:rPr>
        <w:t>3</w:t>
      </w:r>
      <w:r>
        <w:rPr>
          <w:sz w:val="21"/>
        </w:rPr>
        <w:t>‰</w:t>
      </w:r>
      <w:r>
        <w:rPr>
          <w:sz w:val="21"/>
        </w:rPr>
        <w:t>的数额向甲方支付违约金；逾期半个月以上的，甲方有权终止合同，由此造成的甲方经济损失由乙方承担。</w:t>
      </w:r>
    </w:p>
    <w:p>
      <w:pPr>
        <w:pStyle w:val="null3"/>
        <w:ind w:right="345" w:firstLine="438"/>
        <w:jc w:val="both"/>
      </w:pPr>
      <w:r>
        <w:rPr>
          <w:sz w:val="21"/>
        </w:rPr>
        <w:t>（三）</w:t>
      </w:r>
      <w:r>
        <w:rPr>
          <w:sz w:val="21"/>
        </w:rPr>
        <w:t>对于满足合同约定支付条件的，甲方自收到发票后按</w:t>
      </w:r>
      <w:r>
        <w:rPr>
          <w:sz w:val="21"/>
        </w:rPr>
        <w:t>“五、付款方式”约定时间内将资金支付到合同约定的乙方账户，不得以机构变动、人员更替、政策调整等为由延迟付款</w:t>
      </w:r>
      <w:r>
        <w:rPr>
          <w:sz w:val="21"/>
        </w:rPr>
        <w:t>。甲方逾期付款，则每日按应付未付款的万分之三向乙方偿付违约金，累计违约金总额不超过应付未付款金额的百分之五。</w:t>
      </w:r>
    </w:p>
    <w:p>
      <w:pPr>
        <w:pStyle w:val="null3"/>
        <w:ind w:firstLine="438"/>
        <w:jc w:val="both"/>
      </w:pPr>
      <w:r>
        <w:rPr>
          <w:sz w:val="21"/>
        </w:rPr>
        <w:t>（四）</w:t>
      </w:r>
      <w:r>
        <w:rPr>
          <w:sz w:val="21"/>
        </w:rPr>
        <w:t>甲方无正当理由逾期退还履约保证金的，</w:t>
      </w:r>
      <w:r>
        <w:rPr>
          <w:sz w:val="21"/>
        </w:rPr>
        <w:t>从逾期退还履约保证金次日起，以尚欠的履约保证金为基数按同期银行贷款年利率承担违约金。</w:t>
      </w:r>
      <w:r>
        <w:rPr>
          <w:sz w:val="21"/>
        </w:rPr>
        <w:t>如因乙方原因造成的逾期，甲方不承担违约责任</w:t>
      </w:r>
      <w:r>
        <w:rPr>
          <w:sz w:val="21"/>
        </w:rPr>
        <w:t>。</w:t>
      </w:r>
    </w:p>
    <w:p>
      <w:pPr>
        <w:pStyle w:val="null3"/>
        <w:ind w:firstLine="438"/>
        <w:jc w:val="both"/>
      </w:pPr>
      <w:r>
        <w:rPr>
          <w:sz w:val="21"/>
        </w:rPr>
        <w:t>（五）其它违约责任按《中华人民共和国民法典》处理。</w:t>
      </w:r>
    </w:p>
    <w:p>
      <w:pPr>
        <w:pStyle w:val="null3"/>
        <w:ind w:right="345" w:firstLine="441"/>
        <w:jc w:val="left"/>
      </w:pPr>
      <w:r>
        <w:rPr>
          <w:sz w:val="21"/>
          <w:b/>
        </w:rPr>
        <w:t>十、争议的解决</w:t>
      </w:r>
    </w:p>
    <w:p>
      <w:pPr>
        <w:pStyle w:val="null3"/>
        <w:ind w:right="345" w:firstLine="438"/>
        <w:jc w:val="both"/>
      </w:pPr>
      <w:r>
        <w:rPr>
          <w:sz w:val="21"/>
        </w:rPr>
        <w:t>合同执行过程中发生的任何争议，如双方不能通过友好协商解决，按相关法律法规处理。</w:t>
      </w:r>
    </w:p>
    <w:p>
      <w:pPr>
        <w:pStyle w:val="null3"/>
        <w:ind w:right="345" w:firstLine="441"/>
        <w:jc w:val="both"/>
      </w:pPr>
      <w:r>
        <w:rPr>
          <w:sz w:val="21"/>
          <w:b/>
        </w:rPr>
        <w:t>十一、不可抗力</w:t>
      </w:r>
    </w:p>
    <w:p>
      <w:pPr>
        <w:pStyle w:val="null3"/>
        <w:ind w:right="345" w:firstLine="438"/>
        <w:jc w:val="both"/>
      </w:pPr>
      <w:r>
        <w:rPr>
          <w:sz w:val="21"/>
        </w:rPr>
        <w:t>任何一方由于不可抗力原因不能履行合同时，应在不可抗力事件结束后</w:t>
      </w:r>
      <w:r>
        <w:rPr>
          <w:sz w:val="21"/>
        </w:rPr>
        <w:t>1 日内向对方通报，以减轻可能给对方造成的损失，在取得有关机构的不可抗力证明或双方谅解确认后，允许延期履行或修订合同，并根据情况可部分或全部免于承担违约责任。</w:t>
      </w:r>
    </w:p>
    <w:p>
      <w:pPr>
        <w:pStyle w:val="null3"/>
        <w:ind w:right="345" w:firstLine="441"/>
        <w:jc w:val="left"/>
      </w:pPr>
      <w:r>
        <w:rPr>
          <w:sz w:val="21"/>
          <w:b/>
        </w:rPr>
        <w:t>十二、税费</w:t>
      </w:r>
    </w:p>
    <w:p>
      <w:pPr>
        <w:pStyle w:val="null3"/>
        <w:ind w:right="345" w:firstLine="438"/>
        <w:jc w:val="both"/>
      </w:pPr>
      <w:r>
        <w:rPr>
          <w:sz w:val="21"/>
        </w:rPr>
        <w:t>在中国境内、外发生的与本合同执行有关的一切税费均由乙方负担。</w:t>
      </w:r>
    </w:p>
    <w:p>
      <w:pPr>
        <w:pStyle w:val="null3"/>
        <w:ind w:right="345" w:firstLine="441"/>
        <w:jc w:val="both"/>
      </w:pPr>
      <w:r>
        <w:rPr>
          <w:sz w:val="21"/>
          <w:b/>
        </w:rPr>
        <w:t>十三、其它</w:t>
      </w:r>
    </w:p>
    <w:p>
      <w:pPr>
        <w:pStyle w:val="null3"/>
        <w:ind w:right="345" w:firstLine="438"/>
        <w:jc w:val="both"/>
      </w:pPr>
      <w:r>
        <w:rPr>
          <w:sz w:val="21"/>
        </w:rPr>
        <w:t>（一）本合同所有附件、招标文件、投标文件、中标通知书均为合同的有效组成部分，</w:t>
      </w:r>
      <w:r>
        <w:rPr>
          <w:sz w:val="21"/>
        </w:rPr>
        <w:t>与本合同具有同等法律效力。</w:t>
      </w:r>
    </w:p>
    <w:p>
      <w:pPr>
        <w:pStyle w:val="null3"/>
        <w:ind w:right="345" w:firstLine="438"/>
        <w:jc w:val="both"/>
      </w:pPr>
      <w:r>
        <w:rPr>
          <w:sz w:val="21"/>
        </w:rPr>
        <w:t>（二）在执行本合同的过程中，所有经双方签署确认的文件（包括会议纪要、补充协议、往来信函）即成为本合同的有效组成部分。</w:t>
      </w:r>
    </w:p>
    <w:p>
      <w:pPr>
        <w:pStyle w:val="null3"/>
        <w:ind w:right="345" w:firstLine="438"/>
        <w:jc w:val="both"/>
      </w:pPr>
      <w:r>
        <w:rPr>
          <w:sz w:val="21"/>
        </w:rPr>
        <w:t>（三）如一方地址、电话、传真号码有变更，应在变更当日内书面通知对方，否则，应承担相应责任。</w:t>
      </w:r>
    </w:p>
    <w:p>
      <w:pPr>
        <w:pStyle w:val="null3"/>
        <w:ind w:right="345" w:firstLine="438"/>
        <w:jc w:val="both"/>
      </w:pPr>
      <w:r>
        <w:rPr>
          <w:sz w:val="21"/>
        </w:rPr>
        <w:t>（四）除甲方事先书面同意外，乙方不得部分或全部转让其应履行的合同项下的义务。</w:t>
      </w:r>
    </w:p>
    <w:p>
      <w:pPr>
        <w:pStyle w:val="null3"/>
        <w:ind w:right="345" w:firstLine="441"/>
        <w:jc w:val="both"/>
      </w:pPr>
      <w:r>
        <w:rPr>
          <w:sz w:val="21"/>
          <w:b/>
        </w:rPr>
        <w:t>十四、合同生效</w:t>
      </w:r>
    </w:p>
    <w:p>
      <w:pPr>
        <w:pStyle w:val="null3"/>
        <w:ind w:right="345" w:firstLine="438"/>
        <w:jc w:val="both"/>
      </w:pPr>
      <w:r>
        <w:rPr>
          <w:sz w:val="21"/>
        </w:rPr>
        <w:t>（一）本合同在甲乙双方法人代表或其授权代表签字盖章后生效。</w:t>
      </w:r>
    </w:p>
    <w:p>
      <w:pPr>
        <w:pStyle w:val="null3"/>
        <w:ind w:right="345" w:firstLine="438"/>
        <w:jc w:val="both"/>
      </w:pPr>
      <w:r>
        <w:rPr>
          <w:sz w:val="21"/>
        </w:rPr>
        <w:t>（二）合同一式捌份，甲方持肆份，乙方持贰份，甲方还需转交给广东省财政厅政府采购监督管理处、广东省政府采购中心备案</w:t>
      </w:r>
      <w:r>
        <w:rPr>
          <w:sz w:val="21"/>
        </w:rPr>
        <w:t>/存档各壹份。</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4237"/>
        <w:gridCol w:w="4069"/>
      </w:tblGrid>
      <w:tr>
        <w:tc>
          <w:tcPr>
            <w:tcW w:type="dxa" w:w="4237"/>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ind w:firstLine="422"/>
            </w:pPr>
            <w:r>
              <w:rPr>
                <w:sz w:val="21"/>
                <w:b/>
              </w:rPr>
              <w:t>甲方（盖章</w:t>
            </w:r>
            <w:r>
              <w:rPr>
                <w:sz w:val="21"/>
                <w:b/>
              </w:rPr>
              <w:t>）</w:t>
            </w:r>
            <w:r>
              <w:rPr>
                <w:sz w:val="21"/>
                <w:b/>
              </w:rPr>
              <w:t>：</w:t>
            </w:r>
          </w:p>
        </w:tc>
        <w:tc>
          <w:tcPr>
            <w:tcW w:type="dxa" w:w="4069"/>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ind w:firstLine="422"/>
            </w:pPr>
            <w:r>
              <w:rPr>
                <w:sz w:val="21"/>
                <w:b/>
              </w:rPr>
              <w:t>乙方（盖章</w:t>
            </w:r>
            <w:r>
              <w:rPr>
                <w:sz w:val="21"/>
                <w:b/>
              </w:rPr>
              <w:t>）</w:t>
            </w:r>
            <w:r>
              <w:rPr>
                <w:sz w:val="21"/>
                <w:b/>
              </w:rPr>
              <w:t>：</w:t>
            </w:r>
          </w:p>
        </w:tc>
      </w:tr>
      <w:tr>
        <w:tc>
          <w:tcPr>
            <w:tcW w:type="dxa" w:w="4237"/>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both"/>
            </w:pPr>
            <w:r>
              <w:rPr>
                <w:sz w:val="21"/>
              </w:rPr>
              <w:t>签约代表：</w:t>
            </w:r>
          </w:p>
          <w:p>
            <w:pPr>
              <w:pStyle w:val="null3"/>
              <w:jc w:val="both"/>
            </w:pPr>
            <w:r>
              <w:rPr>
                <w:sz w:val="21"/>
              </w:rPr>
              <w:t>签定地点：广州</w:t>
            </w:r>
          </w:p>
        </w:tc>
        <w:tc>
          <w:tcPr>
            <w:tcW w:type="dxa" w:w="4069"/>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both"/>
            </w:pPr>
            <w:r>
              <w:rPr>
                <w:sz w:val="21"/>
              </w:rPr>
              <w:t>签约代表：</w:t>
            </w:r>
          </w:p>
          <w:p>
            <w:pPr>
              <w:pStyle w:val="null3"/>
              <w:jc w:val="both"/>
            </w:pPr>
            <w:r>
              <w:rPr>
                <w:sz w:val="21"/>
              </w:rPr>
              <w:t>签约地点：广州</w:t>
            </w:r>
          </w:p>
        </w:tc>
      </w:tr>
      <w:tr>
        <w:tc>
          <w:tcPr>
            <w:tcW w:type="dxa" w:w="4237"/>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ind w:firstLine="420"/>
            </w:pPr>
            <w:r>
              <w:rPr>
                <w:sz w:val="21"/>
              </w:rPr>
              <w:t>签定</w:t>
            </w:r>
            <w:r>
              <w:rPr>
                <w:sz w:val="21"/>
              </w:rPr>
              <w:t>日</w:t>
            </w:r>
            <w:r>
              <w:rPr>
                <w:sz w:val="21"/>
              </w:rPr>
              <w:t>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4069"/>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ind w:firstLine="420"/>
            </w:pPr>
            <w:r>
              <w:rPr>
                <w:sz w:val="21"/>
              </w:rPr>
              <w:t>签定</w:t>
            </w:r>
            <w:r>
              <w:rPr>
                <w:sz w:val="21"/>
              </w:rPr>
              <w:t>日</w:t>
            </w:r>
            <w:r>
              <w:rPr>
                <w:sz w:val="21"/>
              </w:rPr>
              <w:t>期：</w:t>
            </w:r>
            <w:r>
              <w:rPr>
                <w:sz w:val="21"/>
              </w:rPr>
              <w:t xml:space="preserve">     </w:t>
            </w:r>
            <w:r>
              <w:rPr>
                <w:sz w:val="21"/>
              </w:rPr>
              <w:t>年</w:t>
            </w:r>
            <w:r>
              <w:rPr>
                <w:sz w:val="21"/>
              </w:rPr>
              <w:t xml:space="preserve">   </w:t>
            </w:r>
            <w:r>
              <w:rPr>
                <w:sz w:val="21"/>
              </w:rPr>
              <w:t>月</w:t>
            </w:r>
            <w:r>
              <w:rPr>
                <w:sz w:val="21"/>
              </w:rPr>
              <w:t xml:space="preserve">   </w:t>
            </w:r>
            <w:r>
              <w:rPr>
                <w:sz w:val="21"/>
              </w:rPr>
              <w:t>日</w:t>
            </w:r>
          </w:p>
        </w:tc>
      </w:tr>
    </w:tbl>
    <w:p>
      <w:pPr>
        <w:pStyle w:val="null3"/>
        <w:spacing w:before="75"/>
        <w:ind w:right="-90" w:firstLine="420"/>
        <w:jc w:val="left"/>
      </w:pPr>
      <w:r>
        <w:rPr>
          <w:sz w:val="21"/>
        </w:rPr>
        <w:t>开户</w:t>
      </w:r>
      <w:r>
        <w:rPr>
          <w:sz w:val="21"/>
        </w:rPr>
        <w:t>名</w:t>
      </w:r>
      <w:r>
        <w:rPr>
          <w:sz w:val="21"/>
        </w:rPr>
        <w:t>称</w:t>
      </w:r>
      <w:r>
        <w:rPr>
          <w:sz w:val="21"/>
        </w:rPr>
        <w:t>：</w:t>
      </w:r>
      <w:r>
        <w:rPr>
          <w:sz w:val="21"/>
        </w:rPr>
        <w:t>广东省非物质文化遗产馆</w:t>
      </w:r>
      <w:r>
        <w:rPr>
          <w:sz w:val="21"/>
        </w:rPr>
        <w:t xml:space="preserve">             </w:t>
      </w:r>
      <w:r>
        <w:rPr>
          <w:sz w:val="21"/>
        </w:rPr>
        <w:t>开户名称：</w:t>
      </w:r>
    </w:p>
    <w:p>
      <w:pPr>
        <w:pStyle w:val="null3"/>
        <w:spacing w:before="75"/>
        <w:ind w:right="-90"/>
        <w:jc w:val="left"/>
      </w:pPr>
      <w:r>
        <w:rPr>
          <w:sz w:val="21"/>
        </w:rPr>
        <w:t>（广东省非物质文化遗产保护中心）</w:t>
      </w:r>
      <w:r>
        <w:rPr>
          <w:sz w:val="21"/>
        </w:rPr>
        <w:t xml:space="preserve">                            </w:t>
      </w:r>
    </w:p>
    <w:p>
      <w:pPr>
        <w:pStyle w:val="null3"/>
        <w:spacing w:before="75"/>
        <w:ind w:right="105" w:firstLine="420"/>
        <w:jc w:val="left"/>
      </w:pPr>
      <w:r>
        <w:rPr>
          <w:sz w:val="21"/>
        </w:rPr>
        <w:t>银行</w:t>
      </w:r>
      <w:r>
        <w:rPr>
          <w:sz w:val="21"/>
        </w:rPr>
        <w:t>帐</w:t>
      </w:r>
      <w:r>
        <w:rPr>
          <w:sz w:val="21"/>
        </w:rPr>
        <w:t>号：</w:t>
      </w:r>
      <w:r>
        <w:rPr>
          <w:sz w:val="21"/>
        </w:rPr>
        <w:t xml:space="preserve">        </w:t>
      </w:r>
      <w:r>
        <w:rPr>
          <w:sz w:val="21"/>
        </w:rPr>
        <w:t xml:space="preserve">                           </w:t>
      </w:r>
      <w:r>
        <w:rPr>
          <w:sz w:val="21"/>
        </w:rPr>
        <w:t>银行账号：</w:t>
      </w:r>
    </w:p>
    <w:p>
      <w:pPr>
        <w:pStyle w:val="null3"/>
        <w:ind w:firstLine="420"/>
        <w:jc w:val="left"/>
      </w:pPr>
      <w:r>
        <w:rPr>
          <w:sz w:val="21"/>
        </w:rPr>
        <w:t>开户</w:t>
      </w:r>
      <w:r>
        <w:rPr>
          <w:sz w:val="21"/>
        </w:rPr>
        <w:t>行</w:t>
      </w:r>
      <w:r>
        <w:rPr>
          <w:sz w:val="21"/>
        </w:rPr>
        <w:t>：</w:t>
      </w:r>
      <w:r>
        <w:rPr>
          <w:sz w:val="21"/>
        </w:rPr>
        <w:t xml:space="preserve">                                       </w:t>
      </w:r>
      <w:r>
        <w:rPr>
          <w:sz w:val="21"/>
        </w:rPr>
        <w:t>开</w:t>
      </w:r>
      <w:r>
        <w:rPr>
          <w:sz w:val="21"/>
        </w:rPr>
        <w:t>户</w:t>
      </w:r>
      <w:r>
        <w:rPr>
          <w:sz w:val="21"/>
        </w:rPr>
        <w:t>行</w:t>
      </w:r>
      <w:r>
        <w:rPr>
          <w:sz w:val="21"/>
        </w:rPr>
        <w:t>：</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440001-2024-29921</w:t>
      </w:r>
    </w:p>
    <w:p>
      <w:pPr>
        <w:pStyle w:val="null3"/>
        <w:jc w:val="center"/>
        <w:outlineLvl w:val="3"/>
      </w:pPr>
      <w:r>
        <w:rPr>
          <w:sz w:val="24"/>
          <w:b/>
        </w:rPr>
        <w:t>采购项目编号：</w:t>
      </w:r>
      <w:r>
        <w:rPr>
          <w:sz w:val="24"/>
          <w:b/>
        </w:rPr>
        <w:t>GPCGD243150FG061F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2024年度国家级非物质文化遗产代表性传承人记录采购项目</w:t>
      </w:r>
      <w:r>
        <w:rPr>
          <w:u w:val="single"/>
        </w:rPr>
        <w:t>”</w:t>
      </w:r>
      <w:r>
        <w:rPr/>
        <w:t>项目的招标[采购项目编号为：</w:t>
      </w:r>
      <w:r>
        <w:rPr>
          <w:u w:val="single"/>
        </w:rPr>
        <w:t>GPCGD243150FG061F</w:t>
      </w:r>
      <w:r>
        <w:rPr/>
        <w:t>]，我方愿参与投标。</w:t>
      </w:r>
    </w:p>
    <w:p>
      <w:pPr>
        <w:pStyle w:val="null3"/>
        <w:ind w:firstLine="480"/>
      </w:pPr>
      <w:r>
        <w:rPr/>
        <w:t>我方确认收到贵方提供的</w:t>
      </w:r>
      <w:r>
        <w:rPr>
          <w:u w:val="single"/>
        </w:rPr>
        <w:t>“</w:t>
      </w:r>
      <w:r>
        <w:rPr>
          <w:u w:val="single"/>
        </w:rPr>
        <w:t>2024年度国家级非物质文化遗产代表性传承人记录采购项目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2024年度国家级非物质文化遗产代表性传承人记录采购项目</w:t>
      </w:r>
      <w:r>
        <w:rPr/>
        <w:t>”项目采购[采购项目编号为</w:t>
      </w:r>
      <w:r>
        <w:rPr/>
        <w:t>GPCGD243150FG061F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广东省非物质文化遗产馆（广东省非物质文化遗产保护中心）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2024年度国家级非物质文化遗产代表性传承人记录采购项目</w:t>
      </w:r>
      <w:r>
        <w:rPr/>
        <w:t>招标中获中标（采购项目编号：</w:t>
      </w:r>
      <w:r>
        <w:rPr/>
        <w:t>GPCGD243150FG061F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2024年度国家级非物质文化遗产代表性传承人记录采购项目</w:t>
      </w:r>
      <w:r>
        <w:rPr/>
        <w:t>”项目（采购项目编号：</w:t>
      </w:r>
      <w:r>
        <w:rPr/>
        <w:t>GPCGD243150FG061F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