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669DD" w:rsidRDefault="004669DD" w:rsidP="001F408B">
      <w:pPr>
        <w:widowControl/>
        <w:numPr>
          <w:ilvl w:val="0"/>
          <w:numId w:val="1"/>
        </w:numPr>
        <w:spacing w:beforeLines="50" w:line="400" w:lineRule="exact"/>
        <w:jc w:val="center"/>
        <w:rPr>
          <w:rFonts w:ascii="黑体" w:eastAsia="黑体" w:hAnsi="Calibri" w:cs="黑体"/>
          <w:sz w:val="44"/>
          <w:szCs w:val="44"/>
        </w:rPr>
      </w:pPr>
    </w:p>
    <w:p w:rsidR="004669DD" w:rsidRDefault="004669DD" w:rsidP="001F408B">
      <w:pPr>
        <w:widowControl/>
        <w:spacing w:beforeLines="50" w:line="400" w:lineRule="exact"/>
        <w:rPr>
          <w:rFonts w:ascii="黑体" w:eastAsia="黑体" w:hAnsi="Calibri" w:cs="黑体"/>
          <w:sz w:val="44"/>
          <w:szCs w:val="44"/>
        </w:rPr>
      </w:pPr>
    </w:p>
    <w:p w:rsidR="004669DD" w:rsidRDefault="00A221EB">
      <w:pPr>
        <w:widowControl/>
        <w:numPr>
          <w:ilvl w:val="0"/>
          <w:numId w:val="2"/>
        </w:numPr>
        <w:spacing w:line="400" w:lineRule="exact"/>
        <w:ind w:firstLine="120"/>
        <w:jc w:val="left"/>
        <w:rPr>
          <w:rFonts w:ascii="黑体" w:eastAsia="宋体" w:hAnsi="Calibri" w:cs="Helvetica Neue"/>
          <w:b/>
          <w:kern w:val="0"/>
          <w:sz w:val="28"/>
          <w:szCs w:val="28"/>
        </w:rPr>
      </w:pPr>
      <w:r>
        <w:rPr>
          <w:rFonts w:ascii="黑体" w:eastAsia="宋体" w:hAnsi="Calibri" w:cs="Helvetica Neue" w:hint="eastAsia"/>
          <w:b/>
          <w:kern w:val="0"/>
          <w:sz w:val="28"/>
          <w:szCs w:val="28"/>
        </w:rPr>
        <w:t>采购需求</w:t>
      </w:r>
    </w:p>
    <w:p w:rsidR="004669DD" w:rsidRDefault="00A221EB" w:rsidP="00BA55D1">
      <w:pPr>
        <w:numPr>
          <w:ilvl w:val="255"/>
          <w:numId w:val="0"/>
        </w:numPr>
        <w:spacing w:line="400" w:lineRule="exact"/>
        <w:ind w:left="220" w:firstLineChars="221" w:firstLine="619"/>
        <w:rPr>
          <w:rFonts w:ascii="仿宋" w:eastAsia="仿宋" w:hAnsi="Calibri" w:cs="仿宋"/>
          <w:kern w:val="0"/>
          <w:sz w:val="28"/>
          <w:szCs w:val="28"/>
        </w:rPr>
      </w:pPr>
      <w:r>
        <w:rPr>
          <w:rFonts w:ascii="仿宋" w:eastAsia="仿宋" w:hAnsi="Calibri" w:cs="仿宋" w:hint="eastAsia"/>
          <w:kern w:val="0"/>
          <w:sz w:val="28"/>
          <w:szCs w:val="28"/>
        </w:rPr>
        <w:t>本项目</w:t>
      </w:r>
      <w:r>
        <w:rPr>
          <w:rFonts w:ascii="仿宋" w:eastAsia="仿宋" w:hAnsi="Calibri" w:cs="仿宋"/>
          <w:kern w:val="0"/>
          <w:sz w:val="28"/>
          <w:szCs w:val="28"/>
        </w:rPr>
        <w:t>为</w:t>
      </w:r>
      <w:r>
        <w:rPr>
          <w:rFonts w:ascii="仿宋" w:eastAsia="仿宋" w:hAnsi="Calibri" w:cs="仿宋" w:hint="eastAsia"/>
          <w:kern w:val="0"/>
          <w:sz w:val="28"/>
          <w:szCs w:val="28"/>
        </w:rPr>
        <w:t>广东财经大学广州校区、佛山校区</w:t>
      </w:r>
      <w:r>
        <w:rPr>
          <w:rFonts w:ascii="仿宋" w:eastAsia="仿宋" w:hAnsi="Calibri" w:cs="仿宋"/>
          <w:kern w:val="0"/>
          <w:sz w:val="28"/>
          <w:szCs w:val="28"/>
        </w:rPr>
        <w:t>提供物业管理服务，包括</w:t>
      </w:r>
      <w:r>
        <w:rPr>
          <w:rFonts w:ascii="仿宋" w:eastAsia="仿宋" w:hAnsi="Calibri" w:cs="仿宋" w:hint="eastAsia"/>
          <w:kern w:val="0"/>
          <w:sz w:val="28"/>
          <w:szCs w:val="28"/>
        </w:rPr>
        <w:t>物业综合管理服务、宿舍与楼宇管理服务、维修与维护服务、卫生保洁服务、绿化养护服务、安全保卫服务等六个物业管理服务子模块及6个专项维保</w:t>
      </w:r>
      <w:r>
        <w:rPr>
          <w:rFonts w:ascii="仿宋" w:eastAsia="仿宋" w:hAnsi="Calibri" w:cs="仿宋"/>
          <w:kern w:val="0"/>
          <w:sz w:val="28"/>
          <w:szCs w:val="28"/>
        </w:rPr>
        <w:t>服务内容，具体服务内容按照招标文件、合同及双方约定执行</w:t>
      </w:r>
      <w:r>
        <w:rPr>
          <w:rFonts w:ascii="仿宋" w:eastAsia="仿宋" w:hAnsi="Calibri" w:cs="仿宋" w:hint="eastAsia"/>
          <w:kern w:val="0"/>
          <w:sz w:val="28"/>
          <w:szCs w:val="28"/>
        </w:rPr>
        <w:t>。本项目分为两个子包，广州校区物业管理服务采购（子包1）、佛山校区物业管理服务采购（子包2）</w:t>
      </w:r>
    </w:p>
    <w:p w:rsidR="004669DD" w:rsidRPr="00BA55D1" w:rsidRDefault="00A221EB" w:rsidP="00BA55D1">
      <w:pPr>
        <w:widowControl/>
        <w:numPr>
          <w:ilvl w:val="0"/>
          <w:numId w:val="2"/>
        </w:numPr>
        <w:spacing w:line="400" w:lineRule="exact"/>
        <w:ind w:firstLine="120"/>
        <w:jc w:val="left"/>
        <w:rPr>
          <w:rFonts w:ascii="黑体" w:eastAsia="宋体" w:hAnsi="Calibri" w:cs="Helvetica Neue"/>
          <w:b/>
          <w:kern w:val="0"/>
          <w:sz w:val="28"/>
          <w:szCs w:val="28"/>
        </w:rPr>
      </w:pPr>
      <w:r w:rsidRPr="00BA55D1">
        <w:rPr>
          <w:rFonts w:ascii="黑体" w:eastAsia="宋体" w:hAnsi="Calibri" w:cs="Helvetica Neue" w:hint="eastAsia"/>
          <w:b/>
          <w:kern w:val="0"/>
          <w:sz w:val="28"/>
          <w:szCs w:val="28"/>
        </w:rPr>
        <w:t>有关说明</w:t>
      </w:r>
    </w:p>
    <w:p w:rsidR="004669DD" w:rsidRPr="00BA55D1" w:rsidRDefault="00A221EB">
      <w:pPr>
        <w:numPr>
          <w:ilvl w:val="0"/>
          <w:numId w:val="3"/>
        </w:numPr>
        <w:tabs>
          <w:tab w:val="clear" w:pos="420"/>
          <w:tab w:val="left" w:pos="567"/>
        </w:tabs>
        <w:adjustRightInd w:val="0"/>
        <w:snapToGrid w:val="0"/>
        <w:spacing w:line="276" w:lineRule="auto"/>
        <w:ind w:firstLine="431"/>
        <w:textAlignment w:val="baseline"/>
        <w:rPr>
          <w:rFonts w:ascii="仿宋" w:eastAsia="仿宋" w:hAnsi="Calibri" w:cs="仿宋"/>
          <w:kern w:val="0"/>
          <w:sz w:val="28"/>
          <w:szCs w:val="28"/>
        </w:rPr>
      </w:pPr>
      <w:r w:rsidRPr="00BA55D1">
        <w:rPr>
          <w:rFonts w:ascii="仿宋" w:eastAsia="仿宋" w:hAnsi="Calibri" w:cs="仿宋" w:hint="eastAsia"/>
          <w:kern w:val="0"/>
          <w:sz w:val="28"/>
          <w:szCs w:val="28"/>
        </w:rPr>
        <w:t>投标人须对本项目以包组为单位的采购标的进行整体投标，任何只对以包组为单位的采购标的其中一部分内容、数量进行的投标都被视为无效投标。</w:t>
      </w:r>
    </w:p>
    <w:p w:rsidR="004669DD" w:rsidRPr="00BA55D1" w:rsidRDefault="00A221EB">
      <w:pPr>
        <w:numPr>
          <w:ilvl w:val="0"/>
          <w:numId w:val="3"/>
        </w:numPr>
        <w:tabs>
          <w:tab w:val="clear" w:pos="420"/>
          <w:tab w:val="left" w:pos="567"/>
        </w:tabs>
        <w:adjustRightInd w:val="0"/>
        <w:snapToGrid w:val="0"/>
        <w:spacing w:line="276" w:lineRule="auto"/>
        <w:ind w:firstLine="431"/>
        <w:textAlignment w:val="baseline"/>
        <w:rPr>
          <w:rFonts w:ascii="仿宋" w:eastAsia="仿宋" w:hAnsi="Calibri" w:cs="仿宋"/>
          <w:kern w:val="0"/>
          <w:sz w:val="28"/>
          <w:szCs w:val="28"/>
        </w:rPr>
      </w:pPr>
      <w:r w:rsidRPr="00BA55D1">
        <w:rPr>
          <w:rFonts w:ascii="仿宋" w:eastAsia="仿宋" w:hAnsi="Calibri" w:cs="仿宋" w:hint="eastAsia"/>
          <w:kern w:val="0"/>
          <w:sz w:val="28"/>
          <w:szCs w:val="28"/>
        </w:rPr>
        <w:t>采购需求中标注</w:t>
      </w:r>
      <w:r w:rsidRPr="00BA55D1">
        <w:rPr>
          <w:rFonts w:ascii="仿宋" w:eastAsia="仿宋" w:hAnsi="Calibri" w:cs="仿宋"/>
          <w:kern w:val="0"/>
          <w:sz w:val="28"/>
          <w:szCs w:val="28"/>
        </w:rPr>
        <w:t>“</w:t>
      </w:r>
      <w:r w:rsidRPr="00BA55D1">
        <w:rPr>
          <w:rFonts w:ascii="仿宋" w:eastAsia="仿宋" w:hAnsi="Calibri" w:cs="仿宋" w:hint="eastAsia"/>
          <w:kern w:val="0"/>
          <w:sz w:val="28"/>
          <w:szCs w:val="28"/>
        </w:rPr>
        <w:t>★</w:t>
      </w:r>
      <w:r w:rsidRPr="00BA55D1">
        <w:rPr>
          <w:rFonts w:ascii="仿宋" w:eastAsia="仿宋" w:hAnsi="Calibri" w:cs="仿宋"/>
          <w:kern w:val="0"/>
          <w:sz w:val="28"/>
          <w:szCs w:val="28"/>
        </w:rPr>
        <w:t>”</w:t>
      </w:r>
      <w:r w:rsidRPr="00BA55D1">
        <w:rPr>
          <w:rFonts w:ascii="仿宋" w:eastAsia="仿宋" w:hAnsi="Calibri" w:cs="仿宋" w:hint="eastAsia"/>
          <w:kern w:val="0"/>
          <w:sz w:val="28"/>
          <w:szCs w:val="28"/>
        </w:rPr>
        <w:t>号条款为实质性条款，必须逐条进行响应，有任何一条负偏离的，将导致无效投标。</w:t>
      </w:r>
    </w:p>
    <w:p w:rsidR="004669DD" w:rsidRPr="00BA55D1" w:rsidRDefault="00A221EB">
      <w:pPr>
        <w:numPr>
          <w:ilvl w:val="0"/>
          <w:numId w:val="3"/>
        </w:numPr>
        <w:tabs>
          <w:tab w:val="clear" w:pos="420"/>
          <w:tab w:val="left" w:pos="567"/>
        </w:tabs>
        <w:adjustRightInd w:val="0"/>
        <w:snapToGrid w:val="0"/>
        <w:spacing w:line="276" w:lineRule="auto"/>
        <w:ind w:firstLine="431"/>
        <w:textAlignment w:val="baseline"/>
        <w:rPr>
          <w:rFonts w:ascii="仿宋" w:eastAsia="仿宋" w:hAnsi="Calibri" w:cs="仿宋"/>
          <w:kern w:val="0"/>
          <w:sz w:val="28"/>
          <w:szCs w:val="28"/>
        </w:rPr>
      </w:pPr>
      <w:r w:rsidRPr="00BA55D1">
        <w:rPr>
          <w:rFonts w:ascii="仿宋" w:eastAsia="仿宋" w:hAnsi="Calibri" w:cs="仿宋" w:hint="eastAsia"/>
          <w:kern w:val="0"/>
          <w:sz w:val="28"/>
          <w:szCs w:val="28"/>
        </w:rPr>
        <w:t>本项目各包组，投标人可兼投不可兼中。如同一投标人两个标包均排名第一中标候选人则优先选择第一标包中标。</w:t>
      </w:r>
    </w:p>
    <w:p w:rsidR="004669DD" w:rsidRDefault="00A221EB">
      <w:pPr>
        <w:widowControl/>
        <w:spacing w:line="400" w:lineRule="exact"/>
        <w:ind w:left="840"/>
        <w:jc w:val="left"/>
        <w:rPr>
          <w:rFonts w:ascii="黑体" w:eastAsia="宋体" w:hAnsi="Calibri" w:cs="Helvetica Neue"/>
          <w:b/>
          <w:kern w:val="0"/>
          <w:sz w:val="28"/>
          <w:szCs w:val="28"/>
        </w:rPr>
      </w:pPr>
      <w:r>
        <w:rPr>
          <w:rFonts w:ascii="黑体" w:eastAsia="宋体" w:hAnsi="Calibri" w:cs="Helvetica Neue" w:hint="eastAsia"/>
          <w:b/>
          <w:kern w:val="0"/>
          <w:sz w:val="28"/>
          <w:szCs w:val="28"/>
        </w:rPr>
        <w:t>子包</w:t>
      </w:r>
      <w:r>
        <w:rPr>
          <w:rFonts w:ascii="黑体" w:eastAsia="宋体" w:hAnsi="Calibri" w:cs="Helvetica Neue" w:hint="eastAsia"/>
          <w:b/>
          <w:kern w:val="0"/>
          <w:sz w:val="28"/>
          <w:szCs w:val="28"/>
        </w:rPr>
        <w:t>1</w:t>
      </w:r>
      <w:r>
        <w:rPr>
          <w:rFonts w:ascii="黑体" w:eastAsia="宋体" w:hAnsi="Calibri" w:cs="Helvetica Neue" w:hint="eastAsia"/>
          <w:b/>
          <w:kern w:val="0"/>
          <w:sz w:val="28"/>
          <w:szCs w:val="28"/>
        </w:rPr>
        <w:t>：</w:t>
      </w:r>
    </w:p>
    <w:p w:rsidR="004669DD" w:rsidRDefault="00A221EB">
      <w:pPr>
        <w:numPr>
          <w:ilvl w:val="0"/>
          <w:numId w:val="4"/>
        </w:numPr>
        <w:tabs>
          <w:tab w:val="left" w:pos="0"/>
        </w:tabs>
        <w:spacing w:line="400" w:lineRule="exact"/>
        <w:ind w:left="720"/>
        <w:rPr>
          <w:rFonts w:ascii="仿宋" w:eastAsia="仿宋" w:hAnsi="Calibri" w:cs="仿宋"/>
          <w:b/>
          <w:bCs/>
          <w:sz w:val="28"/>
          <w:szCs w:val="28"/>
        </w:rPr>
      </w:pPr>
      <w:r>
        <w:rPr>
          <w:rFonts w:ascii="仿宋" w:eastAsia="仿宋" w:hAnsi="Calibri" w:cs="仿宋" w:hint="eastAsia"/>
          <w:b/>
          <w:bCs/>
          <w:sz w:val="28"/>
          <w:szCs w:val="28"/>
        </w:rPr>
        <w:t>采购项目需实现的功能和目标：</w:t>
      </w:r>
    </w:p>
    <w:p w:rsidR="004669DD" w:rsidRDefault="00A221EB">
      <w:pPr>
        <w:numPr>
          <w:ilvl w:val="0"/>
          <w:numId w:val="5"/>
        </w:numPr>
        <w:spacing w:line="400" w:lineRule="exact"/>
        <w:ind w:firstLine="415"/>
        <w:rPr>
          <w:rFonts w:ascii="仿宋" w:eastAsia="仿宋" w:hAnsi="Calibri" w:cs="仿宋"/>
          <w:b/>
          <w:bCs/>
          <w:sz w:val="28"/>
          <w:szCs w:val="28"/>
        </w:rPr>
      </w:pPr>
      <w:r>
        <w:rPr>
          <w:rFonts w:ascii="仿宋" w:eastAsia="仿宋" w:hAnsi="Calibri" w:cs="仿宋" w:hint="eastAsia"/>
          <w:b/>
          <w:bCs/>
          <w:sz w:val="28"/>
          <w:szCs w:val="28"/>
        </w:rPr>
        <w:t>项目功能和目标</w:t>
      </w:r>
    </w:p>
    <w:p w:rsidR="004669DD" w:rsidRDefault="00A221EB" w:rsidP="00BA55D1">
      <w:pPr>
        <w:numPr>
          <w:ilvl w:val="255"/>
          <w:numId w:val="0"/>
        </w:numPr>
        <w:spacing w:line="400" w:lineRule="exact"/>
        <w:ind w:left="220" w:firstLineChars="221" w:firstLine="619"/>
        <w:rPr>
          <w:rFonts w:ascii="仿宋" w:eastAsia="仿宋" w:hAnsi="Calibri" w:cs="仿宋"/>
          <w:kern w:val="0"/>
          <w:sz w:val="28"/>
          <w:szCs w:val="28"/>
        </w:rPr>
      </w:pPr>
      <w:r>
        <w:rPr>
          <w:rFonts w:ascii="仿宋" w:eastAsia="仿宋" w:hAnsi="Calibri" w:cs="仿宋"/>
          <w:kern w:val="0"/>
          <w:sz w:val="28"/>
          <w:szCs w:val="28"/>
        </w:rPr>
        <w:t>为</w:t>
      </w:r>
      <w:r>
        <w:rPr>
          <w:rFonts w:ascii="仿宋" w:eastAsia="仿宋" w:hAnsi="Calibri" w:cs="仿宋" w:hint="eastAsia"/>
          <w:kern w:val="0"/>
          <w:sz w:val="28"/>
          <w:szCs w:val="28"/>
        </w:rPr>
        <w:t>广东财经大学广州校区</w:t>
      </w:r>
      <w:r>
        <w:rPr>
          <w:rFonts w:ascii="仿宋" w:eastAsia="仿宋" w:hAnsi="Calibri" w:cs="仿宋"/>
          <w:kern w:val="0"/>
          <w:sz w:val="28"/>
          <w:szCs w:val="28"/>
        </w:rPr>
        <w:t>提供物业管理服务，包括</w:t>
      </w:r>
      <w:r>
        <w:rPr>
          <w:rFonts w:ascii="仿宋" w:eastAsia="仿宋" w:hAnsi="Calibri" w:cs="仿宋" w:hint="eastAsia"/>
          <w:kern w:val="0"/>
          <w:sz w:val="28"/>
          <w:szCs w:val="28"/>
        </w:rPr>
        <w:t>物业综合管理服务、宿舍与楼宇管理服务、维修与维护服务、卫生保洁服务、绿化养护服务、安全保卫服务等六个物业管理服务子模块及6个专项维保</w:t>
      </w:r>
      <w:r>
        <w:rPr>
          <w:rFonts w:ascii="仿宋" w:eastAsia="仿宋" w:hAnsi="Calibri" w:cs="仿宋"/>
          <w:kern w:val="0"/>
          <w:sz w:val="28"/>
          <w:szCs w:val="28"/>
        </w:rPr>
        <w:t>服务内容，具体服务内容按照招标文件、合同及双方约定执行</w:t>
      </w:r>
      <w:r>
        <w:rPr>
          <w:rFonts w:ascii="仿宋" w:eastAsia="仿宋" w:hAnsi="Calibri" w:cs="仿宋" w:hint="eastAsia"/>
          <w:kern w:val="0"/>
          <w:sz w:val="28"/>
          <w:szCs w:val="28"/>
        </w:rPr>
        <w:t>。</w:t>
      </w:r>
    </w:p>
    <w:p w:rsidR="004669DD" w:rsidRDefault="00A221EB">
      <w:pPr>
        <w:numPr>
          <w:ilvl w:val="0"/>
          <w:numId w:val="5"/>
        </w:numPr>
        <w:spacing w:line="400" w:lineRule="exact"/>
        <w:ind w:firstLine="415"/>
        <w:rPr>
          <w:rFonts w:ascii="仿宋" w:eastAsia="仿宋" w:hAnsi="Calibri" w:cs="仿宋"/>
          <w:b/>
          <w:bCs/>
          <w:sz w:val="28"/>
          <w:szCs w:val="28"/>
        </w:rPr>
      </w:pPr>
      <w:r>
        <w:rPr>
          <w:rFonts w:ascii="仿宋" w:eastAsia="仿宋" w:hAnsi="Calibri" w:cs="仿宋" w:hint="eastAsia"/>
          <w:b/>
          <w:bCs/>
          <w:sz w:val="28"/>
          <w:szCs w:val="28"/>
        </w:rPr>
        <w:t>项目概况</w:t>
      </w:r>
    </w:p>
    <w:p w:rsidR="004669DD" w:rsidRDefault="00A221EB" w:rsidP="00BA55D1">
      <w:pPr>
        <w:numPr>
          <w:ilvl w:val="0"/>
          <w:numId w:val="6"/>
        </w:numPr>
        <w:topLinePunct/>
        <w:spacing w:line="400" w:lineRule="exact"/>
        <w:ind w:left="220" w:firstLineChars="221" w:firstLine="619"/>
        <w:jc w:val="left"/>
        <w:rPr>
          <w:rFonts w:ascii="仿宋" w:eastAsia="仿宋" w:hAnsi="Calibri" w:cs="仿宋"/>
          <w:sz w:val="28"/>
          <w:szCs w:val="28"/>
        </w:rPr>
      </w:pPr>
      <w:r>
        <w:rPr>
          <w:rFonts w:ascii="仿宋" w:eastAsia="仿宋" w:hAnsi="Calibri" w:cs="仿宋" w:hint="eastAsia"/>
          <w:sz w:val="28"/>
          <w:szCs w:val="28"/>
        </w:rPr>
        <w:t>项目名称：广东财经大学广州校区物业管理服务采购项目（子包1）</w:t>
      </w:r>
    </w:p>
    <w:p w:rsidR="004669DD" w:rsidRDefault="00A221EB">
      <w:pPr>
        <w:numPr>
          <w:ilvl w:val="0"/>
          <w:numId w:val="6"/>
        </w:numPr>
        <w:topLinePunct/>
        <w:spacing w:line="400" w:lineRule="exact"/>
        <w:ind w:left="840" w:firstLine="0"/>
        <w:rPr>
          <w:rFonts w:ascii="仿宋" w:eastAsia="仿宋" w:hAnsi="Calibri" w:cs="仿宋"/>
          <w:sz w:val="28"/>
          <w:szCs w:val="28"/>
        </w:rPr>
      </w:pPr>
      <w:r>
        <w:rPr>
          <w:rFonts w:ascii="仿宋" w:eastAsia="仿宋" w:hAnsi="Calibri" w:cs="仿宋" w:hint="eastAsia"/>
          <w:sz w:val="28"/>
          <w:szCs w:val="28"/>
        </w:rPr>
        <w:t>项目地点：广东财经大学广州校区</w:t>
      </w:r>
    </w:p>
    <w:p w:rsidR="004669DD" w:rsidRDefault="00A221EB" w:rsidP="00BA55D1">
      <w:pPr>
        <w:numPr>
          <w:ilvl w:val="0"/>
          <w:numId w:val="6"/>
        </w:numPr>
        <w:topLinePunct/>
        <w:spacing w:line="400" w:lineRule="exact"/>
        <w:ind w:left="220" w:firstLineChars="221" w:firstLine="619"/>
        <w:rPr>
          <w:rFonts w:ascii="仿宋" w:eastAsia="仿宋" w:hAnsi="Calibri" w:cs="仿宋"/>
          <w:sz w:val="28"/>
          <w:szCs w:val="28"/>
        </w:rPr>
      </w:pPr>
      <w:r>
        <w:rPr>
          <w:rFonts w:ascii="仿宋" w:eastAsia="仿宋" w:hAnsi="Calibri" w:cs="仿宋" w:hint="eastAsia"/>
          <w:sz w:val="28"/>
          <w:szCs w:val="28"/>
        </w:rPr>
        <w:t>服务期限及项目预算：服务期限：3年，自2</w:t>
      </w:r>
      <w:r>
        <w:rPr>
          <w:rFonts w:ascii="仿宋" w:eastAsia="仿宋" w:hAnsi="Calibri" w:cs="仿宋"/>
          <w:sz w:val="28"/>
          <w:szCs w:val="28"/>
        </w:rPr>
        <w:t>024</w:t>
      </w:r>
      <w:r>
        <w:rPr>
          <w:rFonts w:ascii="仿宋" w:eastAsia="仿宋" w:hAnsi="Calibri" w:cs="仿宋" w:hint="eastAsia"/>
          <w:sz w:val="28"/>
          <w:szCs w:val="28"/>
        </w:rPr>
        <w:t>年8月1日-</w:t>
      </w:r>
      <w:r>
        <w:rPr>
          <w:rFonts w:ascii="仿宋" w:eastAsia="仿宋" w:hAnsi="Calibri" w:cs="仿宋"/>
          <w:sz w:val="28"/>
          <w:szCs w:val="28"/>
        </w:rPr>
        <w:t>2027</w:t>
      </w:r>
      <w:r>
        <w:rPr>
          <w:rFonts w:ascii="仿宋" w:eastAsia="仿宋" w:hAnsi="Calibri" w:cs="仿宋" w:hint="eastAsia"/>
          <w:sz w:val="28"/>
          <w:szCs w:val="28"/>
        </w:rPr>
        <w:t>年7月3</w:t>
      </w:r>
      <w:r>
        <w:rPr>
          <w:rFonts w:ascii="仿宋" w:eastAsia="仿宋" w:hAnsi="Calibri" w:cs="仿宋"/>
          <w:sz w:val="28"/>
          <w:szCs w:val="28"/>
        </w:rPr>
        <w:t>1</w:t>
      </w:r>
      <w:r>
        <w:rPr>
          <w:rFonts w:ascii="仿宋" w:eastAsia="仿宋" w:hAnsi="Calibri" w:cs="仿宋" w:hint="eastAsia"/>
          <w:sz w:val="28"/>
          <w:szCs w:val="28"/>
        </w:rPr>
        <w:t>日；项目预算：广州校区（子包1）3年合计人民币3480万元。</w:t>
      </w:r>
    </w:p>
    <w:p w:rsidR="004669DD" w:rsidRDefault="00A221EB">
      <w:pPr>
        <w:numPr>
          <w:ilvl w:val="0"/>
          <w:numId w:val="6"/>
        </w:numPr>
        <w:topLinePunct/>
        <w:spacing w:line="400" w:lineRule="exact"/>
        <w:ind w:left="840" w:firstLine="0"/>
        <w:rPr>
          <w:rFonts w:ascii="仿宋" w:eastAsia="仿宋" w:hAnsi="Calibri" w:cs="仿宋"/>
          <w:sz w:val="28"/>
          <w:szCs w:val="28"/>
        </w:rPr>
      </w:pPr>
      <w:r>
        <w:rPr>
          <w:rFonts w:ascii="仿宋" w:eastAsia="仿宋" w:hAnsi="Calibri" w:cs="仿宋" w:hint="eastAsia"/>
          <w:sz w:val="28"/>
          <w:szCs w:val="28"/>
        </w:rPr>
        <w:lastRenderedPageBreak/>
        <w:t>项目基本情况:</w:t>
      </w:r>
    </w:p>
    <w:p w:rsidR="004669DD" w:rsidRDefault="00A221EB">
      <w:pPr>
        <w:spacing w:line="400" w:lineRule="exact"/>
        <w:ind w:firstLineChars="200" w:firstLine="560"/>
        <w:rPr>
          <w:rFonts w:ascii="仿宋" w:eastAsia="仿宋" w:hAnsi="Calibri" w:cs="仿宋"/>
          <w:sz w:val="28"/>
          <w:szCs w:val="28"/>
        </w:rPr>
      </w:pPr>
      <w:r>
        <w:rPr>
          <w:rFonts w:ascii="仿宋" w:eastAsia="仿宋" w:hAnsi="Calibri" w:cs="仿宋" w:hint="eastAsia"/>
          <w:sz w:val="28"/>
          <w:szCs w:val="28"/>
        </w:rPr>
        <w:t>广东财经大学始建于1983年，原名广东财经学院，起始办学层次为本科教育，1985年更名为广东商学院，1997年通过本科教学工作合格评估，2003年获得硕士学位授予权，2008年以“优秀”等级通过本科教学工作水平评估，2013年更名为广东财经大学，2021年获批为博士学位授予单位。截至2023年10月，学校现有广州和佛山两个校区，总占地面积1516334.44平方米，其中广州校区占地面积394479.54平方米、佛山校区占地面积1121854.90平方米。校舍总建筑面积782184.89平方米，其中教学行政用房291081.31平方米、学生宿舍271447.37平方米。图书馆图书馆藏书503万余册，馆舍面积5.4万平方米。</w:t>
      </w:r>
    </w:p>
    <w:p w:rsidR="004669DD" w:rsidRDefault="00A221EB">
      <w:pPr>
        <w:topLinePunct/>
        <w:adjustRightInd w:val="0"/>
        <w:snapToGrid w:val="0"/>
        <w:spacing w:line="400" w:lineRule="exact"/>
        <w:ind w:firstLineChars="200" w:firstLine="560"/>
        <w:jc w:val="left"/>
        <w:rPr>
          <w:rFonts w:ascii="仿宋" w:eastAsia="仿宋" w:hAnsi="Calibri" w:cs="仿宋"/>
          <w:sz w:val="28"/>
          <w:szCs w:val="28"/>
        </w:rPr>
      </w:pPr>
      <w:r>
        <w:rPr>
          <w:rFonts w:ascii="仿宋" w:eastAsia="仿宋" w:hAnsi="Calibri" w:cs="仿宋" w:hint="eastAsia"/>
          <w:sz w:val="28"/>
          <w:szCs w:val="28"/>
        </w:rPr>
        <w:t>广东财经大学广州校区位于广州市海珠区仑头路21号，总用地面积44.39万平方米，校舍建筑面积约48.13万平方米，露天运动场面积约3.74万平方米，道路、广场面积约12.99万平方米，绿地面积约13.76万平方米，目前在校生2万人左右。详见：校园用地（建筑除外）面积测算图及明细，以实际面积为准。</w:t>
      </w:r>
    </w:p>
    <w:p w:rsidR="004669DD" w:rsidRDefault="004669DD">
      <w:pPr>
        <w:topLinePunct/>
        <w:adjustRightInd w:val="0"/>
        <w:snapToGrid w:val="0"/>
        <w:spacing w:line="400" w:lineRule="exact"/>
        <w:jc w:val="left"/>
        <w:rPr>
          <w:rFonts w:ascii="仿宋" w:eastAsia="仿宋" w:hAnsi="Calibri" w:cs="仿宋"/>
          <w:sz w:val="28"/>
          <w:szCs w:val="28"/>
        </w:rPr>
      </w:pPr>
    </w:p>
    <w:tbl>
      <w:tblPr>
        <w:tblW w:w="8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17"/>
        <w:gridCol w:w="1033"/>
        <w:gridCol w:w="1057"/>
        <w:gridCol w:w="1274"/>
        <w:gridCol w:w="1092"/>
        <w:gridCol w:w="1339"/>
        <w:gridCol w:w="1164"/>
      </w:tblGrid>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区域名称</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道路</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绿地</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露天运动场</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广场</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其他用地</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rFonts w:ascii="黑体" w:eastAsia="黑体" w:hAnsi="黑体"/>
                <w:color w:val="auto"/>
              </w:rPr>
            </w:pPr>
            <w:r>
              <w:rPr>
                <w:rFonts w:ascii="黑体" w:eastAsia="黑体" w:hAnsi="黑体"/>
                <w:color w:val="auto"/>
              </w:rPr>
              <w:t>总和</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北教学楼片区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13219.0</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14831.9</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26561.2</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北图书馆片区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14510.8</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22009.3</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36570.1</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北运动场片区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2579.1</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4826.0</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10157.4</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17556.7</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北校区西边片区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10075.0</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13761.3</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505.9</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24307.6</w:t>
            </w:r>
          </w:p>
        </w:tc>
      </w:tr>
      <w:tr w:rsidR="004669DD">
        <w:trPr>
          <w:trHeight w:hRule="exact" w:val="563"/>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西边球场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610.0</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3636.1</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6212.9</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10413.8</w:t>
            </w:r>
          </w:p>
        </w:tc>
      </w:tr>
      <w:tr w:rsidR="004669DD">
        <w:trPr>
          <w:trHeight w:hRule="exact" w:val="511"/>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ascii="Times New Roman" w:eastAsia="Times New Roman"/>
                <w:color w:val="auto"/>
              </w:rPr>
              <w:t>17</w:t>
            </w:r>
            <w:r>
              <w:rPr>
                <w:color w:val="auto"/>
              </w:rPr>
              <w:t>栋至第一食堂</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9816.6</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8541.5</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14499.5</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南运动场片区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3508.8</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5184.3</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19723.6</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28226.3</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校医院至第二食堂</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10410.0</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15173.6</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42.0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24412.0</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实验楼和</w:t>
            </w:r>
            <w:r>
              <w:rPr>
                <w:rFonts w:ascii="Times New Roman" w:eastAsia="Times New Roman"/>
                <w:color w:val="auto"/>
              </w:rPr>
              <w:t>29</w:t>
            </w:r>
            <w:r>
              <w:rPr>
                <w:color w:val="auto"/>
              </w:rPr>
              <w:t>栋片区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5540.6</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8663.8</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1264.7</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12019.3</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第一教学楼广场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1435.6</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3604.1</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3588.3</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8664.0</w:t>
            </w:r>
          </w:p>
        </w:tc>
      </w:tr>
      <w:tr w:rsidR="004669DD">
        <w:trPr>
          <w:trHeight w:hRule="exact" w:val="563"/>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lastRenderedPageBreak/>
              <w:t>南区图书馆片区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4476.7</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5288.8</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9735.5</w:t>
            </w:r>
          </w:p>
        </w:tc>
      </w:tr>
      <w:tr w:rsidR="004669DD">
        <w:trPr>
          <w:trHeight w:hRule="exact" w:val="534"/>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教师宿舍片区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7702.2</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6766.4</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1317.1</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93.3</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13869.4</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南门东边片区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15040.1</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10049.7</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0.0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4150.3</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990.7</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27220.7</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33栋宿舍</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207.3</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2339.3</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4261.9</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6808.5</w:t>
            </w:r>
          </w:p>
        </w:tc>
      </w:tr>
      <w:tr w:rsidR="004669DD">
        <w:trPr>
          <w:trHeight w:hRule="exact" w:val="562"/>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东北门片区</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5256.5</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12076</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0</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10600</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rFonts w:hint="eastAsia"/>
                <w:color w:val="auto"/>
              </w:rPr>
              <w:t>27932.5</w:t>
            </w:r>
          </w:p>
        </w:tc>
      </w:tr>
      <w:tr w:rsidR="004669DD">
        <w:trPr>
          <w:trHeight w:hRule="exact" w:val="601"/>
          <w:jc w:val="center"/>
        </w:trPr>
        <w:tc>
          <w:tcPr>
            <w:tcW w:w="191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总和</w:t>
            </w:r>
          </w:p>
        </w:tc>
        <w:tc>
          <w:tcPr>
            <w:tcW w:w="1033"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98924.5</w:t>
            </w:r>
          </w:p>
        </w:tc>
        <w:tc>
          <w:tcPr>
            <w:tcW w:w="1057"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122336.7</w:t>
            </w:r>
          </w:p>
        </w:tc>
        <w:tc>
          <w:tcPr>
            <w:tcW w:w="127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37410.9</w:t>
            </w:r>
          </w:p>
        </w:tc>
        <w:tc>
          <w:tcPr>
            <w:tcW w:w="1092"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9509.3</w:t>
            </w:r>
          </w:p>
        </w:tc>
        <w:tc>
          <w:tcPr>
            <w:tcW w:w="1339"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1126.0</w:t>
            </w:r>
          </w:p>
        </w:tc>
        <w:tc>
          <w:tcPr>
            <w:tcW w:w="1164" w:type="dxa"/>
            <w:vAlign w:val="center"/>
          </w:tcPr>
          <w:p w:rsidR="004669DD" w:rsidRDefault="00A221EB">
            <w:pPr>
              <w:pStyle w:val="TableParagraph"/>
              <w:framePr w:hSpace="0" w:wrap="auto" w:vAnchor="margin" w:hAnchor="text" w:xAlign="left" w:yAlign="inline"/>
              <w:spacing w:line="400" w:lineRule="exact"/>
              <w:ind w:right="142"/>
              <w:jc w:val="left"/>
              <w:rPr>
                <w:color w:val="auto"/>
              </w:rPr>
            </w:pPr>
            <w:r>
              <w:rPr>
                <w:color w:val="auto"/>
              </w:rPr>
              <w:t>269307.4</w:t>
            </w:r>
          </w:p>
        </w:tc>
      </w:tr>
    </w:tbl>
    <w:p w:rsidR="004669DD" w:rsidRDefault="004669DD">
      <w:pPr>
        <w:topLinePunct/>
        <w:spacing w:line="400" w:lineRule="exact"/>
        <w:ind w:firstLineChars="150" w:firstLine="480"/>
        <w:rPr>
          <w:rFonts w:ascii="仿宋" w:eastAsia="仿宋" w:hAnsi="仿宋" w:cs="宋体"/>
          <w:sz w:val="32"/>
          <w:szCs w:val="32"/>
        </w:rPr>
      </w:pPr>
    </w:p>
    <w:p w:rsidR="004669DD" w:rsidRDefault="00A221EB">
      <w:pPr>
        <w:topLinePunct/>
        <w:spacing w:line="400" w:lineRule="exact"/>
        <w:ind w:firstLineChars="150" w:firstLine="480"/>
        <w:rPr>
          <w:rFonts w:ascii="仿宋" w:eastAsia="仿宋" w:hAnsi="仿宋" w:cs="宋体"/>
          <w:sz w:val="32"/>
          <w:szCs w:val="32"/>
        </w:rPr>
      </w:pPr>
      <w:r>
        <w:rPr>
          <w:rFonts w:ascii="仿宋" w:eastAsia="仿宋" w:hAnsi="仿宋" w:cs="宋体"/>
          <w:noProof/>
          <w:sz w:val="32"/>
          <w:szCs w:val="32"/>
        </w:rPr>
        <w:lastRenderedPageBreak/>
        <w:drawing>
          <wp:anchor distT="0" distB="0" distL="0" distR="0" simplePos="0" relativeHeight="251660288" behindDoc="0" locked="0" layoutInCell="1" allowOverlap="1">
            <wp:simplePos x="0" y="0"/>
            <wp:positionH relativeFrom="column">
              <wp:posOffset>0</wp:posOffset>
            </wp:positionH>
            <wp:positionV relativeFrom="paragraph">
              <wp:posOffset>255270</wp:posOffset>
            </wp:positionV>
            <wp:extent cx="4810125" cy="8063865"/>
            <wp:effectExtent l="0" t="0" r="9525" b="13335"/>
            <wp:wrapTopAndBottom/>
            <wp:docPr id="3" name="图片 1" descr="C:\Users\admier\Documents\WeChat Files\wxid_imd07wnguc0x21\FileStorage\Temp\8d94e35dd85aa782a5f1adcff6d9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er\Documents\WeChat Files\wxid_imd07wnguc0x21\FileStorage\Temp\8d94e35dd85aa782a5f1adcff6d94e7.jpg"/>
                    <pic:cNvPicPr>
                      <a:picLocks noChangeAspect="1" noChangeArrowheads="1"/>
                    </pic:cNvPicPr>
                  </pic:nvPicPr>
                  <pic:blipFill>
                    <a:blip r:embed="rId9" cstate="print"/>
                    <a:srcRect/>
                    <a:stretch>
                      <a:fillRect/>
                    </a:stretch>
                  </pic:blipFill>
                  <pic:spPr>
                    <a:xfrm>
                      <a:off x="0" y="0"/>
                      <a:ext cx="4806674" cy="8058501"/>
                    </a:xfrm>
                    <a:prstGeom prst="rect">
                      <a:avLst/>
                    </a:prstGeom>
                    <a:noFill/>
                    <a:ln w="9525">
                      <a:noFill/>
                      <a:miter lim="800000"/>
                      <a:headEnd/>
                      <a:tailEnd/>
                    </a:ln>
                  </pic:spPr>
                </pic:pic>
              </a:graphicData>
            </a:graphic>
          </wp:anchor>
        </w:drawing>
      </w:r>
    </w:p>
    <w:p w:rsidR="004669DD" w:rsidRDefault="00A221EB">
      <w:pPr>
        <w:spacing w:line="400" w:lineRule="exact"/>
        <w:ind w:firstLineChars="200" w:firstLine="562"/>
        <w:jc w:val="left"/>
        <w:rPr>
          <w:rFonts w:ascii="仿宋" w:eastAsia="仿宋" w:hAnsi="Calibri" w:cs="仿宋"/>
          <w:b/>
          <w:bCs/>
          <w:sz w:val="28"/>
          <w:szCs w:val="28"/>
        </w:rPr>
      </w:pPr>
      <w:r>
        <w:rPr>
          <w:rFonts w:ascii="仿宋" w:eastAsia="仿宋" w:hAnsi="Calibri" w:cs="仿宋" w:hint="eastAsia"/>
          <w:b/>
          <w:bCs/>
          <w:sz w:val="28"/>
          <w:szCs w:val="28"/>
        </w:rPr>
        <w:lastRenderedPageBreak/>
        <w:t>（二）项目属性：</w:t>
      </w:r>
    </w:p>
    <w:p w:rsidR="004669DD" w:rsidRDefault="00BA55D1">
      <w:pPr>
        <w:spacing w:line="400" w:lineRule="exact"/>
        <w:ind w:firstLineChars="250" w:firstLine="700"/>
        <w:rPr>
          <w:rFonts w:ascii="仿宋" w:eastAsia="仿宋" w:hAnsi="Calibri" w:cs="仿宋"/>
          <w:sz w:val="28"/>
          <w:szCs w:val="28"/>
        </w:rPr>
      </w:pPr>
      <w:r>
        <w:rPr>
          <w:rFonts w:ascii="仿宋" w:eastAsia="仿宋" w:hAnsi="Calibri" w:cs="仿宋" w:hint="eastAsia"/>
          <w:sz w:val="28"/>
          <w:szCs w:val="28"/>
        </w:rPr>
        <w:t>本项目不</w:t>
      </w:r>
      <w:r w:rsidR="00A221EB">
        <w:rPr>
          <w:rFonts w:ascii="仿宋" w:eastAsia="仿宋" w:hAnsi="Calibri" w:cs="仿宋" w:hint="eastAsia"/>
          <w:sz w:val="28"/>
          <w:szCs w:val="28"/>
        </w:rPr>
        <w:t xml:space="preserve">专门面向中小企业采购 </w:t>
      </w:r>
    </w:p>
    <w:p w:rsidR="004669DD" w:rsidRDefault="00A221EB">
      <w:pPr>
        <w:spacing w:line="400" w:lineRule="exact"/>
        <w:ind w:firstLineChars="200" w:firstLine="562"/>
        <w:rPr>
          <w:rFonts w:ascii="仿宋" w:eastAsia="仿宋" w:hAnsi="Calibri" w:cs="仿宋"/>
          <w:b/>
          <w:bCs/>
          <w:sz w:val="28"/>
          <w:szCs w:val="28"/>
        </w:rPr>
      </w:pPr>
      <w:r>
        <w:rPr>
          <w:rFonts w:ascii="仿宋" w:eastAsia="仿宋" w:hAnsi="Calibri" w:cs="仿宋" w:hint="eastAsia"/>
          <w:b/>
          <w:bCs/>
          <w:sz w:val="28"/>
          <w:szCs w:val="28"/>
        </w:rPr>
        <w:t>（三）资格条件</w:t>
      </w:r>
    </w:p>
    <w:p w:rsidR="004669DD" w:rsidRDefault="00A221EB">
      <w:pPr>
        <w:snapToGrid w:val="0"/>
        <w:spacing w:line="400" w:lineRule="exact"/>
        <w:ind w:firstLineChars="250" w:firstLine="700"/>
        <w:rPr>
          <w:rFonts w:ascii="仿宋" w:eastAsia="仿宋" w:hAnsi="Calibri" w:cs="仿宋"/>
          <w:bCs/>
          <w:sz w:val="28"/>
          <w:szCs w:val="28"/>
        </w:rPr>
      </w:pPr>
      <w:r>
        <w:rPr>
          <w:rFonts w:ascii="仿宋" w:eastAsia="仿宋" w:hAnsi="Calibri" w:cs="仿宋" w:hint="eastAsia"/>
          <w:bCs/>
          <w:sz w:val="28"/>
          <w:szCs w:val="28"/>
        </w:rPr>
        <w:t>1.满足《中华人民共和国政府采购法》第二十二条规定；</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1）供应商应具有独立承担民事责任能力的在中华人民共和国境内注册的法人或其他组织，能及时提供有效的营业执照（或事业法人登记证）副本复印件。分支机构投标（响应）的，须提供总公司和分公司营业执照副本复印件，总公司出具给分支机构的授权书；</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（2）供应商应具有良好的商业信誉和健全的财务会计制度（提供年度经审计的财务状况报告，或基本开户行出具的资信证明）；</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（3）供应商应具有依法缴纳税收和社会保障资金的良好记录（提供投标</w:t>
      </w:r>
      <w:r>
        <w:rPr>
          <w:rFonts w:ascii="仿宋" w:eastAsia="仿宋" w:hAnsi="Calibri" w:cs="仿宋"/>
          <w:kern w:val="0"/>
          <w:sz w:val="28"/>
          <w:szCs w:val="28"/>
        </w:rPr>
        <w:t>/</w:t>
      </w:r>
      <w:r>
        <w:rPr>
          <w:rFonts w:ascii="仿宋" w:eastAsia="仿宋" w:hAnsi="Calibri" w:cs="仿宋" w:hint="eastAsia"/>
          <w:kern w:val="0"/>
          <w:sz w:val="28"/>
          <w:szCs w:val="28"/>
        </w:rPr>
        <w:t>初次报价截止日前</w:t>
      </w:r>
      <w:r>
        <w:rPr>
          <w:rFonts w:ascii="仿宋" w:eastAsia="仿宋" w:hAnsi="Calibri" w:cs="仿宋"/>
          <w:kern w:val="0"/>
          <w:sz w:val="28"/>
          <w:szCs w:val="28"/>
        </w:rPr>
        <w:t>6</w:t>
      </w:r>
      <w:r>
        <w:rPr>
          <w:rFonts w:ascii="仿宋" w:eastAsia="仿宋" w:hAnsi="Calibri" w:cs="仿宋" w:hint="eastAsia"/>
          <w:kern w:val="0"/>
          <w:sz w:val="28"/>
          <w:szCs w:val="28"/>
        </w:rPr>
        <w:t>个月内任意</w:t>
      </w:r>
      <w:r>
        <w:rPr>
          <w:rFonts w:ascii="仿宋" w:eastAsia="仿宋" w:hAnsi="Calibri" w:cs="仿宋"/>
          <w:kern w:val="0"/>
          <w:sz w:val="28"/>
          <w:szCs w:val="28"/>
        </w:rPr>
        <w:t>1</w:t>
      </w:r>
      <w:r>
        <w:rPr>
          <w:rFonts w:ascii="仿宋" w:eastAsia="仿宋" w:hAnsi="Calibri" w:cs="仿宋" w:hint="eastAsia"/>
          <w:kern w:val="0"/>
          <w:sz w:val="28"/>
          <w:szCs w:val="28"/>
        </w:rPr>
        <w:t>个月依法缴纳税收和社会保障资金的相关材料。如依法免税或不需要缴纳社会保障资金的，提供相应证明材料）；</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（4）供应商应具备履行合同所必需的设备和专</w:t>
      </w:r>
      <w:r>
        <w:rPr>
          <w:rFonts w:ascii="仿宋" w:eastAsia="仿宋" w:hAnsi="Calibri" w:cs="仿宋"/>
          <w:kern w:val="0"/>
          <w:sz w:val="28"/>
          <w:szCs w:val="28"/>
        </w:rPr>
        <w:t>业技术能力（按投标（响应）文件格式填报设备及专业技术能力情况）</w:t>
      </w:r>
      <w:r>
        <w:rPr>
          <w:rFonts w:ascii="仿宋" w:eastAsia="仿宋" w:hAnsi="Calibri" w:cs="仿宋" w:hint="eastAsia"/>
          <w:kern w:val="0"/>
          <w:sz w:val="28"/>
          <w:szCs w:val="28"/>
        </w:rPr>
        <w:t>；</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（5）</w:t>
      </w:r>
      <w:r>
        <w:rPr>
          <w:rFonts w:ascii="仿宋" w:eastAsia="仿宋" w:hAnsi="Calibri" w:cs="仿宋"/>
          <w:kern w:val="0"/>
          <w:sz w:val="28"/>
          <w:szCs w:val="28"/>
        </w:rPr>
        <w:t>供应商参加政府采购活动前三年内，在经营活动中没有重大违法记录（可参照保留投标函/报价函相关承诺格式内容或提交声明文件）。重大违法记录，是指供应商因违法经营受到刑事处罚或者责令停产停业、吊销许可证或者执照、较大数额罚款等行政处罚（根据财库〔2022〕3号文，</w:t>
      </w:r>
      <w:r>
        <w:rPr>
          <w:rFonts w:ascii="仿宋" w:eastAsia="仿宋" w:hAnsi="Calibri" w:cs="仿宋"/>
          <w:kern w:val="0"/>
          <w:sz w:val="28"/>
          <w:szCs w:val="28"/>
        </w:rPr>
        <w:t>“</w:t>
      </w:r>
      <w:r>
        <w:rPr>
          <w:rFonts w:ascii="仿宋" w:eastAsia="仿宋" w:hAnsi="Calibri" w:cs="仿宋"/>
          <w:kern w:val="0"/>
          <w:sz w:val="28"/>
          <w:szCs w:val="28"/>
        </w:rPr>
        <w:t>较大数额罚款</w:t>
      </w:r>
      <w:r>
        <w:rPr>
          <w:rFonts w:ascii="仿宋" w:eastAsia="仿宋" w:hAnsi="Calibri" w:cs="仿宋"/>
          <w:kern w:val="0"/>
          <w:sz w:val="28"/>
          <w:szCs w:val="28"/>
        </w:rPr>
        <w:t>”</w:t>
      </w:r>
      <w:r>
        <w:rPr>
          <w:rFonts w:ascii="仿宋" w:eastAsia="仿宋" w:hAnsi="Calibri" w:cs="仿宋"/>
          <w:kern w:val="0"/>
          <w:sz w:val="28"/>
          <w:szCs w:val="28"/>
        </w:rPr>
        <w:t>认定为200万元以上的罚款，法律、行政法规以及国务院有关部门明确规定相关领域</w:t>
      </w:r>
      <w:r>
        <w:rPr>
          <w:rFonts w:ascii="仿宋" w:eastAsia="仿宋" w:hAnsi="Calibri" w:cs="仿宋"/>
          <w:kern w:val="0"/>
          <w:sz w:val="28"/>
          <w:szCs w:val="28"/>
        </w:rPr>
        <w:t>“</w:t>
      </w:r>
      <w:r>
        <w:rPr>
          <w:rFonts w:ascii="仿宋" w:eastAsia="仿宋" w:hAnsi="Calibri" w:cs="仿宋"/>
          <w:kern w:val="0"/>
          <w:sz w:val="28"/>
          <w:szCs w:val="28"/>
        </w:rPr>
        <w:t>较大数额罚款</w:t>
      </w:r>
      <w:r>
        <w:rPr>
          <w:rFonts w:ascii="仿宋" w:eastAsia="仿宋" w:hAnsi="Calibri" w:cs="仿宋"/>
          <w:kern w:val="0"/>
          <w:sz w:val="28"/>
          <w:szCs w:val="28"/>
        </w:rPr>
        <w:t>”</w:t>
      </w:r>
      <w:r>
        <w:rPr>
          <w:rFonts w:ascii="仿宋" w:eastAsia="仿宋" w:hAnsi="Calibri" w:cs="仿宋"/>
          <w:kern w:val="0"/>
          <w:sz w:val="28"/>
          <w:szCs w:val="28"/>
        </w:rPr>
        <w:t>标准高于200万元的，从其规定）</w:t>
      </w:r>
      <w:r>
        <w:rPr>
          <w:rFonts w:ascii="仿宋" w:eastAsia="仿宋" w:hAnsi="Calibri" w:cs="仿宋" w:hint="eastAsia"/>
          <w:kern w:val="0"/>
          <w:sz w:val="28"/>
          <w:szCs w:val="28"/>
        </w:rPr>
        <w:t>；</w:t>
      </w:r>
    </w:p>
    <w:p w:rsidR="004669DD" w:rsidRDefault="00A221EB">
      <w:pPr>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（6）</w:t>
      </w:r>
      <w:r>
        <w:rPr>
          <w:rFonts w:ascii="仿宋" w:eastAsia="仿宋" w:hAnsi="Calibri" w:cs="仿宋"/>
          <w:kern w:val="0"/>
          <w:sz w:val="28"/>
          <w:szCs w:val="28"/>
        </w:rPr>
        <w:t>供应商必须符合法律、行政法规规定的其他条件（可参照保留投标函/报价函相关承诺格式内容或提交声明文件）</w:t>
      </w:r>
      <w:r>
        <w:rPr>
          <w:rFonts w:ascii="仿宋" w:eastAsia="仿宋" w:hAnsi="Calibri" w:cs="仿宋" w:hint="eastAsia"/>
          <w:kern w:val="0"/>
          <w:sz w:val="28"/>
          <w:szCs w:val="28"/>
        </w:rPr>
        <w:t>；</w:t>
      </w:r>
    </w:p>
    <w:p w:rsidR="004669DD" w:rsidRDefault="00A221EB">
      <w:pPr>
        <w:tabs>
          <w:tab w:val="left" w:pos="312"/>
        </w:tabs>
        <w:snapToGrid w:val="0"/>
        <w:spacing w:line="400" w:lineRule="exact"/>
        <w:ind w:firstLineChars="200" w:firstLine="560"/>
        <w:rPr>
          <w:rFonts w:ascii="仿宋" w:eastAsia="仿宋" w:hAnsi="Calibri" w:cs="仿宋"/>
          <w:sz w:val="28"/>
          <w:szCs w:val="28"/>
        </w:rPr>
      </w:pPr>
      <w:r>
        <w:rPr>
          <w:rFonts w:ascii="仿宋" w:eastAsia="仿宋" w:hAnsi="Calibri" w:cs="仿宋" w:hint="eastAsia"/>
          <w:sz w:val="28"/>
          <w:szCs w:val="28"/>
        </w:rPr>
        <w:t>2.其他资格要求：</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（1）供应商未被列入</w:t>
      </w:r>
      <w:r>
        <w:rPr>
          <w:rFonts w:ascii="仿宋" w:eastAsia="仿宋" w:hAnsi="Calibri" w:cs="仿宋"/>
          <w:kern w:val="0"/>
          <w:sz w:val="28"/>
          <w:szCs w:val="28"/>
        </w:rPr>
        <w:t>“</w:t>
      </w:r>
      <w:r>
        <w:rPr>
          <w:rFonts w:ascii="仿宋" w:eastAsia="仿宋" w:hAnsi="Calibri" w:cs="仿宋" w:hint="eastAsia"/>
          <w:kern w:val="0"/>
          <w:sz w:val="28"/>
          <w:szCs w:val="28"/>
        </w:rPr>
        <w:t>信用中国</w:t>
      </w:r>
      <w:r>
        <w:rPr>
          <w:rFonts w:ascii="仿宋" w:eastAsia="仿宋" w:hAnsi="Calibri" w:cs="仿宋"/>
          <w:kern w:val="0"/>
          <w:sz w:val="28"/>
          <w:szCs w:val="28"/>
        </w:rPr>
        <w:t>”</w:t>
      </w:r>
      <w:r>
        <w:rPr>
          <w:rFonts w:ascii="仿宋" w:eastAsia="仿宋" w:hAnsi="Calibri" w:cs="仿宋" w:hint="eastAsia"/>
          <w:kern w:val="0"/>
          <w:sz w:val="28"/>
          <w:szCs w:val="28"/>
        </w:rPr>
        <w:t>网站；</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（2）单位负责人为同一人或者存在直接控股、管理关系的不同供应商，不得同时参加本采购项目（包组）投标（响应）；</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（3）为本项目提供整体设计、规范编制或者项目管理、监理、检测等服务的供应商，不得再参与本项目投标（响应）。）</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（4）按采购公告要求获取本项目采购文件。</w:t>
      </w:r>
    </w:p>
    <w:p w:rsidR="004669DD" w:rsidRDefault="004669DD">
      <w:pPr>
        <w:spacing w:line="400" w:lineRule="exact"/>
        <w:rPr>
          <w:rFonts w:ascii="仿宋" w:eastAsia="仿宋" w:hAnsi="Calibri" w:cs="仿宋"/>
          <w:kern w:val="0"/>
          <w:sz w:val="28"/>
          <w:szCs w:val="28"/>
        </w:rPr>
      </w:pPr>
    </w:p>
    <w:p w:rsidR="004669DD" w:rsidRDefault="00A221EB">
      <w:pPr>
        <w:numPr>
          <w:ilvl w:val="0"/>
          <w:numId w:val="7"/>
        </w:numPr>
        <w:spacing w:line="400" w:lineRule="exact"/>
        <w:ind w:firstLineChars="200" w:firstLine="562"/>
        <w:rPr>
          <w:rFonts w:ascii="仿宋" w:eastAsia="仿宋" w:hAnsi="仿宋" w:cs="宋体"/>
          <w:b/>
          <w:bCs/>
          <w:sz w:val="28"/>
          <w:szCs w:val="28"/>
        </w:rPr>
      </w:pPr>
      <w:r>
        <w:rPr>
          <w:rFonts w:ascii="仿宋" w:eastAsia="仿宋" w:hAnsi="仿宋" w:cs="宋体" w:hint="eastAsia"/>
          <w:b/>
          <w:bCs/>
          <w:sz w:val="28"/>
          <w:szCs w:val="28"/>
        </w:rPr>
        <w:t>采购标的汇总表</w:t>
      </w:r>
    </w:p>
    <w:p w:rsidR="004669DD" w:rsidRDefault="00A221EB">
      <w:pPr>
        <w:tabs>
          <w:tab w:val="left" w:pos="312"/>
        </w:tabs>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 xml:space="preserve">本项目物业管理服务包括广州校区红线范围内的物业管理服务，主要有物业综合管理服务、宿舍与楼宇管理服务、维修与维护服务、卫生保洁服务、绿化养护服务、安全保卫服务等六个物业管理服务子模块及6个专项维保服务工作，每个模块的主要内容及采购清单如下： </w:t>
      </w:r>
    </w:p>
    <w:p w:rsidR="004669DD" w:rsidRDefault="004669DD">
      <w:pPr>
        <w:tabs>
          <w:tab w:val="left" w:pos="312"/>
        </w:tabs>
        <w:topLinePunct/>
        <w:spacing w:line="400" w:lineRule="exact"/>
        <w:rPr>
          <w:rFonts w:ascii="仿宋" w:eastAsia="仿宋" w:hAnsi="仿宋" w:cs="宋体"/>
          <w:sz w:val="28"/>
          <w:szCs w:val="28"/>
        </w:rPr>
      </w:pP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1981"/>
        <w:gridCol w:w="905"/>
        <w:gridCol w:w="799"/>
        <w:gridCol w:w="4588"/>
      </w:tblGrid>
      <w:tr w:rsidR="004669DD">
        <w:trPr>
          <w:jc w:val="center"/>
        </w:trPr>
        <w:tc>
          <w:tcPr>
            <w:tcW w:w="485" w:type="dxa"/>
            <w:vAlign w:val="center"/>
          </w:tcPr>
          <w:p w:rsidR="004669DD" w:rsidRDefault="00A221EB">
            <w:pPr>
              <w:spacing w:line="400" w:lineRule="exact"/>
              <w:jc w:val="center"/>
            </w:pPr>
            <w:r>
              <w:rPr>
                <w:rFonts w:hint="eastAsia"/>
              </w:rPr>
              <w:t>序号</w:t>
            </w:r>
          </w:p>
        </w:tc>
        <w:tc>
          <w:tcPr>
            <w:tcW w:w="1981" w:type="dxa"/>
            <w:vAlign w:val="center"/>
          </w:tcPr>
          <w:p w:rsidR="004669DD" w:rsidRDefault="00A221EB">
            <w:pPr>
              <w:spacing w:line="400" w:lineRule="exact"/>
              <w:jc w:val="center"/>
            </w:pPr>
            <w:r>
              <w:rPr>
                <w:rFonts w:hint="eastAsia"/>
              </w:rPr>
              <w:t>服务模块名称</w:t>
            </w:r>
          </w:p>
        </w:tc>
        <w:tc>
          <w:tcPr>
            <w:tcW w:w="905" w:type="dxa"/>
            <w:vAlign w:val="center"/>
          </w:tcPr>
          <w:p w:rsidR="004669DD" w:rsidRDefault="00A221EB">
            <w:pPr>
              <w:spacing w:line="400" w:lineRule="exact"/>
              <w:jc w:val="center"/>
            </w:pPr>
            <w:r>
              <w:rPr>
                <w:rFonts w:hint="eastAsia"/>
              </w:rPr>
              <w:t>岗位数量设置</w:t>
            </w:r>
          </w:p>
        </w:tc>
        <w:tc>
          <w:tcPr>
            <w:tcW w:w="799" w:type="dxa"/>
            <w:vAlign w:val="center"/>
          </w:tcPr>
          <w:p w:rsidR="004669DD" w:rsidRDefault="00A221EB">
            <w:pPr>
              <w:spacing w:line="400" w:lineRule="exact"/>
            </w:pPr>
            <w:r>
              <w:rPr>
                <w:rFonts w:hint="eastAsia"/>
              </w:rPr>
              <w:t>工时</w:t>
            </w:r>
          </w:p>
          <w:p w:rsidR="004669DD" w:rsidRDefault="00A221EB">
            <w:pPr>
              <w:spacing w:line="400" w:lineRule="exact"/>
            </w:pPr>
            <w:r>
              <w:rPr>
                <w:rFonts w:hint="eastAsia"/>
              </w:rPr>
              <w:t>设置</w:t>
            </w:r>
          </w:p>
        </w:tc>
        <w:tc>
          <w:tcPr>
            <w:tcW w:w="4588" w:type="dxa"/>
            <w:vAlign w:val="center"/>
          </w:tcPr>
          <w:p w:rsidR="004669DD" w:rsidRDefault="00A221EB">
            <w:pPr>
              <w:spacing w:line="400" w:lineRule="exact"/>
              <w:jc w:val="center"/>
            </w:pPr>
            <w:r>
              <w:rPr>
                <w:rFonts w:hint="eastAsia"/>
              </w:rPr>
              <w:t>备注</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1</w:t>
            </w:r>
          </w:p>
        </w:tc>
        <w:tc>
          <w:tcPr>
            <w:tcW w:w="1981" w:type="dxa"/>
            <w:vAlign w:val="center"/>
          </w:tcPr>
          <w:p w:rsidR="004669DD" w:rsidRDefault="00A221EB">
            <w:pPr>
              <w:spacing w:line="400" w:lineRule="exact"/>
              <w:rPr>
                <w:szCs w:val="21"/>
              </w:rPr>
            </w:pPr>
            <w:r>
              <w:rPr>
                <w:rFonts w:hint="eastAsia"/>
                <w:szCs w:val="21"/>
              </w:rPr>
              <w:t>综合管理服务</w:t>
            </w:r>
          </w:p>
        </w:tc>
        <w:tc>
          <w:tcPr>
            <w:tcW w:w="905" w:type="dxa"/>
            <w:vAlign w:val="center"/>
          </w:tcPr>
          <w:p w:rsidR="004669DD" w:rsidRDefault="00A221EB">
            <w:pPr>
              <w:spacing w:line="400" w:lineRule="exact"/>
              <w:rPr>
                <w:szCs w:val="21"/>
              </w:rPr>
            </w:pPr>
            <w:r>
              <w:rPr>
                <w:rFonts w:hint="eastAsia"/>
                <w:szCs w:val="21"/>
              </w:rPr>
              <w:t>6</w:t>
            </w:r>
          </w:p>
        </w:tc>
        <w:tc>
          <w:tcPr>
            <w:tcW w:w="799" w:type="dxa"/>
            <w:vAlign w:val="center"/>
          </w:tcPr>
          <w:p w:rsidR="004669DD" w:rsidRDefault="00A221EB">
            <w:pPr>
              <w:spacing w:line="400" w:lineRule="exact"/>
              <w:rPr>
                <w:szCs w:val="21"/>
              </w:rPr>
            </w:pPr>
            <w:r>
              <w:rPr>
                <w:rFonts w:hint="eastAsia"/>
                <w:szCs w:val="21"/>
              </w:rPr>
              <w:t>8/24</w:t>
            </w:r>
          </w:p>
        </w:tc>
        <w:tc>
          <w:tcPr>
            <w:tcW w:w="4588" w:type="dxa"/>
            <w:vAlign w:val="center"/>
          </w:tcPr>
          <w:p w:rsidR="004669DD" w:rsidRDefault="00A221EB">
            <w:pPr>
              <w:spacing w:line="400" w:lineRule="exact"/>
              <w:rPr>
                <w:szCs w:val="21"/>
              </w:rPr>
            </w:pPr>
            <w:r>
              <w:rPr>
                <w:rFonts w:hint="eastAsia"/>
                <w:szCs w:val="21"/>
              </w:rPr>
              <w:t>1.</w:t>
            </w:r>
            <w:r>
              <w:rPr>
                <w:rFonts w:hint="eastAsia"/>
                <w:szCs w:val="21"/>
              </w:rPr>
              <w:t>含收发室收发服务、仓管员</w:t>
            </w:r>
            <w:r>
              <w:rPr>
                <w:rFonts w:hint="eastAsia"/>
                <w:szCs w:val="21"/>
              </w:rPr>
              <w:t>1</w:t>
            </w:r>
            <w:r>
              <w:rPr>
                <w:rFonts w:hint="eastAsia"/>
                <w:szCs w:val="21"/>
              </w:rPr>
              <w:t>人</w:t>
            </w:r>
            <w:r>
              <w:rPr>
                <w:rFonts w:hint="eastAsia"/>
                <w:szCs w:val="21"/>
              </w:rPr>
              <w:t>;</w:t>
            </w:r>
          </w:p>
          <w:p w:rsidR="004669DD" w:rsidRDefault="00A221EB">
            <w:pPr>
              <w:spacing w:line="400" w:lineRule="exact"/>
              <w:rPr>
                <w:szCs w:val="21"/>
              </w:rPr>
            </w:pPr>
            <w:r>
              <w:rPr>
                <w:rFonts w:hint="eastAsia"/>
                <w:szCs w:val="21"/>
              </w:rPr>
              <w:t>2.</w:t>
            </w:r>
            <w:r>
              <w:rPr>
                <w:rFonts w:hint="eastAsia"/>
                <w:szCs w:val="21"/>
              </w:rPr>
              <w:t>项目经理</w:t>
            </w:r>
            <w:r>
              <w:rPr>
                <w:rFonts w:hint="eastAsia"/>
                <w:szCs w:val="21"/>
              </w:rPr>
              <w:t>24</w:t>
            </w:r>
            <w:r>
              <w:rPr>
                <w:rFonts w:hint="eastAsia"/>
                <w:szCs w:val="21"/>
              </w:rPr>
              <w:t>小时响应物业服务紧急需求</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2</w:t>
            </w:r>
          </w:p>
        </w:tc>
        <w:tc>
          <w:tcPr>
            <w:tcW w:w="1981" w:type="dxa"/>
            <w:vAlign w:val="center"/>
          </w:tcPr>
          <w:p w:rsidR="004669DD" w:rsidRDefault="00A221EB">
            <w:pPr>
              <w:spacing w:line="400" w:lineRule="exact"/>
              <w:rPr>
                <w:szCs w:val="21"/>
              </w:rPr>
            </w:pPr>
            <w:r>
              <w:rPr>
                <w:rFonts w:hint="eastAsia"/>
                <w:szCs w:val="18"/>
              </w:rPr>
              <w:t>宿舍与楼宇管理服务</w:t>
            </w:r>
          </w:p>
        </w:tc>
        <w:tc>
          <w:tcPr>
            <w:tcW w:w="905" w:type="dxa"/>
            <w:vAlign w:val="center"/>
          </w:tcPr>
          <w:p w:rsidR="004669DD" w:rsidRDefault="00A221EB">
            <w:pPr>
              <w:spacing w:line="400" w:lineRule="exact"/>
              <w:rPr>
                <w:szCs w:val="21"/>
              </w:rPr>
            </w:pPr>
            <w:r>
              <w:rPr>
                <w:rFonts w:hint="eastAsia"/>
                <w:szCs w:val="21"/>
              </w:rPr>
              <w:t>25</w:t>
            </w:r>
          </w:p>
        </w:tc>
        <w:tc>
          <w:tcPr>
            <w:tcW w:w="799" w:type="dxa"/>
            <w:vAlign w:val="center"/>
          </w:tcPr>
          <w:p w:rsidR="004669DD" w:rsidRDefault="00A221EB">
            <w:pPr>
              <w:spacing w:line="400" w:lineRule="exact"/>
              <w:rPr>
                <w:szCs w:val="21"/>
              </w:rPr>
            </w:pPr>
            <w:r>
              <w:rPr>
                <w:rFonts w:hint="eastAsia"/>
                <w:szCs w:val="21"/>
              </w:rPr>
              <w:t>16/24</w:t>
            </w:r>
          </w:p>
        </w:tc>
        <w:tc>
          <w:tcPr>
            <w:tcW w:w="4588" w:type="dxa"/>
            <w:vAlign w:val="center"/>
          </w:tcPr>
          <w:p w:rsidR="004669DD" w:rsidRDefault="00A221EB">
            <w:pPr>
              <w:spacing w:line="400" w:lineRule="exact"/>
              <w:rPr>
                <w:szCs w:val="21"/>
              </w:rPr>
            </w:pPr>
            <w:r>
              <w:rPr>
                <w:rFonts w:hint="eastAsia"/>
                <w:szCs w:val="21"/>
              </w:rPr>
              <w:t>含宿舍信息管理员</w:t>
            </w:r>
            <w:r>
              <w:rPr>
                <w:rFonts w:hint="eastAsia"/>
                <w:szCs w:val="21"/>
              </w:rPr>
              <w:t>1</w:t>
            </w:r>
            <w:r>
              <w:rPr>
                <w:rFonts w:hint="eastAsia"/>
                <w:szCs w:val="21"/>
              </w:rPr>
              <w:t>人</w:t>
            </w:r>
            <w:r>
              <w:rPr>
                <w:rFonts w:hint="eastAsia"/>
                <w:szCs w:val="21"/>
              </w:rPr>
              <w:t xml:space="preserve">; </w:t>
            </w:r>
          </w:p>
          <w:p w:rsidR="004669DD" w:rsidRDefault="00A221EB">
            <w:pPr>
              <w:spacing w:line="400" w:lineRule="exact"/>
              <w:rPr>
                <w:szCs w:val="21"/>
              </w:rPr>
            </w:pPr>
            <w:r>
              <w:rPr>
                <w:rFonts w:hint="eastAsia"/>
                <w:szCs w:val="21"/>
              </w:rPr>
              <w:t>楼宇管理需要</w:t>
            </w:r>
            <w:r>
              <w:rPr>
                <w:rFonts w:hint="eastAsia"/>
                <w:szCs w:val="21"/>
              </w:rPr>
              <w:t>16</w:t>
            </w:r>
            <w:r>
              <w:rPr>
                <w:rFonts w:hint="eastAsia"/>
                <w:szCs w:val="21"/>
              </w:rPr>
              <w:t>小时</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3</w:t>
            </w:r>
          </w:p>
        </w:tc>
        <w:tc>
          <w:tcPr>
            <w:tcW w:w="1981" w:type="dxa"/>
            <w:vAlign w:val="center"/>
          </w:tcPr>
          <w:p w:rsidR="004669DD" w:rsidRDefault="00A221EB">
            <w:pPr>
              <w:spacing w:line="400" w:lineRule="exact"/>
              <w:rPr>
                <w:szCs w:val="21"/>
              </w:rPr>
            </w:pPr>
            <w:r>
              <w:rPr>
                <w:rFonts w:hint="eastAsia"/>
                <w:szCs w:val="21"/>
              </w:rPr>
              <w:t>维修维护服务（含五金材料）</w:t>
            </w:r>
          </w:p>
        </w:tc>
        <w:tc>
          <w:tcPr>
            <w:tcW w:w="905" w:type="dxa"/>
            <w:vAlign w:val="center"/>
          </w:tcPr>
          <w:p w:rsidR="004669DD" w:rsidRDefault="00A221EB">
            <w:pPr>
              <w:spacing w:line="400" w:lineRule="exact"/>
              <w:rPr>
                <w:szCs w:val="21"/>
              </w:rPr>
            </w:pPr>
            <w:r>
              <w:rPr>
                <w:rFonts w:hint="eastAsia"/>
                <w:szCs w:val="21"/>
              </w:rPr>
              <w:t>12</w:t>
            </w:r>
          </w:p>
        </w:tc>
        <w:tc>
          <w:tcPr>
            <w:tcW w:w="799" w:type="dxa"/>
            <w:vAlign w:val="center"/>
          </w:tcPr>
          <w:p w:rsidR="004669DD" w:rsidRDefault="00A221EB">
            <w:pPr>
              <w:spacing w:line="400" w:lineRule="exact"/>
              <w:rPr>
                <w:szCs w:val="21"/>
              </w:rPr>
            </w:pPr>
            <w:r>
              <w:rPr>
                <w:rFonts w:hint="eastAsia"/>
                <w:szCs w:val="21"/>
              </w:rPr>
              <w:t>16/24</w:t>
            </w:r>
          </w:p>
        </w:tc>
        <w:tc>
          <w:tcPr>
            <w:tcW w:w="4588" w:type="dxa"/>
            <w:shd w:val="clear" w:color="auto" w:fill="auto"/>
            <w:vAlign w:val="center"/>
          </w:tcPr>
          <w:p w:rsidR="004669DD" w:rsidRDefault="00A221EB">
            <w:pPr>
              <w:spacing w:line="400" w:lineRule="exact"/>
              <w:rPr>
                <w:szCs w:val="21"/>
              </w:rPr>
            </w:pPr>
            <w:r>
              <w:rPr>
                <w:rFonts w:hint="eastAsia"/>
                <w:szCs w:val="21"/>
              </w:rPr>
              <w:t>负责师生报修的单件维修材料费</w:t>
            </w:r>
            <w:r>
              <w:rPr>
                <w:rFonts w:hint="eastAsia"/>
                <w:szCs w:val="21"/>
              </w:rPr>
              <w:t>500</w:t>
            </w:r>
            <w:r>
              <w:rPr>
                <w:rFonts w:hint="eastAsia"/>
                <w:szCs w:val="21"/>
              </w:rPr>
              <w:t>元及以下维修项目（指零星维修、小型维修、各类小配件更换等）及时响应，</w:t>
            </w:r>
            <w:r>
              <w:rPr>
                <w:rFonts w:hint="eastAsia"/>
                <w:szCs w:val="21"/>
              </w:rPr>
              <w:t xml:space="preserve"> 12</w:t>
            </w:r>
            <w:r>
              <w:rPr>
                <w:rFonts w:hint="eastAsia"/>
                <w:szCs w:val="21"/>
              </w:rPr>
              <w:t>小时内解决。单件维修项目材料费</w:t>
            </w:r>
            <w:r>
              <w:rPr>
                <w:rFonts w:hint="eastAsia"/>
                <w:szCs w:val="21"/>
              </w:rPr>
              <w:t>500</w:t>
            </w:r>
            <w:r>
              <w:rPr>
                <w:rFonts w:hint="eastAsia"/>
                <w:szCs w:val="21"/>
              </w:rPr>
              <w:t>元及以下由供应商包工包料负责维修、购买及更换包干（所购买、更换的设备设施、材料等物料品牌、质量须和原设备设施、材料品牌质量一致或高于现用品牌、质量等次，且为</w:t>
            </w:r>
            <w:r>
              <w:rPr>
                <w:szCs w:val="21"/>
              </w:rPr>
              <w:t>环保节能产品</w:t>
            </w:r>
            <w:r>
              <w:rPr>
                <w:rFonts w:hint="eastAsia"/>
                <w:szCs w:val="21"/>
              </w:rPr>
              <w:t>。</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4</w:t>
            </w:r>
          </w:p>
        </w:tc>
        <w:tc>
          <w:tcPr>
            <w:tcW w:w="1981" w:type="dxa"/>
            <w:vAlign w:val="center"/>
          </w:tcPr>
          <w:p w:rsidR="004669DD" w:rsidRDefault="00A221EB">
            <w:pPr>
              <w:spacing w:line="400" w:lineRule="exact"/>
              <w:rPr>
                <w:szCs w:val="21"/>
              </w:rPr>
            </w:pPr>
            <w:r>
              <w:rPr>
                <w:rFonts w:hint="eastAsia"/>
                <w:szCs w:val="21"/>
              </w:rPr>
              <w:t>卫生保洁服务</w:t>
            </w:r>
          </w:p>
        </w:tc>
        <w:tc>
          <w:tcPr>
            <w:tcW w:w="905" w:type="dxa"/>
            <w:vAlign w:val="center"/>
          </w:tcPr>
          <w:p w:rsidR="004669DD" w:rsidRDefault="00A221EB">
            <w:pPr>
              <w:spacing w:line="400" w:lineRule="exact"/>
              <w:rPr>
                <w:szCs w:val="21"/>
              </w:rPr>
            </w:pPr>
            <w:r>
              <w:rPr>
                <w:rFonts w:hint="eastAsia"/>
                <w:szCs w:val="21"/>
              </w:rPr>
              <w:t>67</w:t>
            </w:r>
          </w:p>
        </w:tc>
        <w:tc>
          <w:tcPr>
            <w:tcW w:w="799" w:type="dxa"/>
            <w:vAlign w:val="center"/>
          </w:tcPr>
          <w:p w:rsidR="004669DD" w:rsidRDefault="00A221EB">
            <w:pPr>
              <w:spacing w:line="400" w:lineRule="exact"/>
              <w:rPr>
                <w:szCs w:val="21"/>
              </w:rPr>
            </w:pPr>
            <w:r>
              <w:rPr>
                <w:rFonts w:hint="eastAsia"/>
                <w:szCs w:val="21"/>
              </w:rPr>
              <w:t>8</w:t>
            </w:r>
          </w:p>
        </w:tc>
        <w:tc>
          <w:tcPr>
            <w:tcW w:w="4588" w:type="dxa"/>
            <w:shd w:val="clear" w:color="auto" w:fill="auto"/>
            <w:vAlign w:val="center"/>
          </w:tcPr>
          <w:p w:rsidR="004669DD" w:rsidRDefault="00A221EB">
            <w:pPr>
              <w:spacing w:line="400" w:lineRule="exact"/>
              <w:rPr>
                <w:szCs w:val="21"/>
              </w:rPr>
            </w:pPr>
            <w:r>
              <w:rPr>
                <w:rFonts w:hint="eastAsia"/>
                <w:szCs w:val="21"/>
              </w:rPr>
              <w:t>部门用房内、学生宿舍室内，商铺、食堂、酒店及校区教工住宅楼内卫生清洁除外。</w:t>
            </w:r>
          </w:p>
          <w:p w:rsidR="004669DD" w:rsidRDefault="00A221EB">
            <w:pPr>
              <w:spacing w:line="400" w:lineRule="exact"/>
              <w:rPr>
                <w:szCs w:val="21"/>
              </w:rPr>
            </w:pPr>
            <w:r>
              <w:rPr>
                <w:rFonts w:hint="eastAsia"/>
                <w:szCs w:val="21"/>
              </w:rPr>
              <w:t>备注：包含但不限于以下内容：</w:t>
            </w:r>
            <w:r>
              <w:rPr>
                <w:rFonts w:hint="eastAsia"/>
                <w:szCs w:val="21"/>
              </w:rPr>
              <w:t>1.</w:t>
            </w:r>
            <w:r>
              <w:rPr>
                <w:rFonts w:hint="eastAsia"/>
                <w:szCs w:val="21"/>
              </w:rPr>
              <w:t>垃圾清运，年参考预算</w:t>
            </w:r>
            <w:r>
              <w:rPr>
                <w:rFonts w:hint="eastAsia"/>
                <w:szCs w:val="21"/>
              </w:rPr>
              <w:t>840000</w:t>
            </w:r>
            <w:r>
              <w:rPr>
                <w:rFonts w:hint="eastAsia"/>
                <w:szCs w:val="21"/>
              </w:rPr>
              <w:t>元；</w:t>
            </w:r>
            <w:r>
              <w:rPr>
                <w:rFonts w:hint="eastAsia"/>
                <w:szCs w:val="21"/>
              </w:rPr>
              <w:t>2.</w:t>
            </w:r>
            <w:r>
              <w:rPr>
                <w:rFonts w:hint="eastAsia"/>
                <w:szCs w:val="21"/>
              </w:rPr>
              <w:t>四害消杀，年参考预算</w:t>
            </w:r>
            <w:r>
              <w:rPr>
                <w:rFonts w:hint="eastAsia"/>
                <w:szCs w:val="21"/>
              </w:rPr>
              <w:t>60000</w:t>
            </w:r>
            <w:r>
              <w:rPr>
                <w:rFonts w:hint="eastAsia"/>
                <w:szCs w:val="21"/>
              </w:rPr>
              <w:t>元；</w:t>
            </w:r>
            <w:r>
              <w:rPr>
                <w:rFonts w:hint="eastAsia"/>
                <w:szCs w:val="21"/>
              </w:rPr>
              <w:t>3.</w:t>
            </w:r>
            <w:r>
              <w:rPr>
                <w:rFonts w:hint="eastAsia"/>
                <w:szCs w:val="21"/>
              </w:rPr>
              <w:t>白蚁防治，年参考预算</w:t>
            </w:r>
            <w:r>
              <w:rPr>
                <w:rFonts w:hint="eastAsia"/>
                <w:szCs w:val="21"/>
              </w:rPr>
              <w:t>30000</w:t>
            </w:r>
            <w:r>
              <w:rPr>
                <w:rFonts w:hint="eastAsia"/>
                <w:szCs w:val="21"/>
              </w:rPr>
              <w:t>元；</w:t>
            </w:r>
            <w:r>
              <w:rPr>
                <w:rFonts w:hint="eastAsia"/>
                <w:szCs w:val="21"/>
              </w:rPr>
              <w:t>4.</w:t>
            </w:r>
            <w:r>
              <w:rPr>
                <w:rFonts w:hint="eastAsia"/>
                <w:szCs w:val="21"/>
              </w:rPr>
              <w:t>化粪池清理，年参考预算</w:t>
            </w:r>
            <w:r>
              <w:rPr>
                <w:rFonts w:hint="eastAsia"/>
                <w:szCs w:val="21"/>
              </w:rPr>
              <w:t>120000</w:t>
            </w:r>
            <w:r>
              <w:rPr>
                <w:rFonts w:hint="eastAsia"/>
                <w:szCs w:val="21"/>
              </w:rPr>
              <w:t>元。</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5</w:t>
            </w:r>
          </w:p>
        </w:tc>
        <w:tc>
          <w:tcPr>
            <w:tcW w:w="1981" w:type="dxa"/>
            <w:vAlign w:val="center"/>
          </w:tcPr>
          <w:p w:rsidR="004669DD" w:rsidRDefault="00A221EB">
            <w:pPr>
              <w:spacing w:line="400" w:lineRule="exact"/>
              <w:rPr>
                <w:szCs w:val="21"/>
              </w:rPr>
            </w:pPr>
            <w:r>
              <w:rPr>
                <w:rFonts w:hint="eastAsia"/>
                <w:szCs w:val="21"/>
              </w:rPr>
              <w:t>绿化养护服务</w:t>
            </w:r>
          </w:p>
        </w:tc>
        <w:tc>
          <w:tcPr>
            <w:tcW w:w="905" w:type="dxa"/>
            <w:vAlign w:val="center"/>
          </w:tcPr>
          <w:p w:rsidR="004669DD" w:rsidRDefault="00A221EB">
            <w:pPr>
              <w:spacing w:line="400" w:lineRule="exact"/>
              <w:rPr>
                <w:szCs w:val="21"/>
              </w:rPr>
            </w:pPr>
            <w:r>
              <w:rPr>
                <w:rFonts w:hint="eastAsia"/>
                <w:szCs w:val="21"/>
              </w:rPr>
              <w:t>8</w:t>
            </w:r>
          </w:p>
        </w:tc>
        <w:tc>
          <w:tcPr>
            <w:tcW w:w="799" w:type="dxa"/>
            <w:vAlign w:val="center"/>
          </w:tcPr>
          <w:p w:rsidR="004669DD" w:rsidRDefault="00A221EB">
            <w:pPr>
              <w:spacing w:line="400" w:lineRule="exact"/>
              <w:rPr>
                <w:szCs w:val="21"/>
              </w:rPr>
            </w:pPr>
            <w:r>
              <w:rPr>
                <w:rFonts w:hint="eastAsia"/>
                <w:szCs w:val="21"/>
              </w:rPr>
              <w:t>8</w:t>
            </w:r>
          </w:p>
        </w:tc>
        <w:tc>
          <w:tcPr>
            <w:tcW w:w="4588" w:type="dxa"/>
            <w:vAlign w:val="center"/>
          </w:tcPr>
          <w:p w:rsidR="004669DD" w:rsidRDefault="00A221EB">
            <w:pPr>
              <w:spacing w:line="400" w:lineRule="exact"/>
              <w:rPr>
                <w:szCs w:val="21"/>
              </w:rPr>
            </w:pPr>
            <w:r>
              <w:rPr>
                <w:szCs w:val="21"/>
              </w:rPr>
              <w:t>4</w:t>
            </w:r>
            <w:r>
              <w:rPr>
                <w:rFonts w:hint="eastAsia"/>
                <w:szCs w:val="21"/>
              </w:rPr>
              <w:t>米以上高空的树枝截除、树木迁移除外</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6</w:t>
            </w:r>
          </w:p>
        </w:tc>
        <w:tc>
          <w:tcPr>
            <w:tcW w:w="1981" w:type="dxa"/>
            <w:vAlign w:val="center"/>
          </w:tcPr>
          <w:p w:rsidR="004669DD" w:rsidRDefault="00A221EB">
            <w:pPr>
              <w:spacing w:line="400" w:lineRule="exact"/>
              <w:rPr>
                <w:szCs w:val="21"/>
              </w:rPr>
            </w:pPr>
            <w:r>
              <w:rPr>
                <w:rFonts w:hint="eastAsia"/>
                <w:szCs w:val="21"/>
              </w:rPr>
              <w:t>安全保卫服务</w:t>
            </w:r>
          </w:p>
        </w:tc>
        <w:tc>
          <w:tcPr>
            <w:tcW w:w="905" w:type="dxa"/>
            <w:vAlign w:val="center"/>
          </w:tcPr>
          <w:p w:rsidR="004669DD" w:rsidRDefault="00A221EB">
            <w:pPr>
              <w:spacing w:line="400" w:lineRule="exact"/>
              <w:rPr>
                <w:szCs w:val="21"/>
              </w:rPr>
            </w:pPr>
            <w:r>
              <w:rPr>
                <w:rFonts w:hint="eastAsia"/>
                <w:szCs w:val="21"/>
              </w:rPr>
              <w:t>26</w:t>
            </w:r>
          </w:p>
        </w:tc>
        <w:tc>
          <w:tcPr>
            <w:tcW w:w="799" w:type="dxa"/>
            <w:vAlign w:val="center"/>
          </w:tcPr>
          <w:p w:rsidR="004669DD" w:rsidRDefault="00A221EB">
            <w:pPr>
              <w:spacing w:line="400" w:lineRule="exact"/>
              <w:rPr>
                <w:szCs w:val="21"/>
              </w:rPr>
            </w:pPr>
            <w:r>
              <w:rPr>
                <w:rFonts w:hint="eastAsia"/>
                <w:szCs w:val="21"/>
              </w:rPr>
              <w:t>24</w:t>
            </w:r>
          </w:p>
        </w:tc>
        <w:tc>
          <w:tcPr>
            <w:tcW w:w="4588" w:type="dxa"/>
            <w:vAlign w:val="center"/>
          </w:tcPr>
          <w:p w:rsidR="004669DD" w:rsidRDefault="004669DD">
            <w:pPr>
              <w:spacing w:line="400" w:lineRule="exact"/>
              <w:rPr>
                <w:szCs w:val="21"/>
              </w:rPr>
            </w:pPr>
          </w:p>
        </w:tc>
      </w:tr>
      <w:tr w:rsidR="004669DD">
        <w:trPr>
          <w:jc w:val="center"/>
        </w:trPr>
        <w:tc>
          <w:tcPr>
            <w:tcW w:w="485" w:type="dxa"/>
            <w:shd w:val="clear" w:color="auto" w:fill="E2EFD9" w:themeFill="accent6" w:themeFillTint="33"/>
            <w:vAlign w:val="center"/>
          </w:tcPr>
          <w:p w:rsidR="004669DD" w:rsidRDefault="00A221EB">
            <w:pPr>
              <w:spacing w:line="400" w:lineRule="exact"/>
              <w:jc w:val="center"/>
              <w:rPr>
                <w:szCs w:val="21"/>
              </w:rPr>
            </w:pPr>
            <w:r>
              <w:rPr>
                <w:szCs w:val="21"/>
              </w:rPr>
              <w:t>7</w:t>
            </w:r>
          </w:p>
        </w:tc>
        <w:tc>
          <w:tcPr>
            <w:tcW w:w="1981" w:type="dxa"/>
            <w:shd w:val="clear" w:color="auto" w:fill="E2EFD9" w:themeFill="accent6" w:themeFillTint="33"/>
            <w:vAlign w:val="center"/>
          </w:tcPr>
          <w:p w:rsidR="004669DD" w:rsidRDefault="00A221EB">
            <w:pPr>
              <w:spacing w:line="400" w:lineRule="exact"/>
              <w:rPr>
                <w:szCs w:val="21"/>
              </w:rPr>
            </w:pPr>
            <w:r>
              <w:rPr>
                <w:rFonts w:hint="eastAsia"/>
                <w:szCs w:val="21"/>
              </w:rPr>
              <w:t>合计</w:t>
            </w:r>
          </w:p>
        </w:tc>
        <w:tc>
          <w:tcPr>
            <w:tcW w:w="905" w:type="dxa"/>
            <w:shd w:val="clear" w:color="auto" w:fill="E2EFD9" w:themeFill="accent6" w:themeFillTint="33"/>
            <w:vAlign w:val="center"/>
          </w:tcPr>
          <w:p w:rsidR="004669DD" w:rsidRDefault="002B1A5C">
            <w:pPr>
              <w:spacing w:line="400" w:lineRule="exact"/>
              <w:rPr>
                <w:szCs w:val="21"/>
              </w:rPr>
            </w:pPr>
            <w:r>
              <w:rPr>
                <w:szCs w:val="21"/>
              </w:rPr>
              <w:fldChar w:fldCharType="begin"/>
            </w:r>
            <w:r w:rsidR="00A221EB">
              <w:rPr>
                <w:szCs w:val="21"/>
              </w:rPr>
              <w:instrText xml:space="preserve"> =SUM(ABOVE) </w:instrText>
            </w:r>
            <w:r>
              <w:rPr>
                <w:szCs w:val="21"/>
              </w:rPr>
              <w:fldChar w:fldCharType="separate"/>
            </w:r>
            <w:r w:rsidR="00A221EB">
              <w:rPr>
                <w:szCs w:val="21"/>
              </w:rPr>
              <w:t>144</w:t>
            </w:r>
            <w:r>
              <w:rPr>
                <w:szCs w:val="21"/>
              </w:rPr>
              <w:fldChar w:fldCharType="end"/>
            </w:r>
          </w:p>
        </w:tc>
        <w:tc>
          <w:tcPr>
            <w:tcW w:w="799" w:type="dxa"/>
            <w:shd w:val="clear" w:color="auto" w:fill="E2EFD9" w:themeFill="accent6" w:themeFillTint="33"/>
            <w:vAlign w:val="center"/>
          </w:tcPr>
          <w:p w:rsidR="004669DD" w:rsidRDefault="004669DD">
            <w:pPr>
              <w:keepNext/>
              <w:spacing w:line="400" w:lineRule="exact"/>
              <w:outlineLvl w:val="2"/>
              <w:rPr>
                <w:szCs w:val="21"/>
              </w:rPr>
            </w:pPr>
          </w:p>
        </w:tc>
        <w:tc>
          <w:tcPr>
            <w:tcW w:w="4588" w:type="dxa"/>
            <w:shd w:val="clear" w:color="auto" w:fill="E2EFD9" w:themeFill="accent6" w:themeFillTint="33"/>
            <w:vAlign w:val="center"/>
          </w:tcPr>
          <w:p w:rsidR="004669DD" w:rsidRDefault="004669DD">
            <w:pPr>
              <w:keepNext/>
              <w:spacing w:line="400" w:lineRule="exact"/>
              <w:outlineLvl w:val="2"/>
              <w:rPr>
                <w:szCs w:val="21"/>
              </w:rPr>
            </w:pP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8</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1</w:t>
            </w:r>
            <w:r>
              <w:rPr>
                <w:rFonts w:hint="eastAsia"/>
                <w:szCs w:val="21"/>
              </w:rPr>
              <w:t>：供排水设备维保服务费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包含供排水设备及系统维保及单次更换</w:t>
            </w:r>
            <w:r>
              <w:rPr>
                <w:szCs w:val="21"/>
              </w:rPr>
              <w:t>5</w:t>
            </w:r>
            <w:r>
              <w:rPr>
                <w:rFonts w:hint="eastAsia"/>
                <w:szCs w:val="21"/>
              </w:rPr>
              <w:t>00</w:t>
            </w:r>
            <w:r>
              <w:rPr>
                <w:rFonts w:hint="eastAsia"/>
                <w:szCs w:val="21"/>
              </w:rPr>
              <w:t>元及以下的设备材料费以及完成服务内容全部工作</w:t>
            </w:r>
            <w:r>
              <w:rPr>
                <w:rFonts w:hint="eastAsia"/>
                <w:szCs w:val="21"/>
              </w:rPr>
              <w:lastRenderedPageBreak/>
              <w:t>的全部费用。</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lastRenderedPageBreak/>
              <w:t>9</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2</w:t>
            </w:r>
            <w:r>
              <w:rPr>
                <w:rFonts w:hint="eastAsia"/>
                <w:szCs w:val="21"/>
              </w:rPr>
              <w:t>：直饮水机系统及饮水机设备维保维修服务费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含</w:t>
            </w:r>
            <w:r>
              <w:rPr>
                <w:rFonts w:hint="eastAsia"/>
                <w:szCs w:val="21"/>
              </w:rPr>
              <w:t>1</w:t>
            </w:r>
            <w:r>
              <w:rPr>
                <w:rFonts w:hint="eastAsia"/>
                <w:szCs w:val="21"/>
              </w:rPr>
              <w:t>套</w:t>
            </w:r>
            <w:r>
              <w:rPr>
                <w:rFonts w:hint="eastAsia"/>
                <w:szCs w:val="21"/>
              </w:rPr>
              <w:t>2T/H</w:t>
            </w:r>
            <w:r>
              <w:rPr>
                <w:rFonts w:hint="eastAsia"/>
                <w:szCs w:val="21"/>
              </w:rPr>
              <w:t>单级反渗透直饮水制水设备，约</w:t>
            </w:r>
            <w:r>
              <w:rPr>
                <w:rFonts w:hint="eastAsia"/>
                <w:szCs w:val="21"/>
              </w:rPr>
              <w:t>198</w:t>
            </w:r>
            <w:r>
              <w:rPr>
                <w:rFonts w:hint="eastAsia"/>
                <w:szCs w:val="21"/>
              </w:rPr>
              <w:t>台不锈钢饮水机，约</w:t>
            </w:r>
            <w:r>
              <w:rPr>
                <w:rFonts w:hint="eastAsia"/>
                <w:szCs w:val="21"/>
              </w:rPr>
              <w:t>777</w:t>
            </w:r>
            <w:r>
              <w:rPr>
                <w:rFonts w:hint="eastAsia"/>
                <w:szCs w:val="21"/>
              </w:rPr>
              <w:t>台壁挂式直饮水机的维护维护保养、维修更换设备材料费、滤芯更换、系统、管道及终端设备等消毒、水质检测报告等费用，具体数量以实际为准。</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10</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3</w:t>
            </w:r>
            <w:r>
              <w:rPr>
                <w:rFonts w:hint="eastAsia"/>
                <w:szCs w:val="21"/>
              </w:rPr>
              <w:t>：智能水电控维保维修服务费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2</w:t>
            </w:r>
            <w:r>
              <w:rPr>
                <w:rFonts w:hint="eastAsia"/>
                <w:szCs w:val="21"/>
              </w:rPr>
              <w:t>套智能系统管理软件和硬件设备的维护及维修费用，核心配件均须原厂配件；软件系统进行技术维护、升级，保证智能水电控管理系统正常运行，确保计量精确，各项控制管理功能正常运行。负责跟进管理采购人质保期内水电控设备的正常运转。</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11</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4</w:t>
            </w:r>
            <w:r>
              <w:rPr>
                <w:rFonts w:hint="eastAsia"/>
                <w:szCs w:val="21"/>
              </w:rPr>
              <w:t>：电梯维保维修管理服务费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采购人与中国人民财产保险股份有限公司广州市分公司“保险</w:t>
            </w:r>
            <w:r>
              <w:rPr>
                <w:rFonts w:hint="eastAsia"/>
                <w:szCs w:val="21"/>
              </w:rPr>
              <w:t>+</w:t>
            </w:r>
            <w:r>
              <w:rPr>
                <w:rFonts w:hint="eastAsia"/>
                <w:szCs w:val="21"/>
              </w:rPr>
              <w:t>服务”合同于</w:t>
            </w:r>
            <w:r>
              <w:rPr>
                <w:rFonts w:hint="eastAsia"/>
                <w:szCs w:val="21"/>
              </w:rPr>
              <w:t>2025</w:t>
            </w:r>
            <w:r>
              <w:rPr>
                <w:rFonts w:hint="eastAsia"/>
                <w:szCs w:val="21"/>
              </w:rPr>
              <w:t>年</w:t>
            </w:r>
            <w:r>
              <w:rPr>
                <w:rFonts w:hint="eastAsia"/>
                <w:szCs w:val="21"/>
              </w:rPr>
              <w:t>5</w:t>
            </w:r>
            <w:r>
              <w:rPr>
                <w:rFonts w:hint="eastAsia"/>
                <w:szCs w:val="21"/>
              </w:rPr>
              <w:t>月</w:t>
            </w:r>
            <w:r>
              <w:rPr>
                <w:rFonts w:hint="eastAsia"/>
                <w:szCs w:val="21"/>
              </w:rPr>
              <w:t>31</w:t>
            </w:r>
            <w:r>
              <w:rPr>
                <w:rFonts w:hint="eastAsia"/>
                <w:szCs w:val="21"/>
              </w:rPr>
              <w:t>日到期，供应商须继续履约，合同期满后</w:t>
            </w:r>
            <w:r>
              <w:rPr>
                <w:rFonts w:hint="eastAsia"/>
                <w:szCs w:val="21"/>
              </w:rPr>
              <w:t>46</w:t>
            </w:r>
            <w:r>
              <w:rPr>
                <w:rFonts w:hint="eastAsia"/>
                <w:szCs w:val="21"/>
              </w:rPr>
              <w:t>台电梯的维保维修及年审等费用由供应商负责，本项目服务费，含维护保养及维修费用，含年审年参考预算：</w:t>
            </w:r>
            <w:r>
              <w:rPr>
                <w:rFonts w:hint="eastAsia"/>
                <w:szCs w:val="21"/>
              </w:rPr>
              <w:t>90000</w:t>
            </w:r>
            <w:r>
              <w:rPr>
                <w:rFonts w:hint="eastAsia"/>
                <w:szCs w:val="21"/>
              </w:rPr>
              <w:t>元</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12</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5</w:t>
            </w:r>
            <w:r>
              <w:rPr>
                <w:rFonts w:hint="eastAsia"/>
                <w:szCs w:val="21"/>
              </w:rPr>
              <w:t>：楼宇防雷装置检测费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现合同</w:t>
            </w:r>
            <w:r>
              <w:rPr>
                <w:rFonts w:hint="eastAsia"/>
                <w:szCs w:val="21"/>
              </w:rPr>
              <w:t>2025</w:t>
            </w:r>
            <w:r>
              <w:rPr>
                <w:rFonts w:hint="eastAsia"/>
                <w:szCs w:val="21"/>
              </w:rPr>
              <w:t>年</w:t>
            </w:r>
            <w:r>
              <w:rPr>
                <w:rFonts w:hint="eastAsia"/>
                <w:szCs w:val="21"/>
              </w:rPr>
              <w:t>3</w:t>
            </w:r>
            <w:r>
              <w:rPr>
                <w:rFonts w:hint="eastAsia"/>
                <w:szCs w:val="21"/>
              </w:rPr>
              <w:t>月</w:t>
            </w:r>
            <w:r>
              <w:rPr>
                <w:rFonts w:hint="eastAsia"/>
                <w:szCs w:val="21"/>
              </w:rPr>
              <w:t>13</w:t>
            </w:r>
            <w:r>
              <w:rPr>
                <w:rFonts w:hint="eastAsia"/>
                <w:szCs w:val="21"/>
              </w:rPr>
              <w:t>日到期，本服务项目费用包含：委托第三方专业资质机构进行</w:t>
            </w:r>
            <w:r>
              <w:rPr>
                <w:rFonts w:hint="eastAsia"/>
                <w:szCs w:val="21"/>
              </w:rPr>
              <w:t>1</w:t>
            </w:r>
            <w:r>
              <w:rPr>
                <w:rFonts w:hint="eastAsia"/>
                <w:szCs w:val="21"/>
              </w:rPr>
              <w:t>年</w:t>
            </w:r>
            <w:r>
              <w:rPr>
                <w:rFonts w:hint="eastAsia"/>
                <w:szCs w:val="21"/>
              </w:rPr>
              <w:t>1</w:t>
            </w:r>
            <w:r>
              <w:rPr>
                <w:rFonts w:hint="eastAsia"/>
                <w:szCs w:val="21"/>
              </w:rPr>
              <w:t>次定期检测，排查安全隐患，确保防雷装置有效运行，检测点位不少于</w:t>
            </w:r>
            <w:r>
              <w:rPr>
                <w:rFonts w:hint="eastAsia"/>
                <w:szCs w:val="21"/>
              </w:rPr>
              <w:t>350</w:t>
            </w:r>
            <w:r>
              <w:rPr>
                <w:rFonts w:hint="eastAsia"/>
                <w:szCs w:val="21"/>
              </w:rPr>
              <w:t>个，出具检查报告等费用。</w:t>
            </w:r>
          </w:p>
        </w:tc>
      </w:tr>
      <w:tr w:rsidR="004669DD">
        <w:trPr>
          <w:jc w:val="center"/>
        </w:trPr>
        <w:tc>
          <w:tcPr>
            <w:tcW w:w="485" w:type="dxa"/>
            <w:vAlign w:val="center"/>
          </w:tcPr>
          <w:p w:rsidR="004669DD" w:rsidRDefault="00A221EB">
            <w:pPr>
              <w:spacing w:line="400" w:lineRule="exact"/>
              <w:jc w:val="center"/>
              <w:rPr>
                <w:szCs w:val="21"/>
              </w:rPr>
            </w:pPr>
            <w:r>
              <w:rPr>
                <w:rFonts w:hint="eastAsia"/>
                <w:szCs w:val="21"/>
              </w:rPr>
              <w:t>13</w:t>
            </w:r>
          </w:p>
        </w:tc>
        <w:tc>
          <w:tcPr>
            <w:tcW w:w="1981" w:type="dxa"/>
            <w:vAlign w:val="center"/>
          </w:tcPr>
          <w:p w:rsidR="004669DD" w:rsidRDefault="00A221EB">
            <w:pPr>
              <w:spacing w:line="400" w:lineRule="exact"/>
              <w:rPr>
                <w:szCs w:val="21"/>
              </w:rPr>
            </w:pPr>
            <w:r>
              <w:rPr>
                <w:rFonts w:hint="eastAsia"/>
                <w:szCs w:val="21"/>
              </w:rPr>
              <w:t>专项维保</w:t>
            </w:r>
            <w:r>
              <w:rPr>
                <w:rFonts w:hint="eastAsia"/>
                <w:szCs w:val="21"/>
              </w:rPr>
              <w:t>6</w:t>
            </w:r>
            <w:r>
              <w:rPr>
                <w:rFonts w:hint="eastAsia"/>
                <w:szCs w:val="21"/>
              </w:rPr>
              <w:t>：课室空调智能管理系统维保费</w:t>
            </w:r>
          </w:p>
        </w:tc>
        <w:tc>
          <w:tcPr>
            <w:tcW w:w="905" w:type="dxa"/>
            <w:vAlign w:val="center"/>
          </w:tcPr>
          <w:p w:rsidR="004669DD" w:rsidRDefault="00A221EB">
            <w:pPr>
              <w:spacing w:line="400" w:lineRule="exact"/>
              <w:rPr>
                <w:szCs w:val="21"/>
              </w:rPr>
            </w:pPr>
            <w:r>
              <w:rPr>
                <w:rFonts w:hint="eastAsia"/>
                <w:szCs w:val="21"/>
              </w:rPr>
              <w:t>/</w:t>
            </w:r>
          </w:p>
        </w:tc>
        <w:tc>
          <w:tcPr>
            <w:tcW w:w="799" w:type="dxa"/>
            <w:vAlign w:val="center"/>
          </w:tcPr>
          <w:p w:rsidR="004669DD" w:rsidRDefault="00A221EB">
            <w:pPr>
              <w:spacing w:line="400" w:lineRule="exact"/>
              <w:rPr>
                <w:szCs w:val="21"/>
              </w:rPr>
            </w:pPr>
            <w:r>
              <w:rPr>
                <w:rFonts w:hint="eastAsia"/>
                <w:szCs w:val="21"/>
              </w:rPr>
              <w:t>/</w:t>
            </w:r>
          </w:p>
        </w:tc>
        <w:tc>
          <w:tcPr>
            <w:tcW w:w="4588" w:type="dxa"/>
            <w:vAlign w:val="center"/>
          </w:tcPr>
          <w:p w:rsidR="004669DD" w:rsidRDefault="00A221EB">
            <w:pPr>
              <w:spacing w:line="400" w:lineRule="exact"/>
              <w:rPr>
                <w:szCs w:val="21"/>
              </w:rPr>
            </w:pPr>
            <w:r>
              <w:rPr>
                <w:rFonts w:hint="eastAsia"/>
                <w:szCs w:val="21"/>
              </w:rPr>
              <w:t>含校区课室空调智能管理系统软件及硬件设备维护保养及维修费用。</w:t>
            </w:r>
          </w:p>
        </w:tc>
      </w:tr>
    </w:tbl>
    <w:p w:rsidR="004669DD" w:rsidRDefault="00A221EB">
      <w:pPr>
        <w:topLinePunct/>
        <w:spacing w:line="400" w:lineRule="exact"/>
        <w:ind w:firstLineChars="150" w:firstLine="480"/>
        <w:rPr>
          <w:rFonts w:ascii="仿宋" w:eastAsia="仿宋" w:hAnsi="仿宋" w:cs="宋体"/>
          <w:sz w:val="32"/>
          <w:szCs w:val="32"/>
        </w:rPr>
      </w:pPr>
      <w:r>
        <w:rPr>
          <w:rFonts w:ascii="仿宋" w:eastAsia="仿宋" w:hAnsi="仿宋" w:cs="宋体"/>
          <w:sz w:val="32"/>
          <w:szCs w:val="32"/>
        </w:rPr>
        <w:t>备注：表内工时设置是指岗位服务时长。</w:t>
      </w:r>
    </w:p>
    <w:p w:rsidR="004669DD" w:rsidRDefault="004669DD">
      <w:pPr>
        <w:topLinePunct/>
        <w:spacing w:line="400" w:lineRule="exact"/>
        <w:ind w:firstLineChars="150" w:firstLine="480"/>
        <w:rPr>
          <w:rFonts w:ascii="仿宋" w:eastAsia="仿宋" w:hAnsi="仿宋" w:cs="宋体"/>
          <w:sz w:val="32"/>
          <w:szCs w:val="32"/>
        </w:rPr>
      </w:pPr>
    </w:p>
    <w:p w:rsidR="004669DD" w:rsidRDefault="00A221EB">
      <w:pPr>
        <w:topLinePunct/>
        <w:spacing w:line="400" w:lineRule="exact"/>
        <w:ind w:leftChars="166" w:left="349" w:firstLineChars="100" w:firstLine="341"/>
        <w:rPr>
          <w:rFonts w:ascii="仿宋" w:eastAsia="仿宋" w:hAnsi="仿宋" w:cs="宋体"/>
          <w:sz w:val="28"/>
          <w:szCs w:val="28"/>
        </w:rPr>
      </w:pPr>
      <w:r>
        <w:rPr>
          <w:rFonts w:ascii="sans-serif" w:eastAsia="宋体" w:hAnsi="sans-serif" w:cs="sans-serif" w:hint="eastAsia"/>
          <w:b/>
          <w:bCs/>
          <w:sz w:val="34"/>
          <w:szCs w:val="34"/>
          <w:shd w:val="clear" w:color="auto" w:fill="FFFFFF"/>
        </w:rPr>
        <w:t>（</w:t>
      </w:r>
      <w:r>
        <w:rPr>
          <w:rFonts w:ascii="仿宋" w:eastAsia="仿宋" w:hAnsi="Calibri" w:cs="仿宋"/>
          <w:b/>
          <w:bCs/>
          <w:kern w:val="0"/>
          <w:sz w:val="28"/>
          <w:szCs w:val="28"/>
        </w:rPr>
        <w:t>五）技术要求与商务要求</w:t>
      </w:r>
    </w:p>
    <w:p w:rsidR="004669DD" w:rsidRDefault="00A221EB">
      <w:pPr>
        <w:numPr>
          <w:ilvl w:val="0"/>
          <w:numId w:val="8"/>
        </w:numPr>
        <w:topLinePunct/>
        <w:spacing w:line="400" w:lineRule="exact"/>
        <w:ind w:hanging="5"/>
        <w:rPr>
          <w:rFonts w:ascii="宋体" w:eastAsia="宋体" w:hAnsi="宋体" w:cs="宋体"/>
          <w:sz w:val="28"/>
          <w:szCs w:val="28"/>
        </w:rPr>
      </w:pPr>
      <w:r>
        <w:rPr>
          <w:rFonts w:ascii="仿宋" w:eastAsia="仿宋" w:hAnsi="仿宋" w:cs="宋体" w:hint="eastAsia"/>
          <w:b/>
          <w:bCs/>
          <w:sz w:val="28"/>
          <w:szCs w:val="28"/>
        </w:rPr>
        <w:t>本项目物业服务管理适用标准包括但不限于：</w:t>
      </w:r>
      <w:r>
        <w:rPr>
          <w:rFonts w:ascii="仿宋" w:eastAsia="仿宋" w:hAnsi="仿宋" w:cs="宋体" w:hint="eastAsia"/>
          <w:sz w:val="28"/>
          <w:szCs w:val="28"/>
        </w:rPr>
        <w:t>（如在本项目实施期间，相应的标准已经被新版本替代，则适用相应标准的最新版本）</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GB31177学生宿舍卫生要求及管理规范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GB/T18205学校卫生综合评价</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lastRenderedPageBreak/>
        <w:t>GB/T19095生活垃圾分类标志</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DB44/T968园林植物保护技术规范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DB44/T1047物业服务 清洁检查规范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DB44/T1048物业服务 应急管理规范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DB44/T1049物业服务 绿化养护检查规范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DB44/T1315物业服务 档案管理规范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DB44/T1316物业服务 设施设备标识管理规范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DB44/T1517物业服务 办公楼服务规范</w:t>
      </w:r>
    </w:p>
    <w:p w:rsidR="004669DD" w:rsidRDefault="00A221EB">
      <w:pPr>
        <w:numPr>
          <w:ilvl w:val="0"/>
          <w:numId w:val="8"/>
        </w:numPr>
        <w:tabs>
          <w:tab w:val="left" w:pos="312"/>
        </w:tabs>
        <w:topLinePunct/>
        <w:spacing w:line="400" w:lineRule="exact"/>
        <w:ind w:hanging="5"/>
        <w:rPr>
          <w:rFonts w:ascii="仿宋" w:eastAsia="仿宋" w:hAnsi="仿宋" w:cs="宋体"/>
          <w:b/>
          <w:sz w:val="28"/>
          <w:szCs w:val="28"/>
        </w:rPr>
      </w:pPr>
      <w:r>
        <w:rPr>
          <w:rFonts w:ascii="仿宋" w:eastAsia="仿宋" w:hAnsi="仿宋" w:cs="宋体" w:hint="eastAsia"/>
          <w:b/>
          <w:sz w:val="28"/>
          <w:szCs w:val="28"/>
        </w:rPr>
        <w:t>技术要求</w:t>
      </w:r>
    </w:p>
    <w:p w:rsidR="004669DD" w:rsidRDefault="00A221EB">
      <w:pPr>
        <w:numPr>
          <w:ilvl w:val="0"/>
          <w:numId w:val="9"/>
        </w:numPr>
        <w:tabs>
          <w:tab w:val="left" w:pos="312"/>
        </w:tabs>
        <w:topLinePunct/>
        <w:spacing w:line="400" w:lineRule="exact"/>
        <w:ind w:hanging="5"/>
        <w:rPr>
          <w:rFonts w:ascii="仿宋" w:eastAsia="仿宋" w:hAnsi="仿宋" w:cs="宋体"/>
          <w:b/>
          <w:bCs/>
          <w:sz w:val="28"/>
          <w:szCs w:val="28"/>
        </w:rPr>
      </w:pPr>
      <w:r>
        <w:rPr>
          <w:rFonts w:ascii="仿宋" w:eastAsia="仿宋" w:hAnsi="仿宋" w:cs="宋体" w:hint="eastAsia"/>
          <w:b/>
          <w:bCs/>
          <w:sz w:val="28"/>
          <w:szCs w:val="28"/>
        </w:rPr>
        <w:t>广州校区物业人员配置要求</w:t>
      </w:r>
    </w:p>
    <w:p w:rsidR="004669DD" w:rsidRDefault="004669DD">
      <w:pPr>
        <w:tabs>
          <w:tab w:val="left" w:pos="312"/>
        </w:tabs>
        <w:topLinePunct/>
        <w:spacing w:line="400" w:lineRule="exact"/>
        <w:ind w:leftChars="200" w:left="420"/>
        <w:rPr>
          <w:rFonts w:ascii="仿宋" w:eastAsia="仿宋" w:hAnsi="仿宋" w:cs="宋体"/>
          <w:sz w:val="32"/>
          <w:szCs w:val="3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1"/>
        <w:gridCol w:w="2322"/>
        <w:gridCol w:w="2126"/>
        <w:gridCol w:w="1418"/>
        <w:gridCol w:w="1984"/>
      </w:tblGrid>
      <w:tr w:rsidR="004669DD">
        <w:trPr>
          <w:jc w:val="center"/>
        </w:trPr>
        <w:tc>
          <w:tcPr>
            <w:tcW w:w="1081"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部门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岗位设置</w:t>
            </w:r>
          </w:p>
        </w:tc>
        <w:tc>
          <w:tcPr>
            <w:tcW w:w="2126" w:type="dxa"/>
            <w:shd w:val="clear" w:color="auto" w:fill="auto"/>
            <w:vAlign w:val="center"/>
          </w:tcPr>
          <w:p w:rsidR="004669DD" w:rsidRDefault="00A221EB">
            <w:pPr>
              <w:spacing w:line="400" w:lineRule="exact"/>
              <w:ind w:leftChars="-350" w:left="-735" w:firstLine="360"/>
              <w:jc w:val="center"/>
              <w:textAlignment w:val="center"/>
              <w:rPr>
                <w:rFonts w:ascii="宋体" w:eastAsia="宋体" w:hAnsi="宋体" w:cs="宋体"/>
                <w:sz w:val="18"/>
                <w:szCs w:val="18"/>
              </w:rPr>
            </w:pPr>
            <w:r>
              <w:rPr>
                <w:rFonts w:ascii="宋体" w:eastAsia="宋体" w:hAnsi="宋体" w:cs="宋体" w:hint="eastAsia"/>
                <w:sz w:val="18"/>
                <w:szCs w:val="18"/>
              </w:rPr>
              <w:t>服务区域</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岗位数</w:t>
            </w:r>
          </w:p>
        </w:tc>
        <w:tc>
          <w:tcPr>
            <w:tcW w:w="1984" w:type="dxa"/>
            <w:shd w:val="clear" w:color="auto" w:fill="auto"/>
            <w:vAlign w:val="center"/>
          </w:tcPr>
          <w:p w:rsidR="004669DD" w:rsidRDefault="004669DD">
            <w:pPr>
              <w:spacing w:line="400" w:lineRule="exact"/>
              <w:ind w:firstLine="360"/>
              <w:jc w:val="center"/>
              <w:textAlignment w:val="center"/>
              <w:rPr>
                <w:rFonts w:ascii="宋体" w:eastAsia="宋体" w:hAnsi="宋体" w:cs="宋体"/>
                <w:sz w:val="18"/>
                <w:szCs w:val="18"/>
              </w:rPr>
            </w:pP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综合部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项目经理</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副经理</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办公室文员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4</w:t>
            </w:r>
          </w:p>
        </w:tc>
        <w:tc>
          <w:tcPr>
            <w:tcW w:w="1984" w:type="dxa"/>
            <w:shd w:val="clear" w:color="auto" w:fill="auto"/>
            <w:vAlign w:val="center"/>
          </w:tcPr>
          <w:p w:rsidR="004669DD" w:rsidRDefault="00A221EB">
            <w:pPr>
              <w:spacing w:line="400" w:lineRule="exact"/>
              <w:jc w:val="left"/>
              <w:textAlignment w:val="center"/>
              <w:rPr>
                <w:rFonts w:ascii="宋体" w:eastAsia="宋体" w:hAnsi="宋体" w:cs="宋体"/>
                <w:sz w:val="18"/>
                <w:szCs w:val="18"/>
              </w:rPr>
            </w:pPr>
            <w:r>
              <w:rPr>
                <w:rFonts w:ascii="宋体" w:eastAsia="宋体" w:hAnsi="宋体" w:cs="宋体" w:hint="eastAsia"/>
                <w:sz w:val="18"/>
                <w:szCs w:val="18"/>
              </w:rPr>
              <w:t>含收发员、仓管员</w:t>
            </w: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6</w:t>
            </w:r>
          </w:p>
        </w:tc>
        <w:tc>
          <w:tcPr>
            <w:tcW w:w="1984" w:type="dxa"/>
            <w:shd w:val="clear" w:color="auto" w:fill="FFC000"/>
            <w:vAlign w:val="center"/>
          </w:tcPr>
          <w:p w:rsidR="004669DD" w:rsidRDefault="00A221EB">
            <w:pPr>
              <w:spacing w:line="400" w:lineRule="exact"/>
              <w:ind w:leftChars="-300" w:left="-630" w:rightChars="-150" w:right="-315" w:firstLine="360"/>
              <w:jc w:val="left"/>
              <w:textAlignment w:val="center"/>
              <w:rPr>
                <w:rFonts w:ascii="宋体" w:eastAsia="宋体" w:hAnsi="宋体" w:cs="宋体"/>
                <w:sz w:val="18"/>
                <w:szCs w:val="18"/>
              </w:rPr>
            </w:pPr>
            <w:r>
              <w:rPr>
                <w:rFonts w:ascii="宋体" w:eastAsia="宋体" w:hAnsi="宋体" w:cs="宋体" w:hint="eastAsia"/>
                <w:sz w:val="18"/>
                <w:szCs w:val="18"/>
              </w:rPr>
              <w:t>部不少于6人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宿管部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宿管主管</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综合服务兼信息管理员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17-19栋值班岗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pStyle w:val="TableParagraph"/>
              <w:framePr w:wrap="around"/>
              <w:spacing w:line="400" w:lineRule="exact"/>
              <w:rPr>
                <w:color w:val="auto"/>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20-21栋值班岗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23栋值班岗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22-25栋值班岗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26-27栋值班岗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28栋值班岗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29栋值班岗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30栋值班岗</w:t>
            </w:r>
          </w:p>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（2个门口）</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32栋值班岗</w:t>
            </w:r>
          </w:p>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（2个门口）</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33栋值班岗</w:t>
            </w:r>
          </w:p>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（2个门口）</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（31栋）化校1-4 栋</w:t>
            </w:r>
          </w:p>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值班岗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宿管员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机动巡逻岗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18</w:t>
            </w:r>
          </w:p>
        </w:tc>
        <w:tc>
          <w:tcPr>
            <w:tcW w:w="1984"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不少于34人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楼管部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楼宇主管</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rightChars="-150" w:right="-315" w:firstLineChars="300" w:firstLine="540"/>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rightChars="-150" w:right="-315"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博学楼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val="restart"/>
            <w:shd w:val="clear" w:color="auto" w:fill="auto"/>
            <w:vAlign w:val="center"/>
          </w:tcPr>
          <w:p w:rsidR="004669DD" w:rsidRDefault="004669DD">
            <w:pPr>
              <w:spacing w:line="400" w:lineRule="exact"/>
              <w:ind w:leftChars="-300" w:left="-630" w:rightChars="-150" w:right="-315"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乐学楼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勤学楼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致学楼</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善学楼</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尚学楼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楼管员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实验楼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7</w:t>
            </w:r>
          </w:p>
        </w:tc>
        <w:tc>
          <w:tcPr>
            <w:tcW w:w="1984"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不少于13人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维修部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维修主管</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技术维修工</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11</w:t>
            </w:r>
          </w:p>
        </w:tc>
        <w:tc>
          <w:tcPr>
            <w:tcW w:w="1984"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含电梯安全管理员</w:t>
            </w: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12</w:t>
            </w:r>
          </w:p>
        </w:tc>
        <w:tc>
          <w:tcPr>
            <w:tcW w:w="1984" w:type="dxa"/>
            <w:shd w:val="clear" w:color="auto" w:fill="FFC000"/>
            <w:vAlign w:val="center"/>
          </w:tcPr>
          <w:p w:rsidR="004669DD" w:rsidRDefault="00A221EB">
            <w:pPr>
              <w:spacing w:line="400" w:lineRule="exact"/>
              <w:ind w:rightChars="-150" w:right="-315"/>
              <w:textAlignment w:val="center"/>
              <w:rPr>
                <w:rFonts w:ascii="宋体" w:eastAsia="宋体" w:hAnsi="宋体" w:cs="宋体"/>
                <w:sz w:val="18"/>
                <w:szCs w:val="18"/>
              </w:rPr>
            </w:pPr>
            <w:r>
              <w:rPr>
                <w:rFonts w:ascii="宋体" w:eastAsia="宋体" w:hAnsi="宋体" w:cs="宋体" w:hint="eastAsia"/>
                <w:sz w:val="18"/>
                <w:szCs w:val="18"/>
              </w:rPr>
              <w:t>不少于12人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保洁主管</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博学楼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4</w:t>
            </w:r>
          </w:p>
        </w:tc>
        <w:tc>
          <w:tcPr>
            <w:tcW w:w="1984" w:type="dxa"/>
            <w:vMerge w:val="restart"/>
            <w:shd w:val="clear" w:color="auto" w:fill="auto"/>
            <w:vAlign w:val="center"/>
          </w:tcPr>
          <w:p w:rsidR="004669DD" w:rsidRDefault="004669DD">
            <w:pPr>
              <w:spacing w:line="400" w:lineRule="exact"/>
              <w:ind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致学楼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乐学楼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勤学楼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4</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善学楼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尚学楼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实验楼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第17栋学生宿舍</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第18栋学生宿舍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第19栋学生宿舍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第20栋学生宿舍</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第21栋学生宿舍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第23栋学生宿舍</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蓝色公寓（平房）、手工坊</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第22栋学生宿舍</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第24栋学生宿舍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第25栋学生宿舍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第26栋学生宿舍</w:t>
            </w:r>
          </w:p>
        </w:tc>
        <w:tc>
          <w:tcPr>
            <w:tcW w:w="1418"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第27栋学生宿舍</w:t>
            </w:r>
          </w:p>
        </w:tc>
        <w:tc>
          <w:tcPr>
            <w:tcW w:w="1418"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第28栋学生宿舍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第29栋学生宿舍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第30栋学生宿舍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第31栋学生宿舍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第32栋学生宿舍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第33栋学生宿舍</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同德楼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明德楼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立德楼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4</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敏学楼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图书馆</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8</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85" w:left="294" w:rightChars="14" w:right="29" w:hanging="116"/>
              <w:jc w:val="left"/>
              <w:textAlignment w:val="center"/>
              <w:rPr>
                <w:rFonts w:ascii="宋体" w:eastAsia="宋体" w:hAnsi="宋体" w:cs="宋体"/>
                <w:sz w:val="18"/>
                <w:szCs w:val="18"/>
              </w:rPr>
            </w:pPr>
            <w:r>
              <w:rPr>
                <w:rFonts w:ascii="宋体" w:eastAsia="宋体" w:hAnsi="宋体" w:cs="宋体" w:hint="eastAsia"/>
                <w:sz w:val="18"/>
                <w:szCs w:val="18"/>
              </w:rPr>
              <w:t>公共道路、广场、体育及其他场所等</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10</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 w:left="229" w:rightChars="-150" w:right="-315" w:hanging="166"/>
              <w:jc w:val="center"/>
              <w:textAlignment w:val="center"/>
              <w:rPr>
                <w:rFonts w:ascii="宋体" w:eastAsia="宋体" w:hAnsi="宋体" w:cs="宋体"/>
                <w:sz w:val="18"/>
                <w:szCs w:val="18"/>
              </w:rPr>
            </w:pPr>
            <w:r>
              <w:rPr>
                <w:rFonts w:ascii="宋体" w:eastAsia="宋体" w:hAnsi="宋体" w:cs="宋体" w:hint="eastAsia"/>
                <w:sz w:val="18"/>
                <w:szCs w:val="18"/>
              </w:rPr>
              <w:t>体育综合馆</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保洁员</w:t>
            </w:r>
          </w:p>
        </w:tc>
        <w:tc>
          <w:tcPr>
            <w:tcW w:w="2126" w:type="dxa"/>
            <w:shd w:val="clear" w:color="auto" w:fill="auto"/>
            <w:vAlign w:val="center"/>
          </w:tcPr>
          <w:p w:rsidR="004669DD" w:rsidRDefault="00A221EB">
            <w:pPr>
              <w:spacing w:line="400" w:lineRule="exact"/>
              <w:ind w:leftChars="30" w:left="229" w:rightChars="-150" w:right="-315" w:hanging="166"/>
              <w:jc w:val="center"/>
              <w:textAlignment w:val="center"/>
              <w:rPr>
                <w:rFonts w:ascii="宋体" w:eastAsia="宋体" w:hAnsi="宋体" w:cs="宋体"/>
                <w:sz w:val="18"/>
                <w:szCs w:val="18"/>
              </w:rPr>
            </w:pPr>
            <w:r>
              <w:rPr>
                <w:rFonts w:ascii="宋体" w:eastAsia="宋体" w:hAnsi="宋体" w:cs="宋体" w:hint="eastAsia"/>
                <w:sz w:val="18"/>
                <w:szCs w:val="18"/>
              </w:rPr>
              <w:t>垃圾清运岗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67</w:t>
            </w:r>
          </w:p>
        </w:tc>
        <w:tc>
          <w:tcPr>
            <w:tcW w:w="1984"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不少于67人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绿化部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绿化主管</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绿化工</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7</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8</w:t>
            </w:r>
          </w:p>
        </w:tc>
        <w:tc>
          <w:tcPr>
            <w:tcW w:w="1984" w:type="dxa"/>
            <w:shd w:val="clear" w:color="auto" w:fill="FFC000"/>
            <w:vAlign w:val="center"/>
          </w:tcPr>
          <w:p w:rsidR="004669DD" w:rsidRDefault="00A221EB">
            <w:pPr>
              <w:spacing w:line="400" w:lineRule="exact"/>
              <w:ind w:firstLine="360"/>
              <w:jc w:val="left"/>
              <w:textAlignment w:val="center"/>
              <w:rPr>
                <w:rFonts w:ascii="宋体" w:eastAsia="宋体" w:hAnsi="宋体" w:cs="宋体"/>
                <w:sz w:val="18"/>
                <w:szCs w:val="18"/>
              </w:rPr>
            </w:pPr>
            <w:r>
              <w:rPr>
                <w:rFonts w:ascii="宋体" w:eastAsia="宋体" w:hAnsi="宋体" w:cs="宋体" w:hint="eastAsia"/>
                <w:sz w:val="18"/>
                <w:szCs w:val="18"/>
              </w:rPr>
              <w:t>不少于8人</w:t>
            </w:r>
          </w:p>
        </w:tc>
      </w:tr>
      <w:tr w:rsidR="004669DD">
        <w:trPr>
          <w:jc w:val="center"/>
        </w:trPr>
        <w:tc>
          <w:tcPr>
            <w:tcW w:w="1081" w:type="dxa"/>
            <w:vMerge w:val="restart"/>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安保部</w:t>
            </w: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保安队长</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w:t>
            </w:r>
          </w:p>
        </w:tc>
        <w:tc>
          <w:tcPr>
            <w:tcW w:w="1984" w:type="dxa"/>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保安副队长</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2</w:t>
            </w:r>
          </w:p>
        </w:tc>
        <w:tc>
          <w:tcPr>
            <w:tcW w:w="1984" w:type="dxa"/>
            <w:vMerge w:val="restart"/>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消防管理员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firstLine="360"/>
              <w:jc w:val="left"/>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消防监控中心</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2</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南门</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3</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北门</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4</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东门</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同德楼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明德楼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立德楼</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图书馆南门</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图书馆北门</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南门收费岗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北门收费岗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北门桥头岗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1</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保安员</w:t>
            </w:r>
          </w:p>
        </w:tc>
        <w:tc>
          <w:tcPr>
            <w:tcW w:w="2126"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机动巡逻岗</w:t>
            </w:r>
          </w:p>
        </w:tc>
        <w:tc>
          <w:tcPr>
            <w:tcW w:w="1418"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sz w:val="18"/>
                <w:szCs w:val="18"/>
              </w:rPr>
              <w:t>4</w:t>
            </w:r>
          </w:p>
        </w:tc>
        <w:tc>
          <w:tcPr>
            <w:tcW w:w="1984"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r>
      <w:tr w:rsidR="004669DD">
        <w:trPr>
          <w:jc w:val="center"/>
        </w:trPr>
        <w:tc>
          <w:tcPr>
            <w:tcW w:w="1081" w:type="dxa"/>
            <w:vMerge/>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2322" w:type="dxa"/>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小计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E2EFD9" w:themeFill="accent6" w:themeFillTint="33"/>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26</w:t>
            </w:r>
          </w:p>
        </w:tc>
        <w:tc>
          <w:tcPr>
            <w:tcW w:w="1984" w:type="dxa"/>
            <w:shd w:val="clear" w:color="auto" w:fill="E2EFD9" w:themeFill="accent6" w:themeFillTint="33"/>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不少于</w:t>
            </w:r>
            <w:r>
              <w:rPr>
                <w:rFonts w:ascii="宋体" w:eastAsia="宋体" w:hAnsi="宋体" w:cs="宋体"/>
                <w:sz w:val="18"/>
                <w:szCs w:val="18"/>
              </w:rPr>
              <w:t>4</w:t>
            </w:r>
            <w:r>
              <w:rPr>
                <w:rFonts w:ascii="宋体" w:eastAsia="宋体" w:hAnsi="宋体" w:cs="宋体" w:hint="eastAsia"/>
                <w:sz w:val="18"/>
                <w:szCs w:val="18"/>
              </w:rPr>
              <w:t>6人</w:t>
            </w:r>
          </w:p>
        </w:tc>
      </w:tr>
      <w:tr w:rsidR="004669DD">
        <w:trPr>
          <w:jc w:val="center"/>
        </w:trPr>
        <w:tc>
          <w:tcPr>
            <w:tcW w:w="3403" w:type="dxa"/>
            <w:gridSpan w:val="2"/>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合计</w:t>
            </w:r>
          </w:p>
        </w:tc>
        <w:tc>
          <w:tcPr>
            <w:tcW w:w="2126" w:type="dxa"/>
            <w:shd w:val="clear" w:color="auto" w:fill="auto"/>
            <w:vAlign w:val="center"/>
          </w:tcPr>
          <w:p w:rsidR="004669DD" w:rsidRDefault="004669DD">
            <w:pPr>
              <w:spacing w:line="400" w:lineRule="exact"/>
              <w:ind w:leftChars="-300" w:left="-630" w:rightChars="-150" w:right="-315" w:firstLine="360"/>
              <w:jc w:val="center"/>
              <w:textAlignment w:val="center"/>
              <w:rPr>
                <w:rFonts w:ascii="宋体" w:eastAsia="宋体" w:hAnsi="宋体" w:cs="宋体"/>
                <w:sz w:val="18"/>
                <w:szCs w:val="18"/>
              </w:rPr>
            </w:pPr>
          </w:p>
        </w:tc>
        <w:tc>
          <w:tcPr>
            <w:tcW w:w="1418"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145</w:t>
            </w:r>
          </w:p>
        </w:tc>
        <w:tc>
          <w:tcPr>
            <w:tcW w:w="1984" w:type="dxa"/>
            <w:shd w:val="clear" w:color="auto" w:fill="FFC000"/>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不少于186人</w:t>
            </w:r>
          </w:p>
        </w:tc>
      </w:tr>
    </w:tbl>
    <w:p w:rsidR="004669DD" w:rsidRDefault="00A221EB">
      <w:pPr>
        <w:tabs>
          <w:tab w:val="left" w:pos="312"/>
        </w:tabs>
        <w:topLinePunct/>
        <w:spacing w:line="400" w:lineRule="exact"/>
        <w:rPr>
          <w:rFonts w:ascii="仿宋" w:eastAsia="仿宋" w:hAnsi="仿宋" w:cs="宋体"/>
          <w:b/>
          <w:sz w:val="32"/>
          <w:szCs w:val="32"/>
        </w:rPr>
      </w:pPr>
      <w:r>
        <w:rPr>
          <w:rFonts w:ascii="仿宋" w:eastAsia="仿宋" w:hAnsi="仿宋" w:cs="宋体"/>
          <w:sz w:val="32"/>
          <w:szCs w:val="32"/>
        </w:rPr>
        <w:t>备注：专项维保根据工作需要由供应商投入相应的人力物力。</w:t>
      </w:r>
    </w:p>
    <w:p w:rsidR="004669DD" w:rsidRDefault="00A221EB">
      <w:pPr>
        <w:numPr>
          <w:ilvl w:val="0"/>
          <w:numId w:val="9"/>
        </w:numPr>
        <w:tabs>
          <w:tab w:val="left" w:pos="312"/>
        </w:tabs>
        <w:topLinePunct/>
        <w:spacing w:line="400" w:lineRule="exact"/>
        <w:ind w:hanging="5"/>
        <w:rPr>
          <w:rFonts w:ascii="仿宋" w:eastAsia="仿宋" w:hAnsi="仿宋" w:cs="宋体"/>
          <w:b/>
          <w:bCs/>
          <w:sz w:val="28"/>
          <w:szCs w:val="28"/>
        </w:rPr>
      </w:pPr>
      <w:r>
        <w:rPr>
          <w:rFonts w:ascii="仿宋" w:eastAsia="仿宋" w:hAnsi="仿宋" w:cs="宋体" w:hint="eastAsia"/>
          <w:b/>
          <w:bCs/>
          <w:sz w:val="28"/>
          <w:szCs w:val="28"/>
        </w:rPr>
        <w:t>主要从业人员素质要求</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广州校区经理：业务熟练、品行兼优，具有计算机、普通话、公文写作等综合能力水平及良好的组织协调与沟通能力；具有高校物业管理项目负责人3年或以上工作经验。</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保安主管：持有人社部门颁发的二级保安员技能证书，至少1人持有人社部门颁发的中级消防设施操作员证书。有良好的组织协调与沟通能力，业务熟练、品行兼优。具有相关物业保安主管3年或以上工作经验。</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消防监控中心监控岗：须持有人社部门颁发的消防操作员证</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消防专职管理岗：须持有人社部门颁发的消防操作员证。</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维修主管：须持有政府部门颁发的三级（高级）电工证书、持有特种作业操作证（高压电工作业）、特种作业操作证（低压电工作业）（投标时提供证书和近半年内任意一个月社保证明）。</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绿化主管：具有人社（劳保或人事）部门颁发的园林绿化、园艺类资格证书；具有园林、绿化养护方面3年工作经验。</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保洁主管：担任物业保洁主管3年或以上相关工作经验，熟悉各类清洁管理工作。</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楼宇主管：具有3年或以上宿舍管理经验，具有担任3年或以上楼宇主管（或部门经理）工作经验。</w:t>
      </w:r>
    </w:p>
    <w:p w:rsidR="004669DD" w:rsidRDefault="00A221EB">
      <w:pPr>
        <w:numPr>
          <w:ilvl w:val="0"/>
          <w:numId w:val="10"/>
        </w:numPr>
        <w:topLinePunct/>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宿舍主管：具有担任3年或以上宿舍主管（或部门经理）工作</w:t>
      </w:r>
      <w:r>
        <w:rPr>
          <w:rFonts w:ascii="仿宋" w:eastAsia="仿宋" w:hAnsi="Calibri" w:cs="仿宋" w:hint="eastAsia"/>
          <w:kern w:val="0"/>
          <w:sz w:val="28"/>
          <w:szCs w:val="28"/>
        </w:rPr>
        <w:lastRenderedPageBreak/>
        <w:t>经验。</w:t>
      </w:r>
    </w:p>
    <w:p w:rsidR="004669DD" w:rsidRDefault="00A221EB">
      <w:pPr>
        <w:numPr>
          <w:ilvl w:val="0"/>
          <w:numId w:val="10"/>
        </w:numPr>
        <w:topLinePunct/>
        <w:spacing w:line="400" w:lineRule="exact"/>
        <w:ind w:firstLineChars="200" w:firstLine="560"/>
        <w:rPr>
          <w:rFonts w:ascii="仿宋" w:eastAsia="仿宋" w:hAnsi="Calibri" w:cs="仿宋"/>
          <w:color w:val="FF0000"/>
          <w:kern w:val="0"/>
          <w:sz w:val="28"/>
          <w:szCs w:val="28"/>
        </w:rPr>
      </w:pPr>
      <w:r>
        <w:rPr>
          <w:rFonts w:ascii="仿宋" w:eastAsia="仿宋" w:hAnsi="Calibri" w:cs="仿宋" w:hint="eastAsia"/>
          <w:color w:val="FF0000"/>
          <w:kern w:val="0"/>
          <w:sz w:val="28"/>
          <w:szCs w:val="28"/>
        </w:rPr>
        <w:t>关键技术人员：至少2人具有国家安全生产监督管理总局颁发的中华人民共和国特种作业操作证（低压电工作业），（投标时提供证书和近半年内任意一个月社保证明）；</w:t>
      </w:r>
      <w:r>
        <w:rPr>
          <w:rFonts w:ascii="仿宋" w:eastAsia="仿宋" w:hAnsi="Calibri" w:cs="仿宋" w:hint="eastAsia"/>
          <w:kern w:val="0"/>
          <w:sz w:val="28"/>
          <w:szCs w:val="28"/>
        </w:rPr>
        <w:t>至少配备1名人员</w:t>
      </w:r>
      <w:r>
        <w:rPr>
          <w:rFonts w:ascii="仿宋" w:eastAsia="仿宋" w:hAnsi="Calibri" w:cs="仿宋" w:hint="eastAsia"/>
          <w:color w:val="FF0000"/>
          <w:kern w:val="0"/>
          <w:sz w:val="28"/>
          <w:szCs w:val="28"/>
        </w:rPr>
        <w:t>持有政府部门颁发的电梯安全管理员证和电梯操作证（投标时提供证书和近半年内任意一个月社保证明）。</w:t>
      </w:r>
    </w:p>
    <w:p w:rsidR="004669DD" w:rsidRDefault="00A221EB">
      <w:pPr>
        <w:numPr>
          <w:ilvl w:val="0"/>
          <w:numId w:val="9"/>
        </w:numPr>
        <w:tabs>
          <w:tab w:val="left" w:pos="0"/>
        </w:tabs>
        <w:topLinePunct/>
        <w:spacing w:line="400" w:lineRule="exact"/>
        <w:ind w:left="5" w:firstLine="635"/>
        <w:rPr>
          <w:rFonts w:ascii="仿宋" w:eastAsia="仿宋" w:hAnsi="仿宋" w:cs="宋体"/>
          <w:b/>
          <w:bCs/>
          <w:sz w:val="28"/>
          <w:szCs w:val="28"/>
        </w:rPr>
      </w:pPr>
      <w:r>
        <w:rPr>
          <w:rFonts w:ascii="仿宋_GB2312" w:eastAsia="仿宋_GB2312" w:hAnsi="仿宋" w:cs="宋体" w:hint="eastAsia"/>
          <w:bCs/>
          <w:sz w:val="28"/>
          <w:szCs w:val="28"/>
        </w:rPr>
        <w:t>★</w:t>
      </w:r>
      <w:r>
        <w:rPr>
          <w:rFonts w:ascii="仿宋" w:eastAsia="仿宋" w:hAnsi="仿宋" w:cs="宋体" w:hint="eastAsia"/>
          <w:b/>
          <w:bCs/>
          <w:sz w:val="28"/>
          <w:szCs w:val="28"/>
        </w:rPr>
        <w:t>项目物业服务企业分别至少投入设施设备要求。具体清单如下：</w:t>
      </w:r>
    </w:p>
    <w:tbl>
      <w:tblPr>
        <w:tblW w:w="85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674"/>
        <w:gridCol w:w="557"/>
        <w:gridCol w:w="567"/>
        <w:gridCol w:w="708"/>
      </w:tblGrid>
      <w:tr w:rsidR="004669DD">
        <w:trPr>
          <w:trHeight w:val="414"/>
        </w:trPr>
        <w:tc>
          <w:tcPr>
            <w:tcW w:w="6674" w:type="dxa"/>
            <w:vAlign w:val="center"/>
          </w:tcPr>
          <w:p w:rsidR="004669DD" w:rsidRDefault="00A221EB">
            <w:pPr>
              <w:spacing w:line="400" w:lineRule="exact"/>
              <w:ind w:firstLine="348"/>
              <w:jc w:val="center"/>
              <w:rPr>
                <w:rFonts w:ascii="宋体" w:eastAsia="宋体" w:hAnsi="宋体" w:cs="宋体"/>
                <w:sz w:val="18"/>
                <w:szCs w:val="18"/>
              </w:rPr>
            </w:pPr>
            <w:r>
              <w:rPr>
                <w:rFonts w:ascii="宋体" w:eastAsia="宋体" w:hAnsi="宋体" w:cs="宋体" w:hint="eastAsia"/>
                <w:spacing w:val="-3"/>
                <w:sz w:val="18"/>
                <w:szCs w:val="18"/>
              </w:rPr>
              <w:t>设备名</w:t>
            </w:r>
            <w:r>
              <w:rPr>
                <w:rFonts w:ascii="宋体" w:eastAsia="宋体" w:hAnsi="宋体" w:cs="宋体" w:hint="eastAsia"/>
                <w:spacing w:val="-2"/>
                <w:sz w:val="18"/>
                <w:szCs w:val="18"/>
              </w:rPr>
              <w:t>称</w:t>
            </w:r>
          </w:p>
        </w:tc>
        <w:tc>
          <w:tcPr>
            <w:tcW w:w="557" w:type="dxa"/>
            <w:vAlign w:val="center"/>
          </w:tcPr>
          <w:p w:rsidR="004669DD" w:rsidRDefault="00A221EB">
            <w:pPr>
              <w:spacing w:line="400" w:lineRule="exact"/>
              <w:ind w:leftChars="-250" w:left="-525" w:firstLine="352"/>
              <w:jc w:val="center"/>
              <w:rPr>
                <w:rFonts w:ascii="宋体" w:eastAsia="宋体" w:hAnsi="宋体" w:cs="宋体"/>
                <w:sz w:val="18"/>
                <w:szCs w:val="18"/>
              </w:rPr>
            </w:pPr>
            <w:r>
              <w:rPr>
                <w:rFonts w:ascii="宋体" w:eastAsia="宋体" w:hAnsi="宋体" w:cs="宋体" w:hint="eastAsia"/>
                <w:spacing w:val="-2"/>
                <w:sz w:val="18"/>
                <w:szCs w:val="18"/>
              </w:rPr>
              <w:t>数量</w:t>
            </w:r>
          </w:p>
        </w:tc>
        <w:tc>
          <w:tcPr>
            <w:tcW w:w="567" w:type="dxa"/>
            <w:vAlign w:val="center"/>
          </w:tcPr>
          <w:p w:rsidR="004669DD" w:rsidRDefault="00A221EB">
            <w:pPr>
              <w:spacing w:line="400" w:lineRule="exact"/>
              <w:ind w:leftChars="-300" w:left="-630" w:rightChars="-100" w:right="-210" w:firstLine="352"/>
              <w:jc w:val="center"/>
              <w:rPr>
                <w:rFonts w:ascii="宋体" w:eastAsia="宋体" w:hAnsi="宋体" w:cs="宋体"/>
                <w:sz w:val="18"/>
                <w:szCs w:val="18"/>
              </w:rPr>
            </w:pPr>
            <w:r>
              <w:rPr>
                <w:rFonts w:ascii="宋体" w:eastAsia="宋体" w:hAnsi="宋体" w:cs="宋体" w:hint="eastAsia"/>
                <w:spacing w:val="-2"/>
                <w:sz w:val="18"/>
                <w:szCs w:val="18"/>
              </w:rPr>
              <w:t>单位</w:t>
            </w:r>
          </w:p>
        </w:tc>
        <w:tc>
          <w:tcPr>
            <w:tcW w:w="708" w:type="dxa"/>
            <w:vAlign w:val="center"/>
          </w:tcPr>
          <w:p w:rsidR="004669DD" w:rsidRDefault="00A221EB">
            <w:pPr>
              <w:spacing w:line="400" w:lineRule="exact"/>
              <w:ind w:leftChars="-300" w:left="-630" w:rightChars="-150" w:right="-315" w:firstLine="340"/>
              <w:jc w:val="center"/>
              <w:rPr>
                <w:rFonts w:ascii="宋体" w:eastAsia="宋体" w:hAnsi="宋体" w:cs="宋体"/>
                <w:sz w:val="18"/>
                <w:szCs w:val="18"/>
              </w:rPr>
            </w:pPr>
            <w:r>
              <w:rPr>
                <w:rFonts w:ascii="宋体" w:eastAsia="宋体" w:hAnsi="宋体" w:cs="宋体" w:hint="eastAsia"/>
                <w:spacing w:val="-5"/>
                <w:sz w:val="18"/>
                <w:szCs w:val="18"/>
              </w:rPr>
              <w:t>备</w:t>
            </w:r>
            <w:r>
              <w:rPr>
                <w:rFonts w:ascii="宋体" w:eastAsia="宋体" w:hAnsi="宋体" w:cs="宋体" w:hint="eastAsia"/>
                <w:spacing w:val="-4"/>
                <w:sz w:val="18"/>
                <w:szCs w:val="18"/>
              </w:rPr>
              <w:t>注</w:t>
            </w: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网络对讲机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40</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高压清洗机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3</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大型清扫车（总质量不低于5吨，无缺陷，噪音低，质量稳定，易操作）</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小型清扫车（总质量不低于1.5吨，无缺陷，噪音低，质量稳定，易操作）</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手推式洗地机（电动；水箱容量60升或以上；洗地吸干一体）</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2</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90"/>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吸尘吸水机（电力；可吸尘、吸水、吸油；耐酸、耐碱、耐高温；70L容量）</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6</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825"/>
        </w:trPr>
        <w:tc>
          <w:tcPr>
            <w:tcW w:w="6674" w:type="dxa"/>
            <w:vAlign w:val="center"/>
          </w:tcPr>
          <w:p w:rsidR="004669DD" w:rsidRDefault="00A221EB">
            <w:pPr>
              <w:spacing w:line="400" w:lineRule="exact"/>
              <w:ind w:leftChars="-100" w:left="-210" w:rightChars="-250" w:right="-525" w:firstLineChars="300" w:firstLine="522"/>
              <w:rPr>
                <w:rFonts w:ascii="宋体" w:eastAsia="宋体" w:hAnsi="宋体" w:cs="宋体"/>
                <w:spacing w:val="-3"/>
                <w:sz w:val="18"/>
                <w:szCs w:val="18"/>
              </w:rPr>
            </w:pPr>
            <w:r>
              <w:rPr>
                <w:rFonts w:ascii="宋体" w:eastAsia="宋体" w:hAnsi="宋体" w:cs="宋体" w:hint="eastAsia"/>
                <w:spacing w:val="-3"/>
                <w:sz w:val="18"/>
                <w:szCs w:val="18"/>
              </w:rPr>
              <w:t>多用途卫生保洁作业车(手推万向四轮；多种保洁工具如拖把、收集桶、榨水车等；</w:t>
            </w:r>
          </w:p>
          <w:p w:rsidR="004669DD" w:rsidRDefault="00A221EB">
            <w:pPr>
              <w:spacing w:line="400" w:lineRule="exact"/>
              <w:ind w:leftChars="-100" w:left="-210" w:rightChars="-250" w:right="-525" w:firstLineChars="300" w:firstLine="522"/>
              <w:rPr>
                <w:rFonts w:ascii="宋体" w:eastAsia="宋体" w:hAnsi="宋体" w:cs="宋体"/>
                <w:spacing w:val="-3"/>
                <w:sz w:val="18"/>
                <w:szCs w:val="18"/>
              </w:rPr>
            </w:pPr>
            <w:r>
              <w:rPr>
                <w:rFonts w:ascii="宋体" w:eastAsia="宋体" w:hAnsi="宋体" w:cs="宋体" w:hint="eastAsia"/>
                <w:spacing w:val="-3"/>
                <w:sz w:val="18"/>
                <w:szCs w:val="18"/>
              </w:rPr>
              <w:t>小垃圾收集；可装载清洁剂、小工具、作业告示牌)</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10</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抽水泵</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4</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电动三轮车</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6</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515"/>
        </w:trPr>
        <w:tc>
          <w:tcPr>
            <w:tcW w:w="6674" w:type="dxa"/>
            <w:tcBorders>
              <w:bottom w:val="single" w:sz="2" w:space="0" w:color="000000"/>
            </w:tcBorders>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电脑8台、打印机4台、办公桌椅等</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批</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Borders>
              <w:bottom w:val="single" w:sz="4" w:space="0" w:color="auto"/>
            </w:tcBorders>
            <w:shd w:val="clear" w:color="auto" w:fill="auto"/>
            <w:vAlign w:val="center"/>
          </w:tcPr>
          <w:p w:rsidR="004669DD" w:rsidRDefault="00A221EB">
            <w:pPr>
              <w:spacing w:line="400" w:lineRule="exact"/>
              <w:ind w:firstLine="408"/>
              <w:rPr>
                <w:rFonts w:ascii="宋体" w:eastAsia="宋体" w:hAnsi="宋体" w:cs="宋体"/>
                <w:spacing w:val="-3"/>
                <w:szCs w:val="21"/>
              </w:rPr>
            </w:pPr>
            <w:r>
              <w:rPr>
                <w:rFonts w:ascii="宋体" w:eastAsia="宋体" w:hAnsi="宋体" w:cs="宋体" w:hint="eastAsia"/>
                <w:spacing w:val="-3"/>
                <w:szCs w:val="21"/>
              </w:rPr>
              <w:t>升降机（能升高</w:t>
            </w:r>
            <w:r>
              <w:rPr>
                <w:rFonts w:ascii="宋体" w:eastAsia="宋体" w:hAnsi="宋体" w:cs="宋体"/>
                <w:spacing w:val="-3"/>
                <w:szCs w:val="21"/>
              </w:rPr>
              <w:t>18m垂直作业空间）</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Borders>
              <w:top w:val="single" w:sz="4" w:space="0" w:color="auto"/>
            </w:tcBorders>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机械喷雾机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4</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管道疏通机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2</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电焊机，双电压电焊机315 220v 380v两用手提式小型</w:t>
            </w:r>
          </w:p>
        </w:tc>
        <w:tc>
          <w:tcPr>
            <w:tcW w:w="557" w:type="dxa"/>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2</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剪草机</w:t>
            </w:r>
          </w:p>
        </w:tc>
        <w:tc>
          <w:tcPr>
            <w:tcW w:w="557" w:type="dxa"/>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5</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高压打药机（1500W大功率）</w:t>
            </w:r>
          </w:p>
        </w:tc>
        <w:tc>
          <w:tcPr>
            <w:tcW w:w="557" w:type="dxa"/>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2</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绿篱机</w:t>
            </w:r>
          </w:p>
        </w:tc>
        <w:tc>
          <w:tcPr>
            <w:tcW w:w="557" w:type="dxa"/>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4</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高枝油锯</w:t>
            </w:r>
          </w:p>
        </w:tc>
        <w:tc>
          <w:tcPr>
            <w:tcW w:w="557" w:type="dxa"/>
          </w:tcPr>
          <w:p w:rsidR="004669DD" w:rsidRDefault="00A221EB">
            <w:pPr>
              <w:spacing w:line="400" w:lineRule="exact"/>
              <w:ind w:leftChars="-250" w:left="-525" w:firstLine="352"/>
              <w:jc w:val="center"/>
              <w:rPr>
                <w:rFonts w:ascii="宋体" w:eastAsia="宋体" w:hAnsi="宋体" w:cs="宋体"/>
                <w:spacing w:val="-2"/>
                <w:sz w:val="18"/>
                <w:szCs w:val="18"/>
              </w:rPr>
            </w:pPr>
            <w:r>
              <w:rPr>
                <w:rFonts w:ascii="宋体" w:eastAsia="宋体" w:hAnsi="宋体" w:cs="宋体" w:hint="eastAsia"/>
                <w:spacing w:val="-2"/>
                <w:sz w:val="18"/>
                <w:szCs w:val="18"/>
              </w:rPr>
              <w:t>3</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油锯</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3</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背负式割灌机</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4</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背负式电动喷雾器</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6</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lastRenderedPageBreak/>
              <w:t>应急微型发电机（额定功率2800W，最大功率3000W、排气量210CC）</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无人机</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1235"/>
        </w:trPr>
        <w:tc>
          <w:tcPr>
            <w:tcW w:w="6674" w:type="dxa"/>
          </w:tcPr>
          <w:p w:rsidR="004669DD" w:rsidRDefault="00A221EB">
            <w:pPr>
              <w:spacing w:line="400" w:lineRule="exact"/>
              <w:ind w:leftChars="-100" w:left="-210" w:rightChars="-150" w:right="-315" w:firstLine="348"/>
              <w:rPr>
                <w:rFonts w:ascii="宋体" w:eastAsia="宋体" w:hAnsi="宋体" w:cs="宋体"/>
                <w:spacing w:val="-3"/>
                <w:sz w:val="18"/>
                <w:szCs w:val="18"/>
              </w:rPr>
            </w:pPr>
            <w:r>
              <w:rPr>
                <w:rFonts w:ascii="宋体" w:eastAsia="宋体" w:hAnsi="宋体" w:cs="宋体" w:hint="eastAsia"/>
                <w:spacing w:val="-3"/>
                <w:sz w:val="18"/>
                <w:szCs w:val="18"/>
              </w:rPr>
              <w:t>各类物业维修小工具及水质检验（螺丝刀、钳、锤、电钻、电笔、万能表、扳手等</w:t>
            </w:r>
          </w:p>
          <w:p w:rsidR="004669DD" w:rsidRDefault="00A221EB">
            <w:pPr>
              <w:spacing w:line="400" w:lineRule="exact"/>
              <w:ind w:leftChars="-100" w:left="-210" w:rightChars="-150" w:right="-315" w:firstLine="348"/>
              <w:rPr>
                <w:rFonts w:ascii="宋体" w:eastAsia="宋体" w:hAnsi="宋体" w:cs="宋体"/>
                <w:spacing w:val="-3"/>
                <w:sz w:val="18"/>
                <w:szCs w:val="18"/>
              </w:rPr>
            </w:pPr>
            <w:r>
              <w:rPr>
                <w:rFonts w:ascii="宋体" w:eastAsia="宋体" w:hAnsi="宋体" w:cs="宋体" w:hint="eastAsia"/>
                <w:spacing w:val="-3"/>
                <w:sz w:val="18"/>
                <w:szCs w:val="18"/>
              </w:rPr>
              <w:t>小维修工具及电缆200米、斗车6台、水桶、水管、渔网等辅助工具及水质检验及</w:t>
            </w:r>
          </w:p>
          <w:p w:rsidR="004669DD" w:rsidRDefault="00A221EB">
            <w:pPr>
              <w:spacing w:line="400" w:lineRule="exact"/>
              <w:ind w:leftChars="-100" w:left="-210" w:rightChars="-150" w:right="-315" w:firstLine="348"/>
              <w:rPr>
                <w:rFonts w:ascii="宋体" w:eastAsia="宋体" w:hAnsi="宋体" w:cs="宋体"/>
                <w:spacing w:val="-3"/>
                <w:sz w:val="18"/>
                <w:szCs w:val="18"/>
              </w:rPr>
            </w:pPr>
            <w:r>
              <w:rPr>
                <w:rFonts w:ascii="宋体" w:eastAsia="宋体" w:hAnsi="宋体" w:cs="宋体" w:hint="eastAsia"/>
                <w:spacing w:val="-3"/>
                <w:sz w:val="18"/>
                <w:szCs w:val="18"/>
              </w:rPr>
              <w:t>生物防治药物）</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sz w:val="18"/>
                <w:szCs w:val="18"/>
              </w:rPr>
            </w:pPr>
            <w:r>
              <w:rPr>
                <w:rFonts w:ascii="宋体" w:eastAsia="宋体" w:hAnsi="宋体" w:cs="宋体" w:hint="eastAsia"/>
                <w:spacing w:val="-2"/>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sz w:val="18"/>
                <w:szCs w:val="18"/>
              </w:rPr>
            </w:pPr>
            <w:r>
              <w:rPr>
                <w:rFonts w:ascii="宋体" w:eastAsia="宋体" w:hAnsi="宋体" w:cs="宋体" w:hint="eastAsia"/>
                <w:spacing w:val="-2"/>
                <w:sz w:val="18"/>
                <w:szCs w:val="18"/>
              </w:rPr>
              <w:t>批</w:t>
            </w:r>
          </w:p>
        </w:tc>
        <w:tc>
          <w:tcPr>
            <w:tcW w:w="708" w:type="dxa"/>
            <w:vAlign w:val="center"/>
          </w:tcPr>
          <w:p w:rsidR="004669DD" w:rsidRDefault="004669DD">
            <w:pPr>
              <w:spacing w:line="400" w:lineRule="exact"/>
              <w:ind w:firstLine="348"/>
              <w:rPr>
                <w:rFonts w:ascii="宋体" w:eastAsia="宋体" w:hAnsi="宋体" w:cs="宋体"/>
                <w:spacing w:val="-3"/>
                <w:sz w:val="18"/>
                <w:szCs w:val="18"/>
              </w:rPr>
            </w:pPr>
          </w:p>
        </w:tc>
      </w:tr>
      <w:tr w:rsidR="004669DD">
        <w:trPr>
          <w:trHeight w:val="866"/>
        </w:trPr>
        <w:tc>
          <w:tcPr>
            <w:tcW w:w="8506" w:type="dxa"/>
            <w:gridSpan w:val="4"/>
            <w:vAlign w:val="center"/>
          </w:tcPr>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 xml:space="preserve">注： 签订合同时提供设施设备方案，应列明每个设备的品牌、具体技术参数、设备价格、自有 </w:t>
            </w:r>
          </w:p>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(预算购买) 或者租赁等产权类型，并承诺机械、工具设备投入使用时间在签订合同后15天内按用</w:t>
            </w:r>
          </w:p>
          <w:p w:rsidR="004669DD" w:rsidRDefault="00A221EB">
            <w:pPr>
              <w:spacing w:line="400" w:lineRule="exact"/>
              <w:ind w:firstLine="348"/>
              <w:rPr>
                <w:rFonts w:ascii="宋体" w:eastAsia="宋体" w:hAnsi="宋体" w:cs="宋体"/>
                <w:spacing w:val="-3"/>
                <w:sz w:val="18"/>
                <w:szCs w:val="18"/>
              </w:rPr>
            </w:pPr>
            <w:r>
              <w:rPr>
                <w:rFonts w:ascii="宋体" w:eastAsia="宋体" w:hAnsi="宋体" w:cs="宋体" w:hint="eastAsia"/>
                <w:spacing w:val="-3"/>
                <w:sz w:val="18"/>
                <w:szCs w:val="18"/>
              </w:rPr>
              <w:t>户需求书配齐。</w:t>
            </w:r>
          </w:p>
        </w:tc>
      </w:tr>
    </w:tbl>
    <w:p w:rsidR="004669DD" w:rsidRDefault="004669DD">
      <w:pPr>
        <w:tabs>
          <w:tab w:val="left" w:pos="312"/>
        </w:tabs>
        <w:topLinePunct/>
        <w:spacing w:line="400" w:lineRule="exact"/>
        <w:rPr>
          <w:rFonts w:ascii="仿宋" w:eastAsia="仿宋" w:hAnsi="仿宋" w:cs="宋体"/>
          <w:spacing w:val="4"/>
          <w:sz w:val="28"/>
          <w:szCs w:val="28"/>
        </w:rPr>
      </w:pPr>
    </w:p>
    <w:p w:rsidR="004669DD" w:rsidRDefault="00A221EB">
      <w:pPr>
        <w:numPr>
          <w:ilvl w:val="0"/>
          <w:numId w:val="9"/>
        </w:numPr>
        <w:tabs>
          <w:tab w:val="left" w:pos="312"/>
        </w:tabs>
        <w:topLinePunct/>
        <w:spacing w:line="400" w:lineRule="exact"/>
        <w:ind w:hanging="5"/>
        <w:rPr>
          <w:rFonts w:ascii="仿宋_GB2312" w:eastAsia="仿宋_GB2312" w:hAnsi="仿宋" w:cs="宋体"/>
          <w:b/>
          <w:sz w:val="28"/>
          <w:szCs w:val="28"/>
        </w:rPr>
      </w:pPr>
      <w:r>
        <w:rPr>
          <w:rFonts w:ascii="仿宋_GB2312" w:eastAsia="仿宋_GB2312" w:hAnsi="仿宋" w:cs="宋体" w:hint="eastAsia"/>
          <w:b/>
          <w:sz w:val="28"/>
          <w:szCs w:val="28"/>
        </w:rPr>
        <w:t>各模块内容明细</w:t>
      </w:r>
    </w:p>
    <w:p w:rsidR="004669DD" w:rsidRDefault="00A221EB">
      <w:pPr>
        <w:numPr>
          <w:ilvl w:val="0"/>
          <w:numId w:val="11"/>
        </w:numPr>
        <w:tabs>
          <w:tab w:val="left" w:pos="420"/>
        </w:tabs>
        <w:topLinePunct/>
        <w:snapToGrid w:val="0"/>
        <w:spacing w:line="400" w:lineRule="exact"/>
        <w:ind w:firstLineChars="200" w:firstLine="562"/>
        <w:rPr>
          <w:rFonts w:ascii="仿宋_GB2312" w:eastAsia="仿宋_GB2312" w:hAnsi="仿宋" w:cs="宋体"/>
          <w:b/>
          <w:spacing w:val="4"/>
          <w:sz w:val="28"/>
          <w:szCs w:val="28"/>
        </w:rPr>
      </w:pPr>
      <w:r>
        <w:rPr>
          <w:rFonts w:ascii="仿宋_GB2312" w:eastAsia="仿宋_GB2312" w:hAnsi="仿宋" w:cs="宋体" w:hint="eastAsia"/>
          <w:b/>
          <w:sz w:val="28"/>
          <w:szCs w:val="28"/>
        </w:rPr>
        <w:t>物业综合管理服务</w:t>
      </w:r>
    </w:p>
    <w:p w:rsidR="002B1A5C" w:rsidRDefault="00A221EB" w:rsidP="00AE7E1E">
      <w:pPr>
        <w:numPr>
          <w:ilvl w:val="0"/>
          <w:numId w:val="12"/>
        </w:numPr>
        <w:tabs>
          <w:tab w:val="left" w:pos="420"/>
        </w:tabs>
        <w:topLinePunct/>
        <w:snapToGrid w:val="0"/>
        <w:spacing w:line="400" w:lineRule="exact"/>
        <w:ind w:left="0" w:firstLineChars="145" w:firstLine="418"/>
        <w:rPr>
          <w:rFonts w:ascii="仿宋_GB2312" w:eastAsia="仿宋_GB2312" w:hAnsi="仿宋"/>
          <w:sz w:val="28"/>
          <w:szCs w:val="28"/>
        </w:rPr>
      </w:pPr>
      <w:r>
        <w:rPr>
          <w:rFonts w:ascii="仿宋_GB2312" w:eastAsia="仿宋_GB2312" w:hAnsi="仿宋" w:cs="宋体" w:hint="eastAsia"/>
          <w:spacing w:val="4"/>
          <w:sz w:val="28"/>
          <w:szCs w:val="28"/>
        </w:rPr>
        <w:t>负责做好</w:t>
      </w:r>
      <w:r>
        <w:rPr>
          <w:rFonts w:ascii="仿宋_GB2312" w:eastAsia="仿宋_GB2312" w:hAnsi="仿宋" w:hint="eastAsia"/>
          <w:sz w:val="28"/>
          <w:szCs w:val="28"/>
        </w:rPr>
        <w:t>综合管理服务，包括制度建设、档案管理、台账管理、质量内控管理（接受咨询与投诉，并做好处理与反馈）、安全生产管理、能源监控及节能管理、校区重大活动统筹管理、垃圾分类管理、内部事务行政管理（包括人员管理、物资管理、教育培训）、会务接待（包括会场布置）以及仓库管理等工作。建立管理人员人事档案和各类行政文件、合同的存档工作。相关工作内容符合DB44/T1315规范的要求。健全所有建筑物、公用设施、设备的图纸资料，及时增加修改资料。建立设备、设施、保安、保洁等日常运作管理档案。所有资料及管理资料分为图、档、卡、册四类，安放于防火、防潮、防蛀之专用档案箱/盒/柜内。做好档案资料的保密工作，确保相关信息不外泄。</w:t>
      </w:r>
    </w:p>
    <w:p w:rsidR="002B1A5C" w:rsidRDefault="00A221EB" w:rsidP="00AE7E1E">
      <w:pPr>
        <w:numPr>
          <w:ilvl w:val="0"/>
          <w:numId w:val="12"/>
        </w:numPr>
        <w:tabs>
          <w:tab w:val="left" w:pos="420"/>
        </w:tabs>
        <w:topLinePunct/>
        <w:snapToGrid w:val="0"/>
        <w:spacing w:line="400" w:lineRule="exact"/>
        <w:ind w:left="0" w:firstLineChars="145" w:firstLine="418"/>
        <w:rPr>
          <w:rFonts w:ascii="仿宋_GB2312" w:eastAsia="仿宋_GB2312" w:hAnsi="仿宋" w:cs="宋体"/>
          <w:spacing w:val="4"/>
          <w:sz w:val="28"/>
          <w:szCs w:val="28"/>
        </w:rPr>
      </w:pPr>
      <w:r>
        <w:rPr>
          <w:rFonts w:ascii="仿宋_GB2312" w:eastAsia="仿宋_GB2312" w:hAnsi="仿宋" w:cs="宋体" w:hint="eastAsia"/>
          <w:spacing w:val="4"/>
          <w:sz w:val="28"/>
          <w:szCs w:val="28"/>
        </w:rPr>
        <w:t>提供收发室收发服务：按采购人要求，在广州校区负责采购人内部的报刊、杂志、信件派发和登记，以及两校区文件材料的传递。</w:t>
      </w:r>
    </w:p>
    <w:p w:rsidR="004669DD" w:rsidRDefault="00A221EB">
      <w:pPr>
        <w:numPr>
          <w:ilvl w:val="0"/>
          <w:numId w:val="12"/>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cs="宋体"/>
          <w:spacing w:val="4"/>
          <w:sz w:val="28"/>
          <w:szCs w:val="28"/>
        </w:rPr>
        <w:t>进驻管理：详细审阅、熟悉所有整个物业管理服务区域的设计图纸，并从物业管理及用户角度对物业管理提出专业管理意见、改进方案。迅速熟悉服务区域内的机电设备系统、楼宇/场地智能化管理系统、网络系统、IT基础设施的性能、规格、造型、布置提出专业管理</w:t>
      </w:r>
      <w:r>
        <w:rPr>
          <w:rFonts w:ascii="仿宋_GB2312" w:eastAsia="仿宋_GB2312" w:hAnsi="仿宋" w:cs="宋体" w:hint="eastAsia"/>
          <w:spacing w:val="4"/>
          <w:sz w:val="28"/>
          <w:szCs w:val="28"/>
        </w:rPr>
        <w:t>意见和建议。对采购人提供的图纸、资料、档案等提出专业意见和建议。提供24小时热线，响应采购人反应的紧急要求</w:t>
      </w:r>
      <w:r>
        <w:rPr>
          <w:rFonts w:ascii="仿宋_GB2312" w:eastAsia="仿宋_GB2312" w:hAnsi="仿宋" w:cs="宋体"/>
          <w:spacing w:val="4"/>
          <w:sz w:val="28"/>
          <w:szCs w:val="28"/>
        </w:rPr>
        <w:t>。</w:t>
      </w:r>
    </w:p>
    <w:p w:rsidR="004669DD" w:rsidRDefault="00A221EB">
      <w:pPr>
        <w:numPr>
          <w:ilvl w:val="0"/>
          <w:numId w:val="12"/>
        </w:numPr>
        <w:tabs>
          <w:tab w:val="left" w:pos="0"/>
        </w:tabs>
        <w:topLinePunct/>
        <w:snapToGrid w:val="0"/>
        <w:spacing w:line="400" w:lineRule="exact"/>
        <w:ind w:left="5" w:firstLineChars="148" w:firstLine="414"/>
        <w:jc w:val="left"/>
        <w:rPr>
          <w:rFonts w:ascii="仿宋_GB2312" w:eastAsia="仿宋_GB2312" w:hAnsi="仿宋"/>
          <w:sz w:val="28"/>
          <w:szCs w:val="28"/>
        </w:rPr>
      </w:pPr>
      <w:r>
        <w:rPr>
          <w:rFonts w:ascii="仿宋_GB2312" w:eastAsia="仿宋_GB2312" w:hAnsi="仿宋" w:hint="eastAsia"/>
          <w:sz w:val="28"/>
          <w:szCs w:val="28"/>
        </w:rPr>
        <w:t>公共关系管理：建立联系和应急协调机制。主动联系本服务区域的公共设备制造供应商，了解设备大修、维护情况，建立良好关系和应急协调机制。</w:t>
      </w:r>
    </w:p>
    <w:p w:rsidR="004669DD" w:rsidRDefault="00A221EB">
      <w:pPr>
        <w:numPr>
          <w:ilvl w:val="0"/>
          <w:numId w:val="12"/>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lastRenderedPageBreak/>
        <w:t>节能管理：根据采购人的节约能源（资源）相关要求开展相关服务工作。加强用能设备管理，并按照相关节能强度目标实施巡查、抄表、统计、报告，协助开展节能培训和宣传等服务管理工作。建立每月用能台账并于当月10日前提交上月台账给采购人。</w:t>
      </w:r>
    </w:p>
    <w:p w:rsidR="004669DD" w:rsidRDefault="00A221EB">
      <w:pPr>
        <w:numPr>
          <w:ilvl w:val="0"/>
          <w:numId w:val="12"/>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大型活动支援：采购人在服务区域内举办大型活动（开学/毕业典礼、校庆、校运动会、集中考试、外单位交流活动等）增派人员支援。为活动现场提供现场布置、秩序维护、设施设备维护、水电供应保障、环境清洁、迎宾接待等服务。活动结束后根据采购人需要提供专项清洁打扫及垃圾清运服务。</w:t>
      </w:r>
    </w:p>
    <w:p w:rsidR="004669DD" w:rsidRDefault="00A221EB">
      <w:pPr>
        <w:numPr>
          <w:ilvl w:val="0"/>
          <w:numId w:val="12"/>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文化建设：配合采购人对服务区域内的设施、场地开展文化、艺术、专业实践等活动，包括协助制作张贴横幅、海报、宣传墙等。</w:t>
      </w:r>
    </w:p>
    <w:p w:rsidR="004669DD" w:rsidRDefault="00A221EB">
      <w:pPr>
        <w:numPr>
          <w:ilvl w:val="0"/>
          <w:numId w:val="12"/>
        </w:numPr>
        <w:tabs>
          <w:tab w:val="left" w:pos="420"/>
        </w:tabs>
        <w:topLinePunct/>
        <w:snapToGrid w:val="0"/>
        <w:spacing w:line="400" w:lineRule="exact"/>
        <w:ind w:left="0" w:firstLineChars="145" w:firstLine="406"/>
        <w:rPr>
          <w:rFonts w:ascii="仿宋_GB2312" w:eastAsia="仿宋_GB2312" w:hAnsi="仿宋" w:cs="宋体"/>
          <w:sz w:val="28"/>
          <w:szCs w:val="28"/>
        </w:rPr>
      </w:pPr>
      <w:r>
        <w:rPr>
          <w:rFonts w:ascii="仿宋_GB2312" w:eastAsia="仿宋_GB2312" w:hAnsi="仿宋" w:cs="宋体" w:hint="eastAsia"/>
          <w:sz w:val="28"/>
          <w:szCs w:val="28"/>
        </w:rPr>
        <w:t>协助采购人做好公共区域固定资产的日常管理。采购人开展固定资产专项清查工作除外。</w:t>
      </w:r>
    </w:p>
    <w:p w:rsidR="004669DD" w:rsidRDefault="00A221EB">
      <w:pPr>
        <w:numPr>
          <w:ilvl w:val="0"/>
          <w:numId w:val="12"/>
        </w:numPr>
        <w:tabs>
          <w:tab w:val="left" w:pos="420"/>
        </w:tabs>
        <w:topLinePunct/>
        <w:snapToGrid w:val="0"/>
        <w:spacing w:line="400" w:lineRule="exact"/>
        <w:ind w:left="0" w:firstLineChars="145" w:firstLine="406"/>
        <w:rPr>
          <w:rFonts w:ascii="仿宋_GB2312" w:eastAsia="仿宋_GB2312" w:hAnsi="仿宋" w:cs="宋体"/>
          <w:sz w:val="28"/>
          <w:szCs w:val="28"/>
        </w:rPr>
      </w:pPr>
      <w:r>
        <w:rPr>
          <w:rFonts w:ascii="仿宋_GB2312" w:eastAsia="仿宋_GB2312" w:hAnsi="仿宋" w:cs="宋体" w:hint="eastAsia"/>
          <w:sz w:val="28"/>
          <w:szCs w:val="28"/>
        </w:rPr>
        <w:t>档案资料管理。各模块及维保业务等运行资料要分类归档，须于次月</w:t>
      </w:r>
      <w:r>
        <w:rPr>
          <w:rFonts w:ascii="仿宋_GB2312" w:eastAsia="仿宋_GB2312" w:hAnsi="仿宋" w:cs="宋体"/>
          <w:sz w:val="28"/>
          <w:szCs w:val="28"/>
        </w:rPr>
        <w:t>10日前要汇总归档完毕，每年1月份完成上一年度的材料整理归档工作。</w:t>
      </w:r>
    </w:p>
    <w:p w:rsidR="004669DD" w:rsidRDefault="004669DD">
      <w:pPr>
        <w:tabs>
          <w:tab w:val="left" w:pos="420"/>
        </w:tabs>
        <w:topLinePunct/>
        <w:snapToGrid w:val="0"/>
        <w:spacing w:line="400" w:lineRule="exact"/>
        <w:rPr>
          <w:rFonts w:ascii="仿宋_GB2312" w:eastAsia="仿宋_GB2312" w:hAnsi="仿宋" w:cs="宋体"/>
          <w:sz w:val="28"/>
          <w:szCs w:val="28"/>
        </w:rPr>
      </w:pPr>
    </w:p>
    <w:p w:rsidR="004669DD" w:rsidRDefault="00A221EB">
      <w:pPr>
        <w:numPr>
          <w:ilvl w:val="0"/>
          <w:numId w:val="11"/>
        </w:numPr>
        <w:tabs>
          <w:tab w:val="left" w:pos="420"/>
        </w:tabs>
        <w:topLinePunct/>
        <w:snapToGrid w:val="0"/>
        <w:spacing w:line="400" w:lineRule="exact"/>
        <w:ind w:firstLineChars="200" w:firstLine="578"/>
        <w:rPr>
          <w:rFonts w:ascii="仿宋_GB2312" w:eastAsia="仿宋_GB2312" w:hAnsi="仿宋" w:cs="宋体"/>
          <w:b/>
          <w:spacing w:val="4"/>
          <w:sz w:val="28"/>
          <w:szCs w:val="28"/>
        </w:rPr>
      </w:pPr>
      <w:r>
        <w:rPr>
          <w:rFonts w:ascii="仿宋_GB2312" w:eastAsia="仿宋_GB2312" w:hAnsi="仿宋" w:cs="宋体" w:hint="eastAsia"/>
          <w:b/>
          <w:spacing w:val="4"/>
          <w:sz w:val="28"/>
          <w:szCs w:val="28"/>
        </w:rPr>
        <w:t>宿舍与楼宇管理服务</w:t>
      </w:r>
    </w:p>
    <w:p w:rsidR="004669DD" w:rsidRDefault="00A221EB">
      <w:pPr>
        <w:numPr>
          <w:ilvl w:val="0"/>
          <w:numId w:val="13"/>
        </w:numPr>
        <w:tabs>
          <w:tab w:val="left" w:pos="312"/>
        </w:tabs>
        <w:topLinePunct/>
        <w:snapToGrid w:val="0"/>
        <w:spacing w:line="400" w:lineRule="exact"/>
        <w:ind w:left="0" w:firstLine="420"/>
        <w:rPr>
          <w:rFonts w:ascii="仿宋_GB2312" w:eastAsia="仿宋_GB2312" w:hAnsi="仿宋"/>
          <w:sz w:val="28"/>
          <w:szCs w:val="28"/>
        </w:rPr>
      </w:pPr>
      <w:r>
        <w:rPr>
          <w:rFonts w:ascii="仿宋_GB2312" w:eastAsia="仿宋_GB2312" w:hAnsi="仿宋" w:hint="eastAsia"/>
          <w:sz w:val="28"/>
          <w:szCs w:val="28"/>
        </w:rPr>
        <w:t>负责学生宿舍区门岗值班，宿舍楼层巡查，学生宿舍钥匙和空房管理；</w:t>
      </w:r>
      <w:r>
        <w:rPr>
          <w:rFonts w:ascii="仿宋_GB2312" w:eastAsia="仿宋_GB2312" w:hAnsi="仿宋" w:cs="宋体" w:hint="eastAsia"/>
          <w:sz w:val="28"/>
          <w:szCs w:val="28"/>
        </w:rPr>
        <w:t>负责跟进学生宿舍维修事宜，统一协调做好学生沟通、宿舍调整及水电费用清缴等工作。</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协助做好学生宿舍床位调整，水电费抄表、统计、报告和协助收缴，夜归登记，违规电器使用检查及安全宣传教育等日常管理。</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做好毕业生离校退房、办理回迁学生和毕业生宿舍清理、水电费清缴、学生宿舍区异常情况处理。</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协助做好学生宿舍文化建设（学生社区管理模式改革试点工作）和学生思想政治工作等。</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入学/毕业引导服务：每年1次配合采购人对新生入学/学生毕业时的学生及家长进行指引，维持秩序，疏导校内交通。协助采购人摆放迎新/欢送标语、标志。</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宿舍/公寓/住宿区管理：在出入口设置门岗/服务台，配合校方制作宿舍管理服务方案，建立住宿区安全巡检巡查制度，日常对人员、大</w:t>
      </w:r>
      <w:r>
        <w:rPr>
          <w:rFonts w:ascii="仿宋_GB2312" w:eastAsia="仿宋_GB2312" w:hAnsi="仿宋" w:cs="宋体" w:hint="eastAsia"/>
          <w:sz w:val="28"/>
          <w:szCs w:val="28"/>
        </w:rPr>
        <w:lastRenderedPageBreak/>
        <w:t>型财物的出入进行登记。</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毕业离校、新生入学阶段增派人手按照采购人要求进行登记、引导及管理。卫生条件符合GB31177标准进行清扫和管理，按照采购人规定及GB/T18205标准对住宿人员卫生行为及卫生情况进行管理，出现特殊情况及时向采购人报告。对身体状况、民族信仰等有特殊需求的情况，配合采购人制定、执行特殊人员的管理服务方案。</w:t>
      </w:r>
    </w:p>
    <w:p w:rsidR="004669DD" w:rsidRDefault="00A221EB">
      <w:pPr>
        <w:numPr>
          <w:ilvl w:val="0"/>
          <w:numId w:val="13"/>
        </w:numPr>
        <w:tabs>
          <w:tab w:val="left" w:pos="0"/>
        </w:tabs>
        <w:topLinePunct/>
        <w:snapToGrid w:val="0"/>
        <w:spacing w:line="400" w:lineRule="exact"/>
        <w:ind w:left="5" w:firstLine="415"/>
        <w:rPr>
          <w:rFonts w:ascii="仿宋_GB2312" w:eastAsia="仿宋_GB2312" w:hAnsi="仿宋" w:cs="宋体"/>
          <w:spacing w:val="4"/>
          <w:sz w:val="28"/>
          <w:szCs w:val="28"/>
        </w:rPr>
      </w:pPr>
      <w:r>
        <w:rPr>
          <w:rFonts w:ascii="仿宋_GB2312" w:eastAsia="仿宋_GB2312" w:hAnsi="仿宋" w:hint="eastAsia"/>
          <w:sz w:val="28"/>
          <w:szCs w:val="28"/>
        </w:rPr>
        <w:t>负责提供教学楼宇管理服务，做好公共课室管理、教学用具发放管理、教学设施使用管理，公共区域各类活动宣传品和宣传海报管理等；做好教学楼宇开关门、窗、水电以及空调，发放白板笔刷及巡查、报修等；</w:t>
      </w:r>
      <w:r>
        <w:rPr>
          <w:rFonts w:ascii="仿宋_GB2312" w:eastAsia="仿宋_GB2312" w:hAnsi="仿宋" w:cs="宋体" w:hint="eastAsia"/>
          <w:sz w:val="28"/>
          <w:szCs w:val="28"/>
        </w:rPr>
        <w:t>做好教学楼宇电梯乘坐秩序服务</w:t>
      </w:r>
      <w:r>
        <w:rPr>
          <w:rFonts w:ascii="仿宋_GB2312" w:eastAsia="仿宋_GB2312" w:hAnsi="仿宋" w:hint="eastAsia"/>
          <w:sz w:val="28"/>
          <w:szCs w:val="28"/>
        </w:rPr>
        <w:t>以及协助完成后勤职能部门交办的工作。</w:t>
      </w:r>
    </w:p>
    <w:p w:rsidR="004669DD" w:rsidRDefault="00A221EB">
      <w:pPr>
        <w:numPr>
          <w:ilvl w:val="0"/>
          <w:numId w:val="11"/>
        </w:numPr>
        <w:tabs>
          <w:tab w:val="left" w:pos="420"/>
        </w:tabs>
        <w:topLinePunct/>
        <w:snapToGrid w:val="0"/>
        <w:spacing w:line="400" w:lineRule="exact"/>
        <w:ind w:firstLineChars="200" w:firstLine="578"/>
        <w:rPr>
          <w:rFonts w:ascii="仿宋_GB2312" w:eastAsia="仿宋_GB2312" w:hAnsi="仿宋" w:cs="宋体"/>
          <w:b/>
          <w:spacing w:val="4"/>
          <w:sz w:val="28"/>
          <w:szCs w:val="28"/>
        </w:rPr>
      </w:pPr>
      <w:r>
        <w:rPr>
          <w:rFonts w:ascii="仿宋_GB2312" w:eastAsia="仿宋_GB2312" w:hAnsi="仿宋" w:cs="宋体" w:hint="eastAsia"/>
          <w:b/>
          <w:spacing w:val="4"/>
          <w:sz w:val="28"/>
          <w:szCs w:val="28"/>
        </w:rPr>
        <w:t>维修与维护服务</w:t>
      </w:r>
    </w:p>
    <w:p w:rsidR="004669DD" w:rsidRDefault="00A221EB">
      <w:pPr>
        <w:numPr>
          <w:ilvl w:val="0"/>
          <w:numId w:val="14"/>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提供服务区域内的建筑、设备、设施等维修与维护管理须按符合或优于DB44/T1517规范的要求执行。</w:t>
      </w:r>
    </w:p>
    <w:p w:rsidR="004669DD" w:rsidRDefault="00A221EB">
      <w:pPr>
        <w:numPr>
          <w:ilvl w:val="0"/>
          <w:numId w:val="14"/>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负责服务区域内的房屋地面、墙台面及吊顶、门窗、楼梯、通风道等日常巡查和服务范围内的维护维修。</w:t>
      </w:r>
    </w:p>
    <w:p w:rsidR="004669DD" w:rsidRDefault="00A221EB">
      <w:pPr>
        <w:numPr>
          <w:ilvl w:val="0"/>
          <w:numId w:val="14"/>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明确服务区域内各设施设备的维保责任人。发现故障或其他异常时责任人应及时到场处置。设施设备的运行、维护、日常巡检等均应有明确记录。电梯、供电系统等特殊设备应按相关政策法规要求实施定期值班检查工作。</w:t>
      </w:r>
    </w:p>
    <w:p w:rsidR="004669DD" w:rsidRDefault="00A221EB">
      <w:pPr>
        <w:numPr>
          <w:ilvl w:val="0"/>
          <w:numId w:val="14"/>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服务区域内的设施设备维护、保养和管理的范围包括但不限于：电梯机房、电梯、泵房、配电房、给排水、照明、课室智能空调管理系统及其他自动化管理系统等设备。有专业或资质要求的工作岗位，其从业人员须符国家、广东省以及当地相关要求。合同外延伸有偿服务。</w:t>
      </w:r>
    </w:p>
    <w:p w:rsidR="004669DD" w:rsidRDefault="00A221EB">
      <w:pPr>
        <w:numPr>
          <w:ilvl w:val="0"/>
          <w:numId w:val="14"/>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维修要求：对师生报修的单件维修材料费500元（含）以下维修项目（指零星维修、小型维修、各类小配件更换等）30分钟内响应，最迟12小时内解决，复杂或需特殊配件的故障向当事人说明情况限时解决；紧急情况且超出维修范围外的应根据具体情况及时采取相应的临时处理措施。</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bCs/>
          <w:sz w:val="28"/>
          <w:szCs w:val="28"/>
        </w:rPr>
        <w:t>★</w:t>
      </w:r>
      <w:r>
        <w:rPr>
          <w:rFonts w:ascii="仿宋_GB2312" w:eastAsia="仿宋_GB2312" w:hAnsi="仿宋" w:cs="宋体" w:hint="eastAsia"/>
          <w:sz w:val="28"/>
          <w:szCs w:val="28"/>
        </w:rPr>
        <w:t>单件维修项目各类维修材料，包括但不限于门锁、门窗、风扇、排气扇、灯具、水龙头、水箱、水阀、闸阀、插座、开关和水电线路及接头设施设备、五金配件等的维修维护及更换，家具的维修维护，不含</w:t>
      </w:r>
      <w:r>
        <w:rPr>
          <w:rFonts w:ascii="仿宋_GB2312" w:eastAsia="仿宋_GB2312" w:hAnsi="仿宋" w:cs="宋体" w:hint="eastAsia"/>
          <w:sz w:val="28"/>
          <w:szCs w:val="28"/>
        </w:rPr>
        <w:lastRenderedPageBreak/>
        <w:t>门窗玻璃、窗帘布料。单件维修项目材料费500元及以下由供应商包工包料负责维修、购买及更换包干（所购买、更换的设备设施、材料等物料品牌、质量须和原设备设施、材料品牌质量一致或高于现用品牌、质量等次，且为环保节能产品。单件维修项目材料费用500元标准按现行属地材料价格，以采购人确认为准）。合同外延伸有偿服务。</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负责两校区水池清洗、水质检测，一年至少二次，样品由采购人每个校区随机抽取6个，并出具第三方正规检测机构的检测报告。</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协助采购人对高低压供电设备、弱电系统、计算机等办公设备、分体空调、中央空调、热泵热水系统等后勤管理第三方公司的维保维修服务工作进行跟踪管理，及时督促跟进有关报修维修情况，并做好登记统计，书面反馈采购人。</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负责采购人管理的第三方外单位、食堂、服务区域内所有楼宇（含广州校区第4-14栋）等的水电抄表、统计、报告和协助催收缴工作。</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sz w:val="28"/>
          <w:szCs w:val="28"/>
        </w:rPr>
        <w:t>负责</w:t>
      </w:r>
      <w:r>
        <w:rPr>
          <w:rFonts w:ascii="仿宋_GB2312" w:eastAsia="仿宋_GB2312" w:hAnsi="仿宋" w:cs="宋体" w:hint="eastAsia"/>
          <w:sz w:val="28"/>
          <w:szCs w:val="28"/>
        </w:rPr>
        <w:t>排水（污）系统管网（井）、马桶及管道堵塞的日常疏通，供应商对排水系统管网经专业人员专业设备实施3次以上仍无法疏通或无明显改善的、疏通工作涉及土建开挖的，提交采购人确认后由采购人负责实施。</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服务区域内设施设备的标识等符合《设施设备标识管理规范》（DB44/T 1316）规范的要求。</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sz w:val="28"/>
          <w:szCs w:val="28"/>
        </w:rPr>
      </w:pPr>
      <w:r>
        <w:rPr>
          <w:rFonts w:ascii="仿宋_GB2312" w:eastAsia="仿宋_GB2312" w:hAnsi="仿宋" w:cs="宋体" w:hint="eastAsia"/>
          <w:sz w:val="28"/>
          <w:szCs w:val="28"/>
        </w:rPr>
        <w:t>负责服务区域内音源、服务器、喇叭等广播设备的正常使用及维修保养工作。</w:t>
      </w:r>
    </w:p>
    <w:p w:rsidR="004669DD" w:rsidRDefault="00A221EB">
      <w:pPr>
        <w:numPr>
          <w:ilvl w:val="0"/>
          <w:numId w:val="14"/>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配合处理校区内相关工作，包括：水电接用申请、施工队进场及离场申请等；协助监督施工阶段的文明施工及离场时的水电费结清及施工垃圾清理等收尾工作。</w:t>
      </w:r>
    </w:p>
    <w:p w:rsidR="004669DD" w:rsidRDefault="00A221EB">
      <w:pPr>
        <w:numPr>
          <w:ilvl w:val="0"/>
          <w:numId w:val="11"/>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hint="eastAsia"/>
          <w:b/>
          <w:spacing w:val="4"/>
          <w:sz w:val="28"/>
          <w:szCs w:val="28"/>
        </w:rPr>
        <w:t>卫生保洁服务</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每天1次门厅用水拖抹，雨天随脏随抹；对人员走动频繁之地，进行不间断巡回保洁。要求做到地面干净、保持材料本色，无明显灰尘、污渍和杂物，无积水。发现杂物、废弃物应在1小时内清理。特殊情况或特殊时期要每天1次消毒。</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区域内垃圾实行袋装化，在采购人指定的各公共部位设立公共垃圾箱（垃圾箱由采购人提供），在露天公共部位设立杂物箱，由专人分类、清运、处理（包括联系环卫部门运出处理）。</w:t>
      </w:r>
    </w:p>
    <w:p w:rsidR="004669DD" w:rsidRDefault="00A221EB">
      <w:pPr>
        <w:pStyle w:val="a7"/>
        <w:numPr>
          <w:ilvl w:val="0"/>
          <w:numId w:val="15"/>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lastRenderedPageBreak/>
        <w:t>及时清扫服务区域地面积水、垃圾、烟头、枯叶等，使保持干净、无杂物、无积水等。</w:t>
      </w:r>
    </w:p>
    <w:p w:rsidR="004669DD" w:rsidRDefault="00A221EB">
      <w:pPr>
        <w:pStyle w:val="a7"/>
        <w:numPr>
          <w:ilvl w:val="0"/>
          <w:numId w:val="15"/>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根据相关设备、场地的污染程度，定期对垃圾筒清洁或清洗，定期对停车场、室外地面进行高压冲洗。</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不少于每天1次对采购人指定的公共设备、设施的表面进行清洁、抹净处理，保持洁净。饮水机、门窗、梯间内、楼梯扶手、灯饰、栏杆、指示牌等无污渍及明显灰尘。不少于每学期1次用水冲洗所有水泥地面、沥青地面等。</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每天清洗及保洁各区域的洗手间、检查更换卫生纸、洗手液、洁瓷精。检查卫生间用水器具使用情况，确保正常使用。厕所内无臭无味，目视地面、坑位、小便池、洗手盆干净，无尿迹、痰迹和其它污迹，无茶渣、烟头、纸巾、果皮等垃圾存在，特殊情况需按实际加强消毒频次；相关消耗品的提供另行约定。</w:t>
      </w:r>
    </w:p>
    <w:p w:rsidR="004669DD" w:rsidRDefault="00A221EB">
      <w:pPr>
        <w:pStyle w:val="a7"/>
        <w:numPr>
          <w:ilvl w:val="0"/>
          <w:numId w:val="15"/>
        </w:numPr>
        <w:spacing w:line="400" w:lineRule="exact"/>
        <w:ind w:hanging="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不少于每周1次检查并清扫大楼天台、设备机房等。</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作业时应小心执扫，控制扬尘，不扰民，不溅污行人及住户衣物，避免妨碍行人和车辆正常行驶。</w:t>
      </w:r>
    </w:p>
    <w:p w:rsidR="004669DD" w:rsidRDefault="00A221EB">
      <w:pPr>
        <w:pStyle w:val="a7"/>
        <w:numPr>
          <w:ilvl w:val="0"/>
          <w:numId w:val="15"/>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垃圾分类：负责处理服务区域内垃圾分类工作，配合相关部门处理特</w:t>
      </w:r>
      <w:r>
        <w:rPr>
          <w:rFonts w:ascii="仿宋_GB2312" w:eastAsia="仿宋_GB2312" w:hAnsi="仿宋" w:cs="宋体" w:hint="eastAsia"/>
          <w:color w:val="auto"/>
          <w:lang w:eastAsia="zh-CN"/>
        </w:rPr>
        <w:t>定类型的垃圾。垃圾投放点按规定标注垃圾分类标志，垃圾分类标志符合GB/T19095规范。</w:t>
      </w:r>
    </w:p>
    <w:p w:rsidR="004669DD" w:rsidRDefault="00A221EB">
      <w:pPr>
        <w:pStyle w:val="a7"/>
        <w:numPr>
          <w:ilvl w:val="0"/>
          <w:numId w:val="15"/>
        </w:numPr>
        <w:snapToGrid/>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分为：生活垃圾（有机、无机、有害垃圾）清运处理、督促装修垃圾清运处理和废纸及可再生废物的回收。所有垃圾清运处理应符合广东省及省内各地有关法律、法规规定，严格执行《广东省生活垃圾管理规定》和《广东省可回收垃圾管理规定》及其他废物管理的有关规定。</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垃圾清运、处理的范围分为：日常办公垃圾、日常生活垃圾、日常厨余垃圾、建筑垃圾、公共通道、园林、道路等综合垃圾。</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垃圾清运、处理工作分为：收集区域内垃圾，并更换垃圾袋，不少于每天1次清洁垃圾筒。不少于每天2次定时清运、处理。将物业项目内所有桶内垃圾清理干净封好胶袋口。</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洁具、垃圾收集容器和运输工具：洁具、容器和运输工具要标识清楚，及时回收，定点摆放，保持洁净。扫帚、拖把、垃圾铲等洁具随</w:t>
      </w:r>
      <w:r>
        <w:rPr>
          <w:rFonts w:ascii="仿宋_GB2312" w:eastAsia="仿宋_GB2312" w:hAnsi="仿宋" w:cs="宋体" w:hint="eastAsia"/>
          <w:snapToGrid/>
          <w:color w:val="auto"/>
          <w:kern w:val="2"/>
          <w:lang w:eastAsia="zh-CN"/>
        </w:rPr>
        <w:lastRenderedPageBreak/>
        <w:t>用随清洗；运输用大垃圾桶、手推车或机动车清洗每天1次，容器和工具完好率为90％以上。</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果皮箱随满随掏，垃圾无爆满落地，周边无散落垃圾，无陈旧垃圾，无垃圾堆积。箱体经常擦拭、清洗，保持干净整洁，无异味、无旧污迹，无污水漫溢，箱桶周边地面整洁，无蝇、无臭。垃圾不外溢，周边无垃圾散落，无蝇、无臭、无残留或堆积垃圾。对服务区域内的清洁卫生检查工作符合DB44/T1047规范的要求。</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负责公共区域卫生保洁工作，公共区域须在每天8:00前和14：00前完成清洁工作，保洁时间为：8:00—11:30，14:00—18:00。</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负责日常清洁卫生中消耗的物料和工具。垃圾杂物要尽量做到“日产日清”；服务区域内的污水经污水管道集中排放处理。</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为保持污水管通畅，保洁员每月2次对排水沟清扫（含明沟、暗沟）。日常疏通工作由供应商负责承担，因采购人基建工程等项目引起的堵塞产生的专项清理工作除外。</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负责化粪池清理服务，保持化粪池工作正常，每月1次检查，每半年1次清掏，如发现异常或需要配合维修立即负责清掏。</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专业除四害服务：除一般“四害”防治外，还提供如蛇、蚁、蚤、虱、蜱、螨等其他有害生物的预防和消杀控制。按气候及环境变化除四害。其中4月-11月的灭四害消杀工作不少于每月2次，其余月份不少于每月1次。使用符合国家标准的消毒、杀虫害等药剂进行环保消杀工作。投放药物应事先告知，投药位置有明显标识。每次消杀后进行检查，并记录存档。食堂、第三方经营场所及专项工作除外。</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按防控措施针对性做好公共区域等场所的卫生消杀工作，环境及物品以清洁为主、预防性消毒为辅。出现受污染情况时及时进行清洁消毒。</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教学区域工作：每天1次在课余时间对教学区域进行清洁打扫，不得干扰正常教学、实验、自习等活动。因教学、实验等原因导致保洁时间调整的，应及时记录并根据实际情况调整对应的卫生保洁时间。</w:t>
      </w:r>
    </w:p>
    <w:p w:rsidR="004669DD" w:rsidRDefault="00A221EB">
      <w:pPr>
        <w:pStyle w:val="a7"/>
        <w:numPr>
          <w:ilvl w:val="0"/>
          <w:numId w:val="15"/>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保洁区域包含各类公共区域，还应包含教室、运动室、休息室、服务保障房等室内区域。</w:t>
      </w:r>
    </w:p>
    <w:p w:rsidR="004669DD" w:rsidRDefault="00A221EB">
      <w:pPr>
        <w:numPr>
          <w:ilvl w:val="0"/>
          <w:numId w:val="11"/>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hint="eastAsia"/>
          <w:b/>
          <w:spacing w:val="4"/>
          <w:sz w:val="28"/>
          <w:szCs w:val="28"/>
        </w:rPr>
        <w:t>绿化养护服务</w:t>
      </w:r>
    </w:p>
    <w:p w:rsidR="004669DD" w:rsidRDefault="00A221EB">
      <w:pPr>
        <w:pStyle w:val="a7"/>
        <w:numPr>
          <w:ilvl w:val="0"/>
          <w:numId w:val="16"/>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lastRenderedPageBreak/>
        <w:t>加强现有绿植养护，积极做好花圃育苗等相关工作；根据采购人需求提供基本苗木、盆栽及室内绿化更换等服务。</w:t>
      </w:r>
    </w:p>
    <w:p w:rsidR="004669DD" w:rsidRDefault="00A221EB">
      <w:pPr>
        <w:pStyle w:val="a7"/>
        <w:numPr>
          <w:ilvl w:val="0"/>
          <w:numId w:val="1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专业的绿化管理，根据植物种类、状况定期浇水，及时修剪枯枝、残技和养护树木、草坪、花卉、盆栽等，除杂草、除病虫害、防台风处理等执行专业的养护和管理工作。</w:t>
      </w:r>
    </w:p>
    <w:p w:rsidR="004669DD" w:rsidRDefault="00A221EB">
      <w:pPr>
        <w:pStyle w:val="a7"/>
        <w:numPr>
          <w:ilvl w:val="0"/>
          <w:numId w:val="1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每月2次清理绿化区域内的鼠迹、蟑迹和鼠洞堵塞，清理绿化区域内乱张贴和乱搭挂物；每天清理花盆、绿化地中的垃圾、杂物。</w:t>
      </w:r>
    </w:p>
    <w:p w:rsidR="004669DD" w:rsidRDefault="00A221EB">
      <w:pPr>
        <w:pStyle w:val="a7"/>
        <w:numPr>
          <w:ilvl w:val="0"/>
          <w:numId w:val="16"/>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根据植物特性定期施肥，施用符合国家规范的肥料。</w:t>
      </w:r>
    </w:p>
    <w:p w:rsidR="004669DD" w:rsidRDefault="00A221EB">
      <w:pPr>
        <w:pStyle w:val="a7"/>
        <w:numPr>
          <w:ilvl w:val="0"/>
          <w:numId w:val="16"/>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负责区域内水塘/水池垃圾的清理，保持水体清洁、给排（污）水畅通。负责对两校区各水塘、水池内饲养的动物日常养护和饲养，如天鹅、鸭子、乌龟、锦鲤等动物，以及其住所日常清洁清理等。</w:t>
      </w:r>
    </w:p>
    <w:p w:rsidR="004669DD" w:rsidRDefault="00A221EB">
      <w:pPr>
        <w:pStyle w:val="a7"/>
        <w:numPr>
          <w:ilvl w:val="0"/>
          <w:numId w:val="16"/>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协助推进服务区域内的树木按规定悬挂树种铭牌。</w:t>
      </w:r>
    </w:p>
    <w:p w:rsidR="004669DD" w:rsidRDefault="00A221EB">
      <w:pPr>
        <w:pStyle w:val="a7"/>
        <w:numPr>
          <w:ilvl w:val="0"/>
          <w:numId w:val="16"/>
        </w:numPr>
        <w:spacing w:line="400" w:lineRule="exact"/>
        <w:ind w:left="5" w:firstLine="415"/>
        <w:rPr>
          <w:rFonts w:ascii="仿宋_GB2312" w:eastAsia="仿宋_GB2312"/>
          <w:snapToGrid/>
          <w:color w:val="auto"/>
          <w:kern w:val="2"/>
          <w:lang w:eastAsia="zh-CN"/>
        </w:rPr>
      </w:pPr>
      <w:r>
        <w:rPr>
          <w:rFonts w:ascii="仿宋_GB2312" w:eastAsia="仿宋_GB2312" w:hAnsi="仿宋" w:cs="宋体" w:hint="eastAsia"/>
          <w:bCs/>
          <w:color w:val="auto"/>
          <w:lang w:eastAsia="zh-CN"/>
        </w:rPr>
        <w:t>★</w:t>
      </w:r>
      <w:r>
        <w:rPr>
          <w:rFonts w:ascii="仿宋_GB2312" w:eastAsia="仿宋_GB2312" w:hint="eastAsia"/>
          <w:snapToGrid/>
          <w:color w:val="auto"/>
          <w:kern w:val="2"/>
          <w:lang w:eastAsia="zh-CN"/>
        </w:rPr>
        <w:t>节假日或重大接待任务期间的绿化物布置，供应商采购方案经采购人确认后，由供应商负责购置</w:t>
      </w:r>
      <w:r>
        <w:rPr>
          <w:rFonts w:ascii="仿宋_GB2312" w:eastAsia="仿宋_GB2312" w:hint="eastAsia"/>
          <w:color w:val="auto"/>
          <w:lang w:eastAsia="zh-CN"/>
        </w:rPr>
        <w:t>绿化苗木与时花等实施，定额支出：广州校区10万元/年。</w:t>
      </w:r>
    </w:p>
    <w:p w:rsidR="004669DD" w:rsidRDefault="00A221EB">
      <w:pPr>
        <w:pStyle w:val="a7"/>
        <w:numPr>
          <w:ilvl w:val="0"/>
          <w:numId w:val="16"/>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草坪的养护及清洁：春夏两季每两月1次修剪，秋冬两季根据情况修剪。每次修剪后对草皮施肥1次，保持草坪常绿。草皮杂草每周1次巡查拔除，做到基本不见杂草。拾除草坪、花丛内纸屑、果皮等杂物。</w:t>
      </w:r>
    </w:p>
    <w:p w:rsidR="004669DD" w:rsidRDefault="00A221EB">
      <w:pPr>
        <w:pStyle w:val="a7"/>
        <w:numPr>
          <w:ilvl w:val="0"/>
          <w:numId w:val="1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乔灌木、花卉的养护及清洁：每月1次巡查，及时修剪枯枝、病虫枝、下垂妨碍观瞻和活动的枝条，修剪下的枝叶要立即清除。4米以上高空树枝截除、树木迁移除外。</w:t>
      </w:r>
    </w:p>
    <w:p w:rsidR="004669DD" w:rsidRDefault="00A221EB">
      <w:pPr>
        <w:pStyle w:val="a7"/>
        <w:numPr>
          <w:ilvl w:val="0"/>
          <w:numId w:val="1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提倡生化物防治、人工防治，使用药剂须以不伤害人体健康为前提，使用高效低毒的农药。在使用农药时，须做好人员保护措施，使用喷雾器时，注意天气情况，避免药液扩散或喷溅。每次养护工作完成后，应即时予以记录备案。</w:t>
      </w:r>
    </w:p>
    <w:p w:rsidR="004669DD" w:rsidRDefault="00A221EB">
      <w:pPr>
        <w:pStyle w:val="a7"/>
        <w:numPr>
          <w:ilvl w:val="0"/>
          <w:numId w:val="16"/>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具体养护、管理服务内容及配套设备等符合DB44/T968及DB44/T1049规范，以及项目所在地关于园林绿化养护标准的要求。</w:t>
      </w:r>
    </w:p>
    <w:p w:rsidR="004669DD" w:rsidRDefault="00A221EB">
      <w:pPr>
        <w:numPr>
          <w:ilvl w:val="0"/>
          <w:numId w:val="11"/>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b/>
          <w:spacing w:val="4"/>
          <w:sz w:val="28"/>
          <w:szCs w:val="28"/>
        </w:rPr>
        <w:t>安保及秩序管理服务（停车场管理）</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每天全校区24小时巡逻、值勤，包括全天候负责区域内正门、侧门、区域通道、围墙、各楼层/区域内办公室和公共活动区域及道路交通的巡逻。维持好校园治安、交通秩序，确保消防通道畅通，及时排除</w:t>
      </w:r>
      <w:r>
        <w:rPr>
          <w:rFonts w:ascii="仿宋_GB2312" w:eastAsia="仿宋_GB2312" w:hint="eastAsia"/>
          <w:snapToGrid/>
          <w:color w:val="auto"/>
          <w:kern w:val="2"/>
          <w:lang w:eastAsia="zh-CN"/>
        </w:rPr>
        <w:lastRenderedPageBreak/>
        <w:t>安全隐患、确保校园教学、科研系统秩序正常。日常安保及秩序管理服务符合GA/T594规范的要求。</w:t>
      </w:r>
    </w:p>
    <w:p w:rsidR="004669DD" w:rsidRDefault="00A221EB">
      <w:pPr>
        <w:pStyle w:val="a7"/>
        <w:numPr>
          <w:ilvl w:val="0"/>
          <w:numId w:val="17"/>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服务区域来人来访人员通报、登记、证件检查等。</w:t>
      </w:r>
    </w:p>
    <w:p w:rsidR="004669DD" w:rsidRDefault="00A221EB">
      <w:pPr>
        <w:pStyle w:val="a7"/>
        <w:numPr>
          <w:ilvl w:val="0"/>
          <w:numId w:val="17"/>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积极配合公安部门工作，制定或完善监控室管理制度。</w:t>
      </w:r>
    </w:p>
    <w:p w:rsidR="004669DD" w:rsidRDefault="00A221EB">
      <w:pPr>
        <w:pStyle w:val="a7"/>
        <w:numPr>
          <w:ilvl w:val="0"/>
          <w:numId w:val="17"/>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执行当地公安部门关于物业管理服务区域范围内的安全保卫工作方针、政策和有关条例。认真做好各种应急预案，并报备采购人审查。遇恶劣天气（如台风、雷雨、酷暑和极潮湿等）或突发事件须及时出示警告牌，并记录和保护相关资料。</w:t>
      </w:r>
    </w:p>
    <w:p w:rsidR="004669DD" w:rsidRDefault="00A221EB">
      <w:pPr>
        <w:pStyle w:val="a7"/>
        <w:numPr>
          <w:ilvl w:val="0"/>
          <w:numId w:val="17"/>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及时制止物业管理区域内的不文明及违法行为。</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负责对全校区消防设施设备的日常巡查并做好记录，建立防火制度和安全操作等制度。每半年不少于1次开展防盗、防火宣传、消防应急疏散演练。</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按公安、消防等行政部门要求，发布、张贴有关政策法规的宣传资料。</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巡逻范围包括服务区域内的公共区域、绿地带、设备用房和各办公楼（区域）及采购人指定场所。</w:t>
      </w:r>
    </w:p>
    <w:p w:rsidR="004669DD" w:rsidRDefault="00A221EB">
      <w:pPr>
        <w:pStyle w:val="a7"/>
        <w:numPr>
          <w:ilvl w:val="0"/>
          <w:numId w:val="17"/>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及时、稳妥处理各种突发事件，严重事件及时报警。</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专职消防管理员要对全校区的消防器材和设备进行管理，发现有消防器材和设备损坏或不合格，要及时报告采购人进行维修和更换，并做好巡查、维修、更换记录，确保消防器材和设施设备完好有效。</w:t>
      </w:r>
    </w:p>
    <w:p w:rsidR="004669DD" w:rsidRDefault="00A221EB">
      <w:pPr>
        <w:pStyle w:val="a7"/>
        <w:numPr>
          <w:ilvl w:val="0"/>
          <w:numId w:val="17"/>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执行采购人制定的外来车辆管理规定。在停车场区域使用显著的标志指引进出车辆，标志的设置符合GB5768.2及GB/T10001.1的规范。</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外来车辆的收费，按采购人现有制度执行，做好校区大门出口收费岗的停车收费工作。根据电脑记录进行无现金收费，确保账目一致。如账目不一致，须自行填平。做好收费系统及器材的维护，保障收费高效畅通。遇到收费系统突发故障，要及时上报，并采取有效措施保障出入口畅通。</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定期对停车场出入口设备进行检查，协助做好维护保养工作。设备故障、维保期间应安排人员指挥、控制车辆及人员的出入。</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外来车辆进出辖区应登记日期、进出时间、车牌号码。建立登记制度，严防盗抢事件发生。</w:t>
      </w:r>
    </w:p>
    <w:p w:rsidR="004669DD" w:rsidRDefault="00A221EB">
      <w:pPr>
        <w:pStyle w:val="a7"/>
        <w:numPr>
          <w:ilvl w:val="0"/>
          <w:numId w:val="17"/>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lastRenderedPageBreak/>
        <w:t>非机动车、机动车等各种车辆停放有序，有专人指引</w:t>
      </w:r>
      <w:r>
        <w:rPr>
          <w:rFonts w:ascii="仿宋_GB2312" w:eastAsia="仿宋_GB2312" w:hint="eastAsia"/>
          <w:noProof/>
          <w:snapToGrid/>
          <w:color w:val="auto"/>
          <w:kern w:val="2"/>
          <w:lang w:eastAsia="zh-CN"/>
        </w:rPr>
        <w:drawing>
          <wp:anchor distT="0" distB="0" distL="0" distR="0" simplePos="0" relativeHeight="251661312" behindDoc="0" locked="0" layoutInCell="0" allowOverlap="1">
            <wp:simplePos x="0" y="0"/>
            <wp:positionH relativeFrom="page">
              <wp:posOffset>1140460</wp:posOffset>
            </wp:positionH>
            <wp:positionV relativeFrom="page">
              <wp:posOffset>9550400</wp:posOffset>
            </wp:positionV>
            <wp:extent cx="1833880" cy="6350"/>
            <wp:effectExtent l="0" t="0" r="0" b="0"/>
            <wp:wrapNone/>
            <wp:docPr id="5" name="IM 20"/>
            <wp:cNvGraphicFramePr/>
            <a:graphic xmlns:a="http://schemas.openxmlformats.org/drawingml/2006/main">
              <a:graphicData uri="http://schemas.openxmlformats.org/drawingml/2006/picture">
                <pic:pic xmlns:pic="http://schemas.openxmlformats.org/drawingml/2006/picture">
                  <pic:nvPicPr>
                    <pic:cNvPr id="5" name="IM 20"/>
                    <pic:cNvPicPr/>
                  </pic:nvPicPr>
                  <pic:blipFill>
                    <a:blip r:embed="rId10" cstate="print"/>
                    <a:stretch>
                      <a:fillRect/>
                    </a:stretch>
                  </pic:blipFill>
                  <pic:spPr>
                    <a:xfrm>
                      <a:off x="0" y="0"/>
                      <a:ext cx="1833791" cy="6350"/>
                    </a:xfrm>
                    <a:prstGeom prst="rect">
                      <a:avLst/>
                    </a:prstGeom>
                  </pic:spPr>
                </pic:pic>
              </a:graphicData>
            </a:graphic>
          </wp:anchor>
        </w:drawing>
      </w:r>
      <w:r>
        <w:rPr>
          <w:rFonts w:ascii="仿宋_GB2312" w:eastAsia="仿宋_GB2312" w:hint="eastAsia"/>
          <w:snapToGrid/>
          <w:color w:val="auto"/>
          <w:kern w:val="2"/>
          <w:lang w:eastAsia="zh-CN"/>
        </w:rPr>
        <w:t>按规定停放在划定的露天车位或车棚内，做到车辆停放规范、整齐、分类、安全。制止车辆在行车通道、消防通道及非停车位上停车。</w:t>
      </w:r>
    </w:p>
    <w:p w:rsidR="004669DD" w:rsidRDefault="00A221EB">
      <w:pPr>
        <w:pStyle w:val="a7"/>
        <w:numPr>
          <w:ilvl w:val="0"/>
          <w:numId w:val="17"/>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维护服务区域内的工作人员的人身和财产安全。劝阻、纠正、制止服务区域内各种违章（法）违规（纪）行为，包括车辆（包括电动车、单车）乱停乱放交通违章、消防违规、推销、乱搭建、乱张贴、乱摆卖、乱涂乱画等，维护服务区域内的正常工作、生活秩序，净化环境。</w:t>
      </w:r>
    </w:p>
    <w:p w:rsidR="004669DD" w:rsidRDefault="00A221EB">
      <w:pPr>
        <w:pStyle w:val="a7"/>
        <w:numPr>
          <w:ilvl w:val="0"/>
          <w:numId w:val="17"/>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负责采购人重大活动、会务以及来访领导、贵宾的安全保卫工作，维护重大活动、集会秩序，确保领导、贵宾的安全和活动的顺利进行。根据要求做好活动或会务期间的服务工作。</w:t>
      </w:r>
    </w:p>
    <w:p w:rsidR="004669DD" w:rsidRDefault="00A221EB">
      <w:pPr>
        <w:pStyle w:val="a7"/>
        <w:numPr>
          <w:ilvl w:val="0"/>
          <w:numId w:val="17"/>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询问并登记搬入/运离服务区域的大宗物品和贵重物品的来源及去处，确认有相关部门或采购人的书面确认材料，经登记后才可放行。</w:t>
      </w:r>
    </w:p>
    <w:p w:rsidR="004669DD" w:rsidRDefault="00A221EB">
      <w:pPr>
        <w:pStyle w:val="a7"/>
        <w:numPr>
          <w:ilvl w:val="0"/>
          <w:numId w:val="17"/>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每年协助开展1次重大的消防演练或防灾应急演习。</w:t>
      </w:r>
    </w:p>
    <w:p w:rsidR="004669DD" w:rsidRDefault="00A221EB">
      <w:pPr>
        <w:pStyle w:val="a7"/>
        <w:numPr>
          <w:ilvl w:val="0"/>
          <w:numId w:val="17"/>
        </w:numPr>
        <w:spacing w:line="400" w:lineRule="exact"/>
        <w:ind w:left="0" w:firstLine="420"/>
        <w:rPr>
          <w:color w:val="auto"/>
          <w:lang w:eastAsia="zh-CN"/>
        </w:rPr>
      </w:pPr>
      <w:r>
        <w:rPr>
          <w:rFonts w:ascii="仿宋_GB2312" w:eastAsia="仿宋_GB2312" w:hint="eastAsia"/>
          <w:snapToGrid/>
          <w:color w:val="auto"/>
          <w:kern w:val="2"/>
          <w:lang w:eastAsia="zh-CN"/>
        </w:rPr>
        <w:t>★提供《保安服务许可证》（提供证书复印件）或承诺签订合同之后按《保安服务管理条例》的要求到公安机关备案自行招用保安（提供承诺函）。</w:t>
      </w:r>
    </w:p>
    <w:p w:rsidR="004669DD" w:rsidRDefault="00A221EB">
      <w:pPr>
        <w:numPr>
          <w:ilvl w:val="0"/>
          <w:numId w:val="11"/>
        </w:numPr>
        <w:tabs>
          <w:tab w:val="left" w:pos="420"/>
        </w:tabs>
        <w:topLinePunct/>
        <w:spacing w:line="400" w:lineRule="exact"/>
        <w:ind w:leftChars="200" w:left="420" w:firstLine="0"/>
        <w:rPr>
          <w:rFonts w:ascii="仿宋_GB2312" w:eastAsia="仿宋_GB2312" w:hAnsi="仿宋" w:cs="宋体"/>
          <w:b/>
          <w:spacing w:val="4"/>
          <w:sz w:val="28"/>
          <w:szCs w:val="28"/>
        </w:rPr>
      </w:pPr>
      <w:r>
        <w:rPr>
          <w:rFonts w:ascii="仿宋_GB2312" w:eastAsia="仿宋_GB2312" w:hAnsi="仿宋" w:cs="宋体"/>
          <w:b/>
          <w:spacing w:val="4"/>
          <w:sz w:val="28"/>
          <w:szCs w:val="28"/>
        </w:rPr>
        <w:t>其他专项服务</w:t>
      </w:r>
    </w:p>
    <w:p w:rsidR="004669DD" w:rsidRDefault="00A221EB">
      <w:pPr>
        <w:numPr>
          <w:ilvl w:val="0"/>
          <w:numId w:val="18"/>
        </w:numPr>
        <w:snapToGrid w:val="0"/>
        <w:spacing w:line="400" w:lineRule="exact"/>
        <w:ind w:hanging="5"/>
        <w:jc w:val="left"/>
        <w:rPr>
          <w:rFonts w:ascii="仿宋_GB2312" w:eastAsia="仿宋_GB2312" w:hAnsi="仿宋"/>
          <w:b/>
          <w:bCs/>
          <w:sz w:val="28"/>
          <w:szCs w:val="28"/>
        </w:rPr>
      </w:pPr>
      <w:r>
        <w:rPr>
          <w:rFonts w:ascii="仿宋_GB2312" w:eastAsia="仿宋_GB2312" w:hAnsi="仿宋" w:hint="eastAsia"/>
          <w:b/>
          <w:bCs/>
          <w:sz w:val="28"/>
          <w:szCs w:val="28"/>
        </w:rPr>
        <w:t>供排水系统维保服务：</w:t>
      </w:r>
    </w:p>
    <w:p w:rsidR="004669DD" w:rsidRDefault="00A221EB">
      <w:pPr>
        <w:numPr>
          <w:ilvl w:val="0"/>
          <w:numId w:val="19"/>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两校区建立正常用水、供水、排水管理制度并根据实际使用情况制订年度设备、设施管理、维修保养计划及总体节能计划。加强重点用水部位节水管理、用水设备日常维护和巡查。负责服务区域供排水设备及系统维保，确保正常运转。</w:t>
      </w:r>
    </w:p>
    <w:p w:rsidR="004669DD" w:rsidRDefault="00A221EB">
      <w:pPr>
        <w:numPr>
          <w:ilvl w:val="0"/>
          <w:numId w:val="19"/>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本服务模块费用包含供排水设备及系统维保及单次更换500元及以下的设备材料费以及完成服务内容工作的全部费用，单次更换500元以上设备材料费由采购人负责，供应商向采购人提供维修方案和材料费用，经采购人管理部门审批同意后实施。</w:t>
      </w:r>
    </w:p>
    <w:p w:rsidR="004669DD" w:rsidRDefault="00A221EB">
      <w:pPr>
        <w:numPr>
          <w:ilvl w:val="0"/>
          <w:numId w:val="19"/>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坚持日周月检查水泵运转情况；其中消防泵启动不少于每年4次。保持水池、水箱的清洁卫生，防止二次污染。每周检修维护供水系统管路、水泵、水池、水箱、阀门、水表、电机、控制柜及附属设施设备，保证其正常运转。保证排水系统的正常运转，防止阻塞。遇停水应预先通知采购人及受影响部门，并张贴预告。所有检查巡检维修须做好记录</w:t>
      </w:r>
      <w:r>
        <w:rPr>
          <w:rFonts w:ascii="仿宋_GB2312" w:eastAsia="仿宋_GB2312" w:hAnsi="仿宋" w:hint="eastAsia"/>
          <w:sz w:val="28"/>
          <w:szCs w:val="28"/>
        </w:rPr>
        <w:lastRenderedPageBreak/>
        <w:t>并于每月10日前将上月记录资料提交采购人。</w:t>
      </w:r>
    </w:p>
    <w:p w:rsidR="004669DD" w:rsidRDefault="00A221EB">
      <w:pPr>
        <w:numPr>
          <w:ilvl w:val="0"/>
          <w:numId w:val="18"/>
        </w:numPr>
        <w:spacing w:line="400" w:lineRule="exact"/>
        <w:ind w:hanging="5"/>
        <w:rPr>
          <w:rFonts w:ascii="仿宋_GB2312" w:eastAsia="仿宋_GB2312" w:hAnsi="仿宋" w:cs="宋体"/>
          <w:b/>
          <w:bCs/>
          <w:sz w:val="28"/>
          <w:szCs w:val="28"/>
        </w:rPr>
      </w:pPr>
      <w:r>
        <w:rPr>
          <w:rFonts w:ascii="仿宋_GB2312" w:eastAsia="仿宋_GB2312" w:hAnsi="仿宋" w:cs="宋体" w:hint="eastAsia"/>
          <w:b/>
          <w:bCs/>
          <w:sz w:val="28"/>
          <w:szCs w:val="28"/>
        </w:rPr>
        <w:t>直饮水系统及饮水机维保维修服务</w:t>
      </w:r>
    </w:p>
    <w:p w:rsidR="004669DD" w:rsidRDefault="00A221EB">
      <w:pPr>
        <w:pStyle w:val="a7"/>
        <w:numPr>
          <w:ilvl w:val="0"/>
          <w:numId w:val="20"/>
        </w:numPr>
        <w:spacing w:line="400" w:lineRule="exact"/>
        <w:ind w:left="5" w:firstLine="415"/>
        <w:rPr>
          <w:rFonts w:ascii="仿宋_GB2312" w:eastAsia="仿宋_GB2312"/>
          <w:color w:val="auto"/>
          <w:lang w:eastAsia="zh-CN"/>
        </w:rPr>
      </w:pPr>
      <w:r>
        <w:rPr>
          <w:rFonts w:ascii="仿宋_GB2312" w:eastAsia="仿宋_GB2312" w:cs="宋体" w:hint="eastAsia"/>
          <w:snapToGrid/>
          <w:color w:val="auto"/>
          <w:kern w:val="2"/>
          <w:lang w:eastAsia="zh-CN"/>
        </w:rPr>
        <w:t>2T/H单级反渗透</w:t>
      </w:r>
      <w:r>
        <w:rPr>
          <w:rFonts w:ascii="仿宋_GB2312" w:eastAsia="仿宋_GB2312" w:hint="eastAsia"/>
          <w:color w:val="auto"/>
          <w:lang w:eastAsia="zh-CN"/>
        </w:rPr>
        <w:t>直饮水机房系统及饮水机维护保养服务包括但不限于内容：其中，广州校区有1套2T/H单级反渗透直饮水制水设备，约198台不锈钢饮水机，约777台壁挂式直饮水机的维护保养，具体数量以实际为准。</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每学期开学前完成滤芯更换，系统、管道及终端设备等消毒、每次取3个水样送有资质的第三方检测并提交合格的水质检验报告等工作。</w:t>
      </w:r>
    </w:p>
    <w:p w:rsidR="004669DD" w:rsidRDefault="00A221EB">
      <w:pPr>
        <w:pStyle w:val="a7"/>
        <w:numPr>
          <w:ilvl w:val="0"/>
          <w:numId w:val="20"/>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日常巡查维保服务：每周全部设备至少巡查一次，重点检查设备制水制热、饮水管线、阀门、阀门箱、排水等是否正常，如有异常，及时维护维修.</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本项目服务模块采用全包方式（包工包料等），包含2T/H单级反渗透直饮水机房系统及饮水机维护保养及维修更换设备材料费、滤芯更换、水质检验报告等费用，供应商须对设备的正常运行负责，确保全校师生的正常教学与生活秩序不受影响。供应商须为每台设备设立维护维修巡查档案，</w:t>
      </w:r>
      <w:r>
        <w:rPr>
          <w:rFonts w:ascii="仿宋_GB2312" w:eastAsia="仿宋_GB2312" w:hint="eastAsia"/>
          <w:color w:val="auto"/>
          <w:lang w:eastAsia="zh-CN"/>
        </w:rPr>
        <w:t>于每月10日前将上月记录资料提交采购人。</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维护保养标准：供应商更换的滤芯或其他与饮用水直接接触的配件，须符合《涉及饮用水卫生安全产品卫生许可批件》的标准，并按国家行业标准和操作规程进行维护保养；饮水设备维护保养符合《生活饮用水卫生监督管理办法》相关规范和标准要求。</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质检验应按照GB/T 5750—2023《生活饮用水标准检验方法》和饮用水要求进行检验。</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直饮水系统消毒：供应商按《建筑与小区管道直饮水系统技术规程》（CJJT 110-2017）负责直饮水系统消毒清洗。</w:t>
      </w:r>
    </w:p>
    <w:p w:rsidR="004669DD" w:rsidRDefault="00A221EB">
      <w:pPr>
        <w:pStyle w:val="a7"/>
        <w:numPr>
          <w:ilvl w:val="0"/>
          <w:numId w:val="20"/>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T/H单级反渗透直饮水系统及不锈钢饮水机滤芯更换，具体要求见下表：</w:t>
      </w:r>
    </w:p>
    <w:p w:rsidR="004669DD" w:rsidRDefault="00A221EB">
      <w:pPr>
        <w:pStyle w:val="a7"/>
        <w:spacing w:line="400" w:lineRule="exact"/>
        <w:ind w:firstLine="560"/>
        <w:rPr>
          <w:rFonts w:ascii="仿宋_GB2312" w:eastAsia="仿宋_GB2312" w:cs="宋体"/>
          <w:snapToGrid/>
          <w:color w:val="auto"/>
          <w:kern w:val="2"/>
          <w:lang w:eastAsia="zh-CN"/>
        </w:rPr>
      </w:pPr>
      <w:r>
        <w:rPr>
          <w:rFonts w:ascii="仿宋_GB2312" w:eastAsia="仿宋_GB2312" w:hint="eastAsia"/>
          <w:color w:val="auto"/>
          <w:lang w:eastAsia="zh-CN"/>
        </w:rPr>
        <w:t>a) 2T/H单级反渗透</w:t>
      </w:r>
      <w:r>
        <w:rPr>
          <w:rFonts w:ascii="仿宋_GB2312" w:eastAsia="仿宋_GB2312" w:cs="宋体" w:hint="eastAsia"/>
          <w:snapToGrid/>
          <w:color w:val="auto"/>
          <w:kern w:val="2"/>
          <w:lang w:eastAsia="zh-CN"/>
        </w:rPr>
        <w:t>直饮水系统滤芯更换要求：</w:t>
      </w:r>
    </w:p>
    <w:tbl>
      <w:tblPr>
        <w:tblpPr w:leftFromText="180" w:rightFromText="180" w:vertAnchor="text" w:horzAnchor="page" w:tblpX="2045" w:tblpY="115"/>
        <w:tblOverlap w:val="never"/>
        <w:tblW w:w="8444" w:type="dxa"/>
        <w:tblLayout w:type="fixed"/>
        <w:tblLook w:val="04A0"/>
      </w:tblPr>
      <w:tblGrid>
        <w:gridCol w:w="708"/>
        <w:gridCol w:w="1427"/>
        <w:gridCol w:w="1419"/>
        <w:gridCol w:w="704"/>
        <w:gridCol w:w="634"/>
        <w:gridCol w:w="1293"/>
        <w:gridCol w:w="2259"/>
      </w:tblGrid>
      <w:tr w:rsidR="004669DD">
        <w:trPr>
          <w:trHeight w:hRule="exact" w:val="454"/>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序号</w:t>
            </w:r>
          </w:p>
        </w:tc>
        <w:tc>
          <w:tcPr>
            <w:tcW w:w="1427"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项目名称</w:t>
            </w:r>
          </w:p>
        </w:tc>
        <w:tc>
          <w:tcPr>
            <w:tcW w:w="141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规格参数</w:t>
            </w:r>
          </w:p>
        </w:tc>
        <w:tc>
          <w:tcPr>
            <w:tcW w:w="70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单位</w:t>
            </w:r>
          </w:p>
        </w:tc>
        <w:tc>
          <w:tcPr>
            <w:tcW w:w="63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数量</w:t>
            </w:r>
          </w:p>
        </w:tc>
        <w:tc>
          <w:tcPr>
            <w:tcW w:w="1293"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现用品牌</w:t>
            </w:r>
          </w:p>
        </w:tc>
        <w:tc>
          <w:tcPr>
            <w:tcW w:w="225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更换周期要求</w:t>
            </w:r>
          </w:p>
        </w:tc>
      </w:tr>
      <w:tr w:rsidR="004669DD">
        <w:trPr>
          <w:trHeight w:hRule="exact" w:val="454"/>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c>
          <w:tcPr>
            <w:tcW w:w="1427"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PP棉</w:t>
            </w:r>
          </w:p>
        </w:tc>
        <w:tc>
          <w:tcPr>
            <w:tcW w:w="141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40</w:t>
            </w:r>
            <w:r>
              <w:rPr>
                <w:rFonts w:ascii="仿宋_GB2312" w:eastAsia="宋体" w:hAnsi="宋体" w:cs="宋体" w:hint="eastAsia"/>
                <w:kern w:val="0"/>
                <w:sz w:val="24"/>
              </w:rPr>
              <w:t>吋</w:t>
            </w:r>
            <w:r>
              <w:rPr>
                <w:rFonts w:ascii="仿宋_GB2312" w:eastAsia="仿宋_GB2312" w:hAnsi="宋体" w:cs="宋体" w:hint="eastAsia"/>
                <w:kern w:val="0"/>
                <w:sz w:val="24"/>
              </w:rPr>
              <w:t>1-5微米</w:t>
            </w:r>
          </w:p>
        </w:tc>
        <w:tc>
          <w:tcPr>
            <w:tcW w:w="70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支</w:t>
            </w:r>
          </w:p>
        </w:tc>
        <w:tc>
          <w:tcPr>
            <w:tcW w:w="63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14</w:t>
            </w:r>
          </w:p>
        </w:tc>
        <w:tc>
          <w:tcPr>
            <w:tcW w:w="1293"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陶氏</w:t>
            </w:r>
          </w:p>
        </w:tc>
        <w:tc>
          <w:tcPr>
            <w:tcW w:w="225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石英砂</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1-2目，3-4目</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KG</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300</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普瑞特</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活性炭</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8-16目，碘值1000以上</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KG</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100</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普瑞特</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lastRenderedPageBreak/>
              <w:t>4</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软化树脂</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001*7（25L/包)</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L</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175</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普瑞特</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树脂置换盐</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10KG/包</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KG</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12</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普瑞特</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每15天</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6</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后置精密过滤器</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20寸、5微米 精密滤芯</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支</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陶氏</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RO膜</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型号8040</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支</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美国陶氏</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每12个月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紫外灯管杀菌</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40W</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只</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飞利浦</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每3个月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9</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臭氧杀菌</w:t>
            </w:r>
          </w:p>
        </w:tc>
        <w:tc>
          <w:tcPr>
            <w:tcW w:w="141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left"/>
              <w:rPr>
                <w:rFonts w:ascii="仿宋_GB2312" w:eastAsia="仿宋_GB2312" w:hAnsi="宋体" w:cs="宋体"/>
                <w:kern w:val="0"/>
                <w:sz w:val="24"/>
              </w:rPr>
            </w:pPr>
            <w:r>
              <w:rPr>
                <w:rFonts w:ascii="仿宋_GB2312" w:eastAsia="仿宋_GB2312" w:hAnsi="宋体" w:cs="宋体" w:hint="eastAsia"/>
                <w:kern w:val="0"/>
                <w:sz w:val="24"/>
              </w:rPr>
              <w:t>干燥剂</w:t>
            </w: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批</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c>
          <w:tcPr>
            <w:tcW w:w="1293"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大环</w:t>
            </w: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10</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直饮水系统清洗消毒</w:t>
            </w:r>
          </w:p>
        </w:tc>
        <w:tc>
          <w:tcPr>
            <w:tcW w:w="1419" w:type="dxa"/>
            <w:tcBorders>
              <w:top w:val="nil"/>
              <w:left w:val="nil"/>
              <w:bottom w:val="single" w:sz="4" w:space="0" w:color="auto"/>
              <w:right w:val="single" w:sz="4" w:space="0" w:color="auto"/>
            </w:tcBorders>
            <w:shd w:val="clear" w:color="auto" w:fill="auto"/>
            <w:vAlign w:val="center"/>
          </w:tcPr>
          <w:p w:rsidR="004669DD" w:rsidRDefault="004669DD">
            <w:pPr>
              <w:widowControl/>
              <w:adjustRightInd w:val="0"/>
              <w:snapToGrid w:val="0"/>
              <w:spacing w:line="400" w:lineRule="exact"/>
              <w:jc w:val="left"/>
              <w:rPr>
                <w:rFonts w:ascii="仿宋_GB2312" w:eastAsia="仿宋_GB2312" w:hAnsi="宋体" w:cs="宋体"/>
                <w:kern w:val="0"/>
                <w:sz w:val="24"/>
              </w:rPr>
            </w:pP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套</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c>
          <w:tcPr>
            <w:tcW w:w="1293" w:type="dxa"/>
            <w:tcBorders>
              <w:top w:val="nil"/>
              <w:left w:val="nil"/>
              <w:bottom w:val="single" w:sz="4" w:space="0" w:color="auto"/>
              <w:right w:val="single" w:sz="4" w:space="0" w:color="auto"/>
            </w:tcBorders>
            <w:shd w:val="clear" w:color="auto" w:fill="auto"/>
            <w:vAlign w:val="center"/>
          </w:tcPr>
          <w:p w:rsidR="004669DD" w:rsidRDefault="004669DD">
            <w:pPr>
              <w:widowControl/>
              <w:adjustRightInd w:val="0"/>
              <w:snapToGrid w:val="0"/>
              <w:spacing w:line="400" w:lineRule="exact"/>
              <w:jc w:val="left"/>
              <w:rPr>
                <w:rFonts w:ascii="仿宋_GB2312" w:eastAsia="仿宋_GB2312" w:hAnsi="宋体" w:cs="宋体"/>
                <w:kern w:val="0"/>
                <w:sz w:val="24"/>
              </w:rPr>
            </w:pP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每12个月</w:t>
            </w:r>
          </w:p>
        </w:tc>
      </w:tr>
      <w:tr w:rsidR="004669DD">
        <w:trPr>
          <w:trHeight w:hRule="exact" w:val="454"/>
        </w:trPr>
        <w:tc>
          <w:tcPr>
            <w:tcW w:w="7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11</w:t>
            </w:r>
          </w:p>
        </w:tc>
        <w:tc>
          <w:tcPr>
            <w:tcW w:w="1427"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饮水机终端设备清洗消毒</w:t>
            </w:r>
          </w:p>
        </w:tc>
        <w:tc>
          <w:tcPr>
            <w:tcW w:w="1419" w:type="dxa"/>
            <w:tcBorders>
              <w:top w:val="nil"/>
              <w:left w:val="nil"/>
              <w:bottom w:val="single" w:sz="4" w:space="0" w:color="auto"/>
              <w:right w:val="single" w:sz="4" w:space="0" w:color="auto"/>
            </w:tcBorders>
            <w:shd w:val="clear" w:color="auto" w:fill="auto"/>
            <w:vAlign w:val="center"/>
          </w:tcPr>
          <w:p w:rsidR="004669DD" w:rsidRDefault="004669DD">
            <w:pPr>
              <w:widowControl/>
              <w:adjustRightInd w:val="0"/>
              <w:snapToGrid w:val="0"/>
              <w:spacing w:line="400" w:lineRule="exact"/>
              <w:jc w:val="left"/>
              <w:rPr>
                <w:rFonts w:ascii="仿宋_GB2312" w:eastAsia="仿宋_GB2312" w:hAnsi="宋体" w:cs="宋体"/>
                <w:kern w:val="0"/>
                <w:sz w:val="24"/>
              </w:rPr>
            </w:pPr>
          </w:p>
        </w:tc>
        <w:tc>
          <w:tcPr>
            <w:tcW w:w="70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台</w:t>
            </w:r>
          </w:p>
        </w:tc>
        <w:tc>
          <w:tcPr>
            <w:tcW w:w="634"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975</w:t>
            </w:r>
          </w:p>
        </w:tc>
        <w:tc>
          <w:tcPr>
            <w:tcW w:w="1293" w:type="dxa"/>
            <w:tcBorders>
              <w:top w:val="nil"/>
              <w:left w:val="nil"/>
              <w:bottom w:val="single" w:sz="4" w:space="0" w:color="auto"/>
              <w:right w:val="single" w:sz="4" w:space="0" w:color="auto"/>
            </w:tcBorders>
            <w:shd w:val="clear" w:color="auto" w:fill="auto"/>
            <w:vAlign w:val="center"/>
          </w:tcPr>
          <w:p w:rsidR="004669DD" w:rsidRDefault="004669DD">
            <w:pPr>
              <w:widowControl/>
              <w:adjustRightInd w:val="0"/>
              <w:snapToGrid w:val="0"/>
              <w:spacing w:line="400" w:lineRule="exact"/>
              <w:jc w:val="left"/>
              <w:rPr>
                <w:rFonts w:ascii="仿宋_GB2312" w:eastAsia="仿宋_GB2312" w:hAnsi="宋体" w:cs="宋体"/>
                <w:kern w:val="0"/>
                <w:sz w:val="24"/>
              </w:rPr>
            </w:pPr>
          </w:p>
        </w:tc>
        <w:tc>
          <w:tcPr>
            <w:tcW w:w="2259" w:type="dxa"/>
            <w:tcBorders>
              <w:top w:val="nil"/>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bl>
    <w:p w:rsidR="004669DD" w:rsidRDefault="00A221EB">
      <w:pPr>
        <w:pStyle w:val="a7"/>
        <w:spacing w:line="400" w:lineRule="exact"/>
        <w:ind w:firstLine="560"/>
        <w:rPr>
          <w:color w:val="auto"/>
          <w:lang w:eastAsia="zh-CN"/>
        </w:rPr>
      </w:pPr>
      <w:r>
        <w:rPr>
          <w:rFonts w:ascii="仿宋_GB2312" w:eastAsia="仿宋_GB2312" w:hint="eastAsia"/>
          <w:snapToGrid/>
          <w:color w:val="auto"/>
          <w:kern w:val="2"/>
          <w:lang w:eastAsia="zh-CN"/>
        </w:rPr>
        <w:t>b)不锈钢饮水机滤芯更换要求（每年度每学期开学前，须于2、8月份集中更换）。</w:t>
      </w:r>
    </w:p>
    <w:tbl>
      <w:tblPr>
        <w:tblpPr w:leftFromText="180" w:rightFromText="180" w:vertAnchor="text" w:horzAnchor="page" w:tblpX="2011" w:tblpY="115"/>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1427"/>
        <w:gridCol w:w="1419"/>
        <w:gridCol w:w="704"/>
        <w:gridCol w:w="634"/>
        <w:gridCol w:w="1293"/>
        <w:gridCol w:w="2259"/>
      </w:tblGrid>
      <w:tr w:rsidR="004669DD">
        <w:trPr>
          <w:trHeight w:hRule="exact" w:val="640"/>
        </w:trPr>
        <w:tc>
          <w:tcPr>
            <w:tcW w:w="742"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序号</w:t>
            </w:r>
          </w:p>
        </w:tc>
        <w:tc>
          <w:tcPr>
            <w:tcW w:w="1427"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项目名称</w:t>
            </w:r>
          </w:p>
        </w:tc>
        <w:tc>
          <w:tcPr>
            <w:tcW w:w="141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规格参数</w:t>
            </w:r>
          </w:p>
        </w:tc>
        <w:tc>
          <w:tcPr>
            <w:tcW w:w="70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单位</w:t>
            </w:r>
          </w:p>
        </w:tc>
        <w:tc>
          <w:tcPr>
            <w:tcW w:w="63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数量</w:t>
            </w:r>
          </w:p>
        </w:tc>
        <w:tc>
          <w:tcPr>
            <w:tcW w:w="1293"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现用品牌</w:t>
            </w:r>
          </w:p>
        </w:tc>
        <w:tc>
          <w:tcPr>
            <w:tcW w:w="225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滤芯更换周期要求</w:t>
            </w:r>
          </w:p>
        </w:tc>
      </w:tr>
      <w:tr w:rsidR="004669DD">
        <w:trPr>
          <w:trHeight w:hRule="exact" w:val="935"/>
        </w:trPr>
        <w:tc>
          <w:tcPr>
            <w:tcW w:w="742"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c>
          <w:tcPr>
            <w:tcW w:w="1427"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3龙头</w:t>
            </w:r>
            <w:r>
              <w:rPr>
                <w:rFonts w:ascii="仿宋_GB2312" w:eastAsia="仿宋_GB2312" w:hAnsi="宋体" w:cs="宋体" w:hint="eastAsia"/>
                <w:sz w:val="24"/>
              </w:rPr>
              <w:t>饮水机滤芯</w:t>
            </w:r>
          </w:p>
        </w:tc>
        <w:tc>
          <w:tcPr>
            <w:tcW w:w="141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sz w:val="24"/>
              </w:rPr>
              <w:t>三级过滤（1个PP棉和2个活性炭）</w:t>
            </w:r>
          </w:p>
        </w:tc>
        <w:tc>
          <w:tcPr>
            <w:tcW w:w="70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台</w:t>
            </w:r>
          </w:p>
        </w:tc>
        <w:tc>
          <w:tcPr>
            <w:tcW w:w="63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60</w:t>
            </w:r>
          </w:p>
        </w:tc>
        <w:tc>
          <w:tcPr>
            <w:tcW w:w="1293"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奥莱克林</w:t>
            </w:r>
          </w:p>
        </w:tc>
        <w:tc>
          <w:tcPr>
            <w:tcW w:w="225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sz w:val="24"/>
              </w:rPr>
            </w:pPr>
            <w:r>
              <w:rPr>
                <w:rFonts w:ascii="仿宋_GB2312" w:eastAsia="仿宋_GB2312" w:hAnsi="宋体" w:hint="eastAsia"/>
                <w:sz w:val="24"/>
              </w:rPr>
              <w:t>每6个月</w:t>
            </w:r>
          </w:p>
        </w:tc>
      </w:tr>
      <w:tr w:rsidR="004669DD">
        <w:trPr>
          <w:trHeight w:hRule="exact" w:val="867"/>
        </w:trPr>
        <w:tc>
          <w:tcPr>
            <w:tcW w:w="742"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c>
          <w:tcPr>
            <w:tcW w:w="1427"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3龙头</w:t>
            </w:r>
            <w:r>
              <w:rPr>
                <w:rFonts w:ascii="仿宋_GB2312" w:eastAsia="仿宋_GB2312" w:hAnsi="宋体" w:cs="宋体" w:hint="eastAsia"/>
                <w:sz w:val="24"/>
              </w:rPr>
              <w:t>自来水饮水机滤芯</w:t>
            </w:r>
          </w:p>
        </w:tc>
        <w:tc>
          <w:tcPr>
            <w:tcW w:w="141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sz w:val="24"/>
              </w:rPr>
              <w:t>三级过滤（1个PP棉，2个活性炭）</w:t>
            </w:r>
          </w:p>
        </w:tc>
        <w:tc>
          <w:tcPr>
            <w:tcW w:w="70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台</w:t>
            </w:r>
          </w:p>
        </w:tc>
        <w:tc>
          <w:tcPr>
            <w:tcW w:w="634"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138</w:t>
            </w:r>
          </w:p>
        </w:tc>
        <w:tc>
          <w:tcPr>
            <w:tcW w:w="1293"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碧丽</w:t>
            </w:r>
          </w:p>
        </w:tc>
        <w:tc>
          <w:tcPr>
            <w:tcW w:w="2259" w:type="dxa"/>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hint="eastAsia"/>
                <w:sz w:val="24"/>
              </w:rPr>
              <w:t>每6个月</w:t>
            </w:r>
          </w:p>
        </w:tc>
      </w:tr>
    </w:tbl>
    <w:p w:rsidR="004669DD" w:rsidRDefault="00A221EB">
      <w:pPr>
        <w:pStyle w:val="a7"/>
        <w:numPr>
          <w:ilvl w:val="0"/>
          <w:numId w:val="20"/>
        </w:numPr>
        <w:spacing w:line="400" w:lineRule="exact"/>
        <w:ind w:left="0" w:firstLine="420"/>
        <w:rPr>
          <w:rFonts w:ascii="仿宋_GB2312" w:eastAsia="仿宋_GB2312"/>
          <w:color w:val="auto"/>
          <w:lang w:eastAsia="zh-CN"/>
        </w:rPr>
      </w:pPr>
      <w:r>
        <w:rPr>
          <w:rFonts w:ascii="仿宋_GB2312" w:eastAsia="仿宋_GB2312" w:hint="eastAsia"/>
          <w:snapToGrid/>
          <w:color w:val="auto"/>
          <w:kern w:val="2"/>
          <w:lang w:eastAsia="zh-CN"/>
        </w:rPr>
        <w:t>采购人广</w:t>
      </w:r>
      <w:r>
        <w:rPr>
          <w:rFonts w:ascii="仿宋_GB2312" w:eastAsia="仿宋_GB2312" w:hint="eastAsia"/>
          <w:color w:val="auto"/>
          <w:lang w:eastAsia="zh-CN"/>
        </w:rPr>
        <w:t>州校区现有两批饮水机处于质保期内，分别是：174台祈禧牌壁挂式饮水机和60台澳莱克林牌不锈钢饮水机（供应商：广州衡茂环保科技有限公司，质保期四年，自2023年10月12日-2027年10月11日）；200台碧丽壁挂式饮水机和138台碧丽不锈钢饮水机（供应商：广东碧丽饮水设备有限公司，质保期两年，自2023年11月1日-2025年10月31日），供应商负责跟进采购人质保期内壁挂式饮水机、不锈钢饮水机设备运行管理，包括滤芯更换、质保内质量问题跟进等工作，合同约定条款属于设备维保单位负责的，须立即联系维修直至故障问题完全解决，质保期满后，由供应商全部负责，费用已含在本项目服务费中。</w:t>
      </w:r>
    </w:p>
    <w:p w:rsidR="004669DD" w:rsidRDefault="00A221EB">
      <w:pPr>
        <w:numPr>
          <w:ilvl w:val="0"/>
          <w:numId w:val="18"/>
        </w:numPr>
        <w:spacing w:line="400" w:lineRule="exact"/>
        <w:ind w:left="0" w:firstLineChars="150" w:firstLine="422"/>
        <w:rPr>
          <w:rFonts w:ascii="仿宋_GB2312" w:eastAsia="仿宋_GB2312" w:hAnsi="仿宋" w:cs="宋体"/>
          <w:b/>
          <w:bCs/>
          <w:sz w:val="28"/>
          <w:szCs w:val="28"/>
        </w:rPr>
      </w:pPr>
      <w:r>
        <w:rPr>
          <w:rFonts w:ascii="仿宋_GB2312" w:eastAsia="仿宋_GB2312" w:hAnsi="仿宋" w:cs="宋体" w:hint="eastAsia"/>
          <w:b/>
          <w:bCs/>
          <w:sz w:val="28"/>
          <w:szCs w:val="28"/>
        </w:rPr>
        <w:t>水电控系统维保维修服务</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A.</w:t>
      </w:r>
      <w:r>
        <w:rPr>
          <w:rFonts w:ascii="仿宋_GB2312" w:eastAsia="仿宋_GB2312" w:hint="eastAsia"/>
          <w:color w:val="auto"/>
          <w:lang w:eastAsia="zh-CN"/>
        </w:rPr>
        <w:t>水电控系统维保服务内容：</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color w:val="auto"/>
          <w:lang w:eastAsia="zh-CN"/>
        </w:rPr>
        <w:t>广州校区目前在用深圳市常工电子计算机有限公司的2套智能系统管理软件和硬件设备的维修维护。主要硬件设备包括但不限于：常工电子公司DDSI1129-10（40）A智能电表和SIMS-2智能集中式电控模块共计</w:t>
      </w:r>
      <w:r>
        <w:rPr>
          <w:rFonts w:ascii="仿宋_GB2312" w:eastAsia="仿宋_GB2312" w:hint="eastAsia"/>
          <w:color w:val="auto"/>
          <w:lang w:eastAsia="zh-CN"/>
        </w:rPr>
        <w:lastRenderedPageBreak/>
        <w:t>约4356块、DDZY1755  5(60)A智能电表约897个、无线远传水表约897个、无线水表采集器2个、数据集中器约129台、中位机约76台、数据管理器约18台、网络转换器约21台（具体以实际数量为准）。系统软件具体为：与一卡通对接和水电双控的SIMS软件系统 1套和ISDMS软件系统 1套。弱电网络为：链接全部硬件设备的楼栋内485通讯网络和设备一套。</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B. 本服务模块软件系统及</w:t>
      </w:r>
      <w:r>
        <w:rPr>
          <w:rFonts w:ascii="仿宋_GB2312" w:eastAsia="仿宋_GB2312" w:hint="eastAsia"/>
          <w:color w:val="auto"/>
          <w:lang w:eastAsia="zh-CN"/>
        </w:rPr>
        <w:t>全部硬件设备采用全包方式（包工包料等）进行维修，核心配件均须原厂配件；软件系统进行技术维护、升级，保证智能水电控管理系统正常运行，确保计量精确，各项控制管理功能正常运行。</w:t>
      </w:r>
    </w:p>
    <w:p w:rsidR="004669DD" w:rsidRDefault="00A221EB">
      <w:pPr>
        <w:pStyle w:val="a7"/>
        <w:spacing w:line="400" w:lineRule="exact"/>
        <w:ind w:firstLine="620"/>
        <w:rPr>
          <w:rFonts w:ascii="仿宋_GB2312" w:eastAsia="仿宋_GB2312"/>
          <w:snapToGrid/>
          <w:color w:val="auto"/>
          <w:kern w:val="2"/>
          <w:lang w:eastAsia="zh-CN"/>
        </w:rPr>
      </w:pPr>
      <w:r>
        <w:rPr>
          <w:rFonts w:ascii="仿宋_GB2312" w:eastAsia="仿宋_GB2312" w:hAnsi="仿宋" w:cs="宋体" w:hint="eastAsia"/>
          <w:snapToGrid/>
          <w:color w:val="auto"/>
          <w:kern w:val="2"/>
          <w:lang w:eastAsia="zh-CN"/>
        </w:rPr>
        <w:sym w:font="Wingdings" w:char="F0AB"/>
      </w:r>
      <w:r>
        <w:rPr>
          <w:rFonts w:ascii="仿宋_GB2312" w:eastAsia="仿宋_GB2312" w:hint="eastAsia"/>
          <w:snapToGrid/>
          <w:color w:val="auto"/>
          <w:kern w:val="2"/>
          <w:lang w:eastAsia="zh-CN"/>
        </w:rPr>
        <w:t>C.水电控系统管理须指定专门负责人，并经采购人审批后方可操作软件系统，并按采购人规范要求操作，接到报修任务立即处理，不得拖延，不得擅自开关或修改有关功能数据。</w:t>
      </w:r>
    </w:p>
    <w:p w:rsidR="004669DD" w:rsidRDefault="00A221EB">
      <w:pPr>
        <w:pStyle w:val="a7"/>
        <w:spacing w:line="400" w:lineRule="exact"/>
        <w:ind w:firstLine="560"/>
        <w:rPr>
          <w:rFonts w:ascii="仿宋_GB2312" w:eastAsia="仿宋_GB2312"/>
          <w:snapToGrid/>
          <w:color w:val="auto"/>
          <w:kern w:val="2"/>
          <w:lang w:eastAsia="zh-CN"/>
        </w:rPr>
      </w:pPr>
      <w:r>
        <w:rPr>
          <w:rFonts w:ascii="仿宋_GB2312" w:eastAsia="仿宋_GB2312" w:hint="eastAsia"/>
          <w:snapToGrid/>
          <w:color w:val="auto"/>
          <w:kern w:val="2"/>
          <w:lang w:eastAsia="zh-CN"/>
        </w:rPr>
        <w:t>D.供应商负责跟进采购人质保期内智能水控设备管理工作，如无线光电直读远传水表、无线数据采集器及软件管理平台故障异常，须立即联系第三方维保单位负责维修直至故障问题完全解决，质保期满后，由供应商提出申请，后续维保维修费用由采购人另行支付。</w:t>
      </w:r>
    </w:p>
    <w:p w:rsidR="004669DD" w:rsidRDefault="00A221EB">
      <w:pPr>
        <w:numPr>
          <w:ilvl w:val="0"/>
          <w:numId w:val="18"/>
        </w:numPr>
        <w:spacing w:line="400" w:lineRule="exact"/>
        <w:ind w:hanging="5"/>
        <w:rPr>
          <w:rFonts w:ascii="仿宋_GB2312" w:eastAsia="仿宋_GB2312" w:hAnsi="仿宋" w:cs="宋体"/>
          <w:b/>
          <w:bCs/>
          <w:sz w:val="28"/>
          <w:szCs w:val="28"/>
        </w:rPr>
      </w:pPr>
      <w:r>
        <w:rPr>
          <w:rFonts w:ascii="仿宋_GB2312" w:eastAsia="仿宋_GB2312" w:hAnsi="仿宋" w:cs="宋体" w:hint="eastAsia"/>
          <w:b/>
          <w:bCs/>
          <w:sz w:val="28"/>
          <w:szCs w:val="28"/>
        </w:rPr>
        <w:t>电梯维保维修管理服务</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A.广州校区有46台电梯。要求</w:t>
      </w:r>
      <w:r>
        <w:rPr>
          <w:rFonts w:ascii="仿宋_GB2312" w:eastAsia="仿宋_GB2312" w:cs="宋体" w:hint="eastAsia"/>
          <w:color w:val="auto"/>
          <w:lang w:eastAsia="zh-CN"/>
        </w:rPr>
        <w:t>服务区域内的</w:t>
      </w:r>
      <w:r>
        <w:rPr>
          <w:rFonts w:ascii="仿宋_GB2312" w:eastAsia="仿宋_GB2312" w:hint="eastAsia"/>
          <w:color w:val="auto"/>
          <w:lang w:eastAsia="zh-CN"/>
        </w:rPr>
        <w:t>所有电梯设备（第三方负责管理的除外）移交供应商进行统一的使用与管理维护，并按电梯规范要求，接管电梯设备包括但不限于：各楼栋的乘客电梯、货梯及其附属设施（如电梯控制系统等）日常使用、维护、保养及紧急故障处理工作。</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t>B.</w:t>
      </w:r>
      <w:r>
        <w:rPr>
          <w:rFonts w:ascii="仿宋_GB2312" w:eastAsia="仿宋_GB2312" w:hint="eastAsia"/>
          <w:color w:val="auto"/>
          <w:lang w:eastAsia="zh-CN"/>
        </w:rPr>
        <w:t>根据电梯的图纸资料和技术性能制订电梯安全运行和维修保养的规章制度。按照《电梯维护保养规则TSG T5002-2017》《电梯监督检验和定期检验规则TSG T7001-2023》《电梯自行检测规则TSG T7008-2023》等相关规范开展维保、维修。电梯维护保养和维修符合《中华人民共和国特种设备安全法》《特种设备安全监察条例》《广东省特种设备安全条例》《广东省电梯使用安全条例》《电梯、自动扶梯和自动人行道维修规范（GB/T 18775-2009）》和《电梯制造与安装安全规范 第1部分：乘客电梯和载货电梯（GB/T 7588.1-2020）》等国家相关规定的标准。电梯轿厢空调维护保养和维修符合《家用和类似用途空调器安装规范（GB 17790-2008）》等国家相关规定的标准。</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lastRenderedPageBreak/>
        <w:t>C.</w:t>
      </w:r>
      <w:r>
        <w:rPr>
          <w:rFonts w:ascii="仿宋_GB2312" w:eastAsia="仿宋_GB2312" w:hint="eastAsia"/>
          <w:color w:val="auto"/>
          <w:lang w:eastAsia="zh-CN"/>
        </w:rPr>
        <w:t>电梯维保管理服务包括但不限于负责电梯设备的日常运行监控，确保设备安全、稳定运行；定期组织专业人员对电梯设备进行维护保养，预防故障发生；在电梯设备发生故障时，立即组织维修，确保尽快恢复运行；定期对电梯使用人员进行安全宣传教育，提高师生的安全意识。</w:t>
      </w:r>
    </w:p>
    <w:p w:rsidR="004669DD" w:rsidRDefault="00A221EB">
      <w:pPr>
        <w:pStyle w:val="a7"/>
        <w:spacing w:line="400" w:lineRule="exact"/>
        <w:ind w:firstLine="620"/>
        <w:rPr>
          <w:rFonts w:ascii="仿宋_GB2312" w:eastAsia="仿宋_GB2312"/>
          <w:color w:val="auto"/>
          <w:lang w:eastAsia="zh-CN"/>
        </w:rPr>
      </w:pPr>
      <w:r>
        <w:rPr>
          <w:rFonts w:ascii="仿宋_GB2312" w:eastAsia="仿宋_GB2312" w:hint="eastAsia"/>
          <w:color w:val="auto"/>
          <w:lang w:eastAsia="zh-CN"/>
        </w:rPr>
        <w:t>D.本项目服务模块采用全包方式（包工包料等），包含电梯维护保养费、维修、保险费、年审费等费用，供应商须对电梯设备的正常运行负责，确保全校师生的正常教学与生活秩序不受影响，须为每台电梯设备设立维护维修档案，于每月10日前将上月维护保养及维修记录资料提交采购人。</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t>E.</w:t>
      </w:r>
      <w:r>
        <w:rPr>
          <w:rFonts w:ascii="仿宋_GB2312" w:eastAsia="仿宋_GB2312" w:hint="eastAsia"/>
          <w:color w:val="auto"/>
          <w:lang w:eastAsia="zh-CN"/>
        </w:rPr>
        <w:t>供应商须具备或者委托有电梯维保许可/资质（或具备相关人员资格/资质）的第三方机构实施维修保养。同时，为服务区域内所有电梯购买安全责任险（保费100元或以上）、电梯设备险（每台电梯保额不低于8万元/年），以保障电梯日常运行维修。</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color w:val="auto"/>
          <w:lang w:eastAsia="zh-CN"/>
        </w:rPr>
        <w:t>★</w:t>
      </w:r>
      <w:r>
        <w:rPr>
          <w:rFonts w:ascii="仿宋_GB2312" w:eastAsia="仿宋_GB2312" w:hint="eastAsia"/>
          <w:snapToGrid/>
          <w:color w:val="auto"/>
          <w:kern w:val="2"/>
          <w:lang w:eastAsia="zh-CN"/>
        </w:rPr>
        <w:t>F.</w:t>
      </w:r>
      <w:r>
        <w:rPr>
          <w:rFonts w:ascii="仿宋_GB2312" w:eastAsia="仿宋_GB2312" w:hint="eastAsia"/>
          <w:color w:val="auto"/>
          <w:lang w:eastAsia="zh-CN"/>
        </w:rPr>
        <w:t>广州校区与中国人民财产保险股份有限公司广州市分公司存在1份有效的合同，合同期至2025年5月31日。投标人须承诺同意继续按采购人原合同代付合同费用并签订三方协议。（每3个月支付86,950.00元，共3次，共计260850.00元）。中标人接管后，为保障电梯正常运行，尚未年审的电梯，相关涉及年审费用由中标人负责承担。</w:t>
      </w:r>
    </w:p>
    <w:p w:rsidR="004669DD" w:rsidRDefault="00A221EB">
      <w:pPr>
        <w:spacing w:line="400" w:lineRule="exact"/>
        <w:ind w:firstLine="6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G.采购人后续如有新增或减少电梯数量，则增加或减少的电梯维保维修（含保险、年审）等费用按供应商本项目电梯维保管理服务中标总价/总台数*实际增加或减少台数进行结算。</w:t>
      </w:r>
    </w:p>
    <w:p w:rsidR="004669DD" w:rsidRDefault="00A221EB">
      <w:pPr>
        <w:pStyle w:val="a7"/>
        <w:numPr>
          <w:ilvl w:val="0"/>
          <w:numId w:val="18"/>
        </w:numPr>
        <w:spacing w:line="400" w:lineRule="exact"/>
        <w:ind w:hanging="5"/>
        <w:rPr>
          <w:rFonts w:ascii="仿宋_GB2312" w:eastAsia="仿宋_GB2312"/>
          <w:b/>
          <w:bCs/>
          <w:color w:val="auto"/>
          <w:lang w:eastAsia="zh-CN"/>
        </w:rPr>
      </w:pPr>
      <w:r>
        <w:rPr>
          <w:rFonts w:ascii="仿宋_GB2312" w:eastAsia="仿宋_GB2312" w:cs="宋体" w:hint="eastAsia"/>
          <w:b/>
          <w:bCs/>
          <w:snapToGrid/>
          <w:color w:val="auto"/>
          <w:kern w:val="2"/>
          <w:lang w:eastAsia="zh-CN"/>
        </w:rPr>
        <w:t>楼宇</w:t>
      </w:r>
      <w:r>
        <w:rPr>
          <w:rFonts w:ascii="仿宋_GB2312" w:eastAsia="仿宋_GB2312" w:hint="eastAsia"/>
          <w:b/>
          <w:bCs/>
          <w:color w:val="auto"/>
          <w:lang w:eastAsia="zh-CN"/>
        </w:rPr>
        <w:t>防雷装置定期检测服务：</w:t>
      </w:r>
    </w:p>
    <w:p w:rsidR="004669DD" w:rsidRDefault="00A221EB">
      <w:pPr>
        <w:pStyle w:val="a7"/>
        <w:spacing w:line="400" w:lineRule="exact"/>
        <w:ind w:firstLine="562"/>
        <w:rPr>
          <w:rFonts w:ascii="仿宋_GB2312" w:eastAsia="仿宋_GB2312"/>
          <w:color w:val="auto"/>
          <w:lang w:eastAsia="zh-CN"/>
        </w:rPr>
      </w:pPr>
      <w:r>
        <w:rPr>
          <w:rFonts w:ascii="仿宋_GB2312" w:eastAsia="仿宋_GB2312" w:hint="eastAsia"/>
          <w:color w:val="auto"/>
          <w:lang w:eastAsia="zh-CN"/>
        </w:rPr>
        <w:t>根据《中华人民共和国气象法》《广东省气象灾害防御条例》《广东省防御雷电灾害管理规定》等法律法规要求，对服务区域内（含教工宿舍区）建(构)筑物防雷设施，每年委托第三方专业资质机构进行1次定期检测，排查安全隐患，确保防雷装置有效运行。检测内容主要包括天面接闪器（接闪带、接闪杆、接闪网格）及其他金属物的接地及等电位连接情况等。检测完成后，15个工作日内出具检测报告、合格证或检测意见书。具体检测点位由采购人指定，且检测点位广州校区各自不少于350个。</w:t>
      </w:r>
    </w:p>
    <w:p w:rsidR="004669DD" w:rsidRDefault="00A221EB">
      <w:pPr>
        <w:pStyle w:val="a7"/>
        <w:numPr>
          <w:ilvl w:val="0"/>
          <w:numId w:val="18"/>
        </w:numPr>
        <w:spacing w:line="400" w:lineRule="exact"/>
        <w:ind w:hanging="5"/>
        <w:rPr>
          <w:rFonts w:ascii="仿宋_GB2312" w:eastAsia="仿宋_GB2312"/>
          <w:b/>
          <w:bCs/>
          <w:color w:val="auto"/>
          <w:lang w:eastAsia="zh-CN"/>
        </w:rPr>
      </w:pPr>
      <w:r>
        <w:rPr>
          <w:rFonts w:ascii="仿宋_GB2312" w:eastAsia="仿宋_GB2312" w:hint="eastAsia"/>
          <w:b/>
          <w:bCs/>
          <w:color w:val="auto"/>
          <w:lang w:eastAsia="zh-CN"/>
        </w:rPr>
        <w:t>课室空调智能管理系统维保服务：</w:t>
      </w:r>
    </w:p>
    <w:p w:rsidR="004669DD" w:rsidRDefault="00A221EB">
      <w:pPr>
        <w:pStyle w:val="a7"/>
        <w:numPr>
          <w:ilvl w:val="0"/>
          <w:numId w:val="21"/>
        </w:numPr>
        <w:spacing w:line="400" w:lineRule="exact"/>
        <w:ind w:firstLineChars="200" w:firstLine="560"/>
        <w:rPr>
          <w:rFonts w:ascii="仿宋_GB2312" w:eastAsia="仿宋_GB2312"/>
          <w:color w:val="auto"/>
          <w:lang w:eastAsia="zh-CN"/>
        </w:rPr>
      </w:pPr>
      <w:r>
        <w:rPr>
          <w:rFonts w:ascii="仿宋_GB2312" w:eastAsia="仿宋_GB2312" w:hint="eastAsia"/>
          <w:color w:val="auto"/>
          <w:lang w:eastAsia="zh-CN"/>
        </w:rPr>
        <w:lastRenderedPageBreak/>
        <w:t xml:space="preserve"> 课室空调智能管理系统维保服务主要内容包括但不限于校区课室空调智能管理系统软件维保服务及硬件设备的维修或更换服务，更换设备材料费由采购人负责，供应商向采购人提供维修方案和设备材料预算费用，经采购人管理部门审批同意后实施。</w:t>
      </w:r>
    </w:p>
    <w:p w:rsidR="004669DD" w:rsidRDefault="00A221EB">
      <w:pPr>
        <w:pStyle w:val="a7"/>
        <w:numPr>
          <w:ilvl w:val="0"/>
          <w:numId w:val="21"/>
        </w:numPr>
        <w:spacing w:line="400" w:lineRule="exact"/>
        <w:rPr>
          <w:rFonts w:ascii="仿宋_GB2312" w:eastAsia="仿宋_GB2312"/>
          <w:color w:val="auto"/>
          <w:lang w:eastAsia="zh-CN"/>
        </w:rPr>
      </w:pPr>
      <w:r>
        <w:rPr>
          <w:rFonts w:ascii="仿宋_GB2312" w:eastAsia="仿宋_GB2312" w:hint="eastAsia"/>
          <w:color w:val="auto"/>
          <w:lang w:eastAsia="zh-CN"/>
        </w:rPr>
        <w:t>课室空调智能管理系统维保服务要求：软件系统日常维护，保证数据准确、系统功能正常；硬件设备进行保养、维修或者更换，对通信链路故障排查恢复等，确保整个系统正常运行。</w:t>
      </w:r>
    </w:p>
    <w:p w:rsidR="004669DD" w:rsidRDefault="00A221EB">
      <w:pPr>
        <w:pStyle w:val="a7"/>
        <w:numPr>
          <w:ilvl w:val="0"/>
          <w:numId w:val="21"/>
        </w:numPr>
        <w:spacing w:line="400" w:lineRule="exact"/>
        <w:rPr>
          <w:rFonts w:ascii="仿宋_GB2312" w:eastAsia="仿宋_GB2312"/>
          <w:color w:val="auto"/>
          <w:lang w:eastAsia="zh-CN"/>
        </w:rPr>
      </w:pPr>
      <w:r>
        <w:rPr>
          <w:rFonts w:ascii="仿宋_GB2312" w:eastAsia="仿宋_GB2312" w:hint="eastAsia"/>
          <w:color w:val="auto"/>
          <w:lang w:eastAsia="zh-CN"/>
        </w:rPr>
        <w:t>严格按照采购人《广东财经大学教室空调使用与管理办法（试行）》加强课室空调日常管理工作；每学期与教务处课表系统对接，同步设定有关数据，根据日常课室申请使用，及时跟进申请课室空调的设置，每月10日前将上月空调运行管理记录资料提交采购人。</w:t>
      </w:r>
    </w:p>
    <w:p w:rsidR="004669DD" w:rsidRDefault="00A221EB">
      <w:pPr>
        <w:pStyle w:val="a7"/>
        <w:numPr>
          <w:ilvl w:val="255"/>
          <w:numId w:val="0"/>
        </w:numPr>
        <w:spacing w:line="400" w:lineRule="exact"/>
        <w:ind w:firstLineChars="200" w:firstLine="562"/>
        <w:rPr>
          <w:rFonts w:ascii="仿宋_GB2312" w:eastAsia="仿宋_GB2312"/>
          <w:b/>
          <w:bCs/>
          <w:color w:val="auto"/>
          <w:lang w:eastAsia="zh-CN"/>
        </w:rPr>
      </w:pPr>
      <w:r>
        <w:rPr>
          <w:rFonts w:ascii="仿宋_GB2312" w:eastAsia="仿宋_GB2312" w:hint="eastAsia"/>
          <w:b/>
          <w:bCs/>
          <w:color w:val="auto"/>
          <w:lang w:eastAsia="zh-CN"/>
        </w:rPr>
        <w:t>(5)针对物业管理服务供应商（以下简称“供应商”）的总体要求</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对供应商总体项目要求</w:t>
      </w:r>
    </w:p>
    <w:p w:rsidR="004669DD" w:rsidRDefault="00A221EB">
      <w:pPr>
        <w:numPr>
          <w:ilvl w:val="0"/>
          <w:numId w:val="23"/>
        </w:numPr>
        <w:topLinePunct/>
        <w:spacing w:line="400" w:lineRule="exact"/>
        <w:ind w:left="0" w:firstLineChars="15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供应商应对包组内所有的招标内容进行投标，不允许只对所投包组的部分内容进行投标。</w:t>
      </w:r>
    </w:p>
    <w:p w:rsidR="004669DD" w:rsidRDefault="00A221EB">
      <w:pPr>
        <w:pStyle w:val="ad"/>
        <w:shd w:val="clear" w:color="auto" w:fill="FFFFFF"/>
        <w:snapToGrid w:val="0"/>
        <w:spacing w:beforeAutospacing="0" w:afterAutospacing="0" w:line="276" w:lineRule="auto"/>
        <w:ind w:firstLineChars="150" w:firstLine="420"/>
        <w:rPr>
          <w:rFonts w:ascii="仿宋_GB2312" w:eastAsia="仿宋_GB2312" w:hAnsi="新宋体" w:cs="新宋体"/>
          <w:snapToGrid w:val="0"/>
          <w:sz w:val="28"/>
          <w:szCs w:val="28"/>
        </w:rPr>
      </w:pPr>
      <w:r>
        <w:rPr>
          <w:rFonts w:ascii="仿宋_GB2312" w:eastAsia="仿宋_GB2312" w:hAnsi="新宋体" w:cs="新宋体" w:hint="eastAsia"/>
          <w:snapToGrid w:val="0"/>
          <w:sz w:val="28"/>
          <w:szCs w:val="28"/>
        </w:rPr>
        <w:t>★供应商如获中标，中标后不能转包或整体分包，但需由经许可的单位提供的服务，</w:t>
      </w:r>
      <w:r>
        <w:rPr>
          <w:rFonts w:ascii="仿宋_GB2312" w:eastAsia="仿宋_GB2312" w:hAnsi="新宋体" w:cs="新宋体" w:hint="eastAsia"/>
          <w:snapToGrid w:val="0"/>
          <w:sz w:val="28"/>
          <w:szCs w:val="28"/>
          <w:shd w:val="clear" w:color="auto" w:fill="E2EFD9" w:themeFill="accent6" w:themeFillTint="33"/>
        </w:rPr>
        <w:t>如电梯等特种设备维修维护，可接受联合体或采取分包方式履行。如委托第三方实施，相关资质需提前提交采购人审核备案。</w:t>
      </w:r>
    </w:p>
    <w:p w:rsidR="004669DD" w:rsidRDefault="00A221EB">
      <w:pPr>
        <w:numPr>
          <w:ilvl w:val="0"/>
          <w:numId w:val="23"/>
        </w:numPr>
        <w:topLinePunct/>
        <w:spacing w:line="400" w:lineRule="exact"/>
        <w:ind w:left="5" w:firstLine="415"/>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对投标文件中的漏项、错项、错算工程量等引起的差异视为已包含在投标总报价中，如果是项目必备、合理的配套服务内容，供应商须提供相应的服务内容，采购人不再额外增加服务费用给供应商，中标金额以投标总价为准。</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采购人有权局部调整物业管理服务的范围、内容及要求，供应商应无条件服从。</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按国家规定应由中标方缴纳的各种费用（已包含在合同价内）由中标方负责向有关部门交付。</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供应商自筹资金、自带设备、自行组织人员，按本项目要求提供各项服务，在管理上自主经营、自负盈亏。</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★供应商需在合同签订后按双方约定进场时间将所有与项目相关的设备工具、物料、人员到位，完成具体实施方案，并进行正常的物业服务工作。投标时提供承诺函（格式自拟）。</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lastRenderedPageBreak/>
        <w:t>供应商应向采购单位提供非招标的项目的管理项目和费用支付标准，具体标准由采购人和供应商另行商议。</w:t>
      </w:r>
    </w:p>
    <w:p w:rsidR="004669DD" w:rsidRDefault="00A221EB">
      <w:pPr>
        <w:pStyle w:val="ae"/>
        <w:numPr>
          <w:ilvl w:val="0"/>
          <w:numId w:val="23"/>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投标时书面承诺中标后三个月内使用具有至少包含设备设施管理、报修管理、安全巡查、环卫应急保障管理功能的系统进行物业服务管理。</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供应商组织人员的要求</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 xml:space="preserve">供应商投标涉及物业员工配置的要求。如供应商不能按合同要求组织充分的员工或专业技术队伍，不符合投标相关响应(投标文件)的，采购人有权单方面终止合同并不作任何赔偿；派驻现场的项目经理须与供应商的投标文件指定的项目经理一致。投标时提供承诺(格式自拟)；供应商须按照学校的岗位设置和人员配备的要求配置足够的管理服务人员，定员定岗。供应商依照上述要求配置服务人员并将管理服务人员有关资料送交学校存查备案。如有人员变动需在10日内报采购方备案。对一些重要岗位的管理、人员安排及相关制度，采购人有权提出建议。采购人有权查阅供应商的财务状况及财务报表。 </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信息管理方面。供应商聘用的员工，须符合法律、政策的要求，并向学校提供有关身份证复印件、计生证复印件、照片、上岗证复印件，聘用人员的资料以表格形式汇总加盖公章交学校物业主管部门备案；为保证服务质量，供应商对所录用人员要严格政审，保证录用人员没有刑事犯罪记录。供应商聘用的员工，须符合法律、政策的有关要求，并向采购人提供有关身份证复印件、健康证复印件、照片、上岗证复印件。供应商负责对其员工进行上岗培训、安全生产教育，提供的人员须经过训练合格后才可以安排在学校工作，对于国家规定的一些特殊的工种，提供的人员需具有相应资格。（相关岗位上岗资质证书如电梯操作证、电梯安全管理员证、电工操作证、高压证、低压证等）聘用人员的资料以表格形式汇总加盖公章交采购人的相关职能管理部门备案。</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培训方面。供应商的管理和服务工作人员须经上岗前培训(包括思想道德、法制、安全、礼仪、工作技能、管理制度、服务意识等)，培训合格率达100%，特殊技术岗位需持有政府有关部门或行业管理部门核发的有效上岗证或资格证。供应商须参加服务管理项目全部设备、设施的验收工作和设备、设施供应商组织的各类培训学习，并承担相关的费用。</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lastRenderedPageBreak/>
        <w:t>员工工资福利方面。供应商须按照国家、省、市有关法律法规文件规定，负责为员工缴纳社保部门规定应缴的养老、医疗、失业等社会保障项目费用，以及法律法规要求企业须为员工办理的其它费用，同时需定期向采购人提供本项目全部员工的社保上缴材料复印件等。供应商聘用人员的工资待遇不能低于当地政府的最低工资待遇标准，若因供应商不为员工购买社会保障等原因引起员工劳资纠纷，所有责任由供应商负责，采购人概不负责。同时供应商应负责做好员工的各种保险、安全等管理工作。如因管理不善出现违法违规事件，给采购人造成损失，由供应商承担所有的法律、经济责任，采购人概不负责。投标时提供承诺函（格式自拟）。</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应按照国家法律法规，供应商负责办理员工的劳动用工手续及工伤意外伤害事故、居住证（暂住证）等事宜，负责为员工缴纳社保部门规定应缴的养老、医疗、失业等社会保障项目的费项，以及法律法规要求企业必须为员工办理的其它费用，供应商聘用人员的工资待遇不能低于当地政府的最低工资待遇标准（投标时须提供相关承诺，格式自拟）。如国家缴费标准出现变化时，自变化之日起调整该项目费用，调整费用由供应商负责。供应商须将本项目的用工情况报当地劳动监察部门备案。供应商应妥善处理合同期服务期间及其期限届满结束后的劳资纠纷问题，做好员工队伍的思想稳定工作，避免员工内部出现起哄、闹事、内盗现象，若因供应商不为员工购买社会保险等原因引起员工劳资纠纷，所有责任由供应商负责。供应商的所有员工违反国家法规政策的一切后果由供应商承担。</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变更方面。在合同期内项目经理及关键岗位人员(项目副经理和各部门主管)的更换，须经过学校主管部门同意，否则视为违约。供应商员工在采购单位工作期间，须遵守国家法律和学校的规章制度和管理办法，切实履行相关的工作制度和职责，如有违反或损害采购人利益经教育无效，采购人有权拒绝供应商违规工作人员在此工作。供应商派驻采购人的工作人员不尽职守的，须在接到采购人书面通知后7天内更换人员。</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员工意外处理方面。供应商在提供管理服务时须做好各项安全防范措施，供应商所有工作人员在合约期内如发生任何人身意外(生病、</w:t>
      </w:r>
      <w:r>
        <w:rPr>
          <w:rFonts w:ascii="仿宋_GB2312" w:eastAsia="仿宋_GB2312" w:hAnsi="新宋体" w:cs="新宋体" w:hint="eastAsia"/>
          <w:snapToGrid w:val="0"/>
          <w:kern w:val="0"/>
          <w:sz w:val="28"/>
          <w:szCs w:val="28"/>
        </w:rPr>
        <w:lastRenderedPageBreak/>
        <w:t xml:space="preserve">伤亡事故) 、事故或触犯法律法规(包括劳动用工制度、发生劳资纠纷、违反校规校纪等) 、或损坏学校的设施和物品，由供应商负完全责任。在合约期内，如出现员工罢工或聚众闹事，学校将按参加总人数每次5000元计算，在当月管理费中直接扣减，以示对公司管理不善的处罚。   </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社会关系处理方面。供应商在开展所有物业管理服务中须规范管理，供应商负责办理员工的劳动用工手续、计划生育管理及工伤意外伤害事故、居住证（暂住证）等事宜，承担一切劳动用工过程产生的费用和责任，并承担用工劳资纠纷责任，如采购人因本项目劳动用工纠纷而产生的费用，全部由供应商承担。供应商的所有员工违反国家法规政策的一切后果由供应商承担。投标时须提供相关承诺。（格式自拟）</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仪容仪表方面。供应商员工的着装可按岗位分类不同而有所区别，但同一类岗位的员工着装应一致。供应商人员上岗工作期间应配带标有员工姓名和编号的胸卡，上岗期间应讲究文明礼貌，注意仪表仪容。供应商须向采购人提供所有工作人员的名册和相应的证件复印件，服务工作人员须按岗位要求统一着装、佩戴工号牌上岗，做到衣冠整洁，文明服务，自觉遵守采购人规定，按时上下班，接受采购人检查、监督与考核且用工标准须符合国家有关劳动用工的法律法规。采购人有权对供应商的服务管理工作实行有效监管。</w:t>
      </w:r>
    </w:p>
    <w:p w:rsidR="004669DD" w:rsidRDefault="00A221EB">
      <w:pPr>
        <w:pStyle w:val="ae"/>
        <w:numPr>
          <w:ilvl w:val="0"/>
          <w:numId w:val="24"/>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日常行为规定。供应商应服从采购单位的管理，采购人定期评估供应商及其员工的日常工作情况。供应商的员工在日常工作中应服从采购人的具体工作安排，并遵守所在服务区域管辖单位的规章制度。对违法、违纪、失职、渎职的员工，采购人有权处罚，包括但不限于经济处罚、终止其在学校的工作资格直至诉诸于法律。供应商自觉遵守国家法律，用工最低工资标准、用工年龄须符合国家相关劳动法法律、法规和政策规定。服从采购人的管理，遵守采购人的各项规章制度。供应商雇用的员工偷盗学校、师生财物的，采购人有权协助供应商一起处理，处理措施包括但不限于赔礼道歉、经济处罚直至追究民事和刑事责任，供应商应积极协助司法机关进行调查处理并需赔偿当事人相应的经济损失。所有物业管理服务不得影响、干扰师生的正常教学、科研工作秩序。采购人对所有物业管理服务的指导意见或采购人指出供应商工作的不足之处，供应商须无条件执行和改进，直至达到合同和本招标文件的</w:t>
      </w:r>
      <w:r>
        <w:rPr>
          <w:rFonts w:ascii="仿宋_GB2312" w:eastAsia="仿宋_GB2312" w:hAnsi="新宋体" w:cs="新宋体" w:hint="eastAsia"/>
          <w:snapToGrid w:val="0"/>
          <w:kern w:val="0"/>
          <w:sz w:val="28"/>
          <w:szCs w:val="28"/>
        </w:rPr>
        <w:lastRenderedPageBreak/>
        <w:t>相关规定；供应商不得私自与采购人下设任何部门、学院、单位就本项目服务范围以内业务收取任何费用，一经发现每次处以罚款1万元，在当月度物业管理费扣除。如供应商工作人员挪用、盗用、破坏学校公共财物或者个人财物，或供应商工作人员参与为盗窃、诈骗分子提供方便，造成采购人损失的，供应商不应仅在保险理赔责任之内承担责任，还应当对学校人员、财产损失承担直接的法律责任，并视情节轻重，每次在当月物业服务费用扣款5000元以上不等。</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供应商设施设备使用方面的要求</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投入使用具有智能化管理设备和设施，应建立创新校园互联网技术在校园物业管理中的应用，制定高校智能管理平台相应的互联网技术应用方案，业务模块包括但不限于：行政教学楼课室及体育场地管理、设备设施管理维护、维修报修管理、安全巡查管理、服务监督与网上投诉平台、问卷调查等，以满足供应商项目管理服务需求，提高整体服务效能和应急协作服务。</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供应商物资使用方面的要求</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采购人为供应商提供以下物业服务基本条件，免费提供基本的办公用房、工具仓库用房、宿管值班房、安保应急值班房等及必要保障。供应商可按实际需要进行装修、添置设备，其费用由供应商负责承担，但装修前须提交方案向采购人申报，采购人书面批准同意后方可施工。采购人现有办公（值班）用空调、家具等设备（移交时附明细清单）交付给供应商使用和管理，供应商应合理使用采购人提供的办公、用房等，合同期满后供应商须如数完好交回采购人，如有损坏，照价赔偿（相关费用可从质保金中扣除）。如供应商确需采购人提供其他必需的员工宿舍等，则须按学校相关收费标准逐年缴交住宿费和水电费。供应商及其员工不得在服务区使用学校场地、设施设备、物品和水电开展有偿服务。采购人提供给供应商的所有办公设备、物资器材（包括垃圾压缩设备）和房屋等，如因中标方人员工作（操作）失误或者人为造成损坏的，一律由供应商负责赔偿。供应商的服务及所使用的物品、用具、材料不得违反国家有关环卫、环保相关制度和管理规定，不得对学校的环境造成二次污染；采购人有权对相关事宜进行检查和评估，有权拒绝使用不符合标准的材料。供应商的服务范围应覆盖校区校方所有区域。</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物业管理服务各模块具体业务方面的要求，详见各模块内容。</w:t>
      </w:r>
    </w:p>
    <w:p w:rsidR="004669DD" w:rsidRDefault="00A221EB">
      <w:pPr>
        <w:numPr>
          <w:ilvl w:val="0"/>
          <w:numId w:val="22"/>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lastRenderedPageBreak/>
        <w:t>其他服务要求</w:t>
      </w:r>
    </w:p>
    <w:p w:rsidR="004669DD" w:rsidRDefault="00A221EB">
      <w:pPr>
        <w:numPr>
          <w:ilvl w:val="0"/>
          <w:numId w:val="25"/>
        </w:numPr>
        <w:tabs>
          <w:tab w:val="left" w:pos="0"/>
        </w:tabs>
        <w:topLinePunct/>
        <w:spacing w:line="400" w:lineRule="exact"/>
        <w:ind w:left="0" w:firstLine="640"/>
        <w:rPr>
          <w:rFonts w:ascii="仿宋_GB2312" w:eastAsia="仿宋_GB2312" w:hAnsi="仿宋" w:cs="宋体"/>
          <w:sz w:val="28"/>
          <w:szCs w:val="28"/>
        </w:rPr>
      </w:pPr>
      <w:r>
        <w:rPr>
          <w:rFonts w:ascii="仿宋_GB2312" w:eastAsia="仿宋_GB2312" w:hAnsi="仿宋" w:cs="宋体" w:hint="eastAsia"/>
          <w:sz w:val="28"/>
          <w:szCs w:val="28"/>
        </w:rPr>
        <w:t>重大节日或者以采购人名义举办的大型活动（包括但不仅限于校庆、毕业礼、开学礼、招生宣传校园开放日、新生和毕业生体检、大型体育、文化、艺术、课外学术科技赛事、学校组织的大型招聘会、考试或者会议等），供应商提供以下服务：物业管理服务人员须服从采购人指挥，制定切实可行的活动安保方案，报采购人批准后实施，辅助采购人进行桌椅搬抬及摆设、搬运摆设花卉植物等活动场地布置，以及按采购人要求应急加强水电保障、环境卫生保洁、活动场地清理等工作，相关费用包含在投标总价内。投标时须提供相关承诺。（格式自拟）；</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须根据采购单位的服务要求，按照采购单位有关规章制度和管理办法制定相应的工作规范，制定并不断完善各项管理规章制度、人力资源管理方案、具体的日常岗位工作安排和应急管理方案以及员工管理制度和奖惩条例并报送采购人审核，采购人有权要求其修订相关制度并监督其执行；</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如遇到国家或地方有关假日或专项突击性检查、参观等，供应商应及时做好相应的管理服务项目，并接受检查。（投标时须提供相关承诺，格式自拟）；</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须严格遵守消防安全、生产安全等法律法规和采购人相关规定，对合作责任区内的消防安全、生产安全等负责，并制定安全制度、相关应急预案和签订相关安全责任书。如出现安全事故，经检验确定是由供应商物业管理服务工作引起的，一切责任和费用由供应商承担。若后果严重，除没收履约保证金外，依法移送有关部门追究其相关法律责任。供应商及其员工在工作中发现各种问题和安全隐患，有责任向所在管辖单位和采购人报告并提供合理化建议，以提高管理质量和效率。</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每学期至少1次征询采购人对各项服务的意见，自觉接受采购人的监督、检查，及时改善管理和服务，满意率符合本包组相关要求。供应商在服务过程中发现其它市政类问题有责任及时向采购人汇报。采购人对外统一设立报修接待平台，由供应商安排专职人员负责全校区物业设施维修维护的报修登记，并根据职能范围转给相关单位。供应商需配合采购人完善本采购项目的考核系统，需按照采购人考核规则设计考核系统，并在入场交接时提交给采购人免费使用。</w:t>
      </w:r>
    </w:p>
    <w:p w:rsidR="004669DD" w:rsidRDefault="00A221EB">
      <w:pPr>
        <w:numPr>
          <w:ilvl w:val="0"/>
          <w:numId w:val="25"/>
        </w:numPr>
        <w:tabs>
          <w:tab w:val="left" w:pos="312"/>
        </w:tabs>
        <w:topLinePunct/>
        <w:spacing w:line="400" w:lineRule="exact"/>
        <w:ind w:firstLine="215"/>
        <w:rPr>
          <w:rFonts w:ascii="仿宋_GB2312" w:eastAsia="仿宋_GB2312" w:hAnsi="仿宋" w:cs="宋体"/>
          <w:sz w:val="28"/>
          <w:szCs w:val="28"/>
        </w:rPr>
      </w:pPr>
      <w:r>
        <w:rPr>
          <w:rFonts w:ascii="仿宋_GB2312" w:eastAsia="仿宋_GB2312" w:hAnsi="仿宋" w:cs="宋体" w:hint="eastAsia"/>
          <w:sz w:val="28"/>
          <w:szCs w:val="28"/>
        </w:rPr>
        <w:t>具体业务管理方面</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lastRenderedPageBreak/>
        <w:t>供应商应配备满足开展安全保卫、维修维护、宿舍管理、清洁卫生、垃圾分类等所有物业管理服务工作需要的基本设备和工具。投标文件中承诺的设备设施工具等须到位，否则采购人有权在支付物业管理服务费用中扣除相应设备设施工具费用。投标时须提供相关承诺，格式自拟。</w:t>
      </w:r>
    </w:p>
    <w:p w:rsidR="004669DD" w:rsidRDefault="00A221EB">
      <w:pPr>
        <w:topLinePunct/>
        <w:spacing w:line="400" w:lineRule="exact"/>
        <w:ind w:firstLineChars="150" w:firstLine="422"/>
        <w:outlineLvl w:val="1"/>
        <w:rPr>
          <w:rFonts w:ascii="仿宋_GB2312" w:eastAsia="仿宋_GB2312" w:hAnsi="仿宋" w:cs="宋体"/>
          <w:b/>
          <w:sz w:val="28"/>
          <w:szCs w:val="28"/>
        </w:rPr>
      </w:pPr>
      <w:r>
        <w:rPr>
          <w:rFonts w:ascii="仿宋_GB2312" w:eastAsia="仿宋_GB2312" w:hAnsi="仿宋" w:cs="宋体" w:hint="eastAsia"/>
          <w:b/>
          <w:sz w:val="28"/>
          <w:szCs w:val="28"/>
        </w:rPr>
        <w:t>(6)项目物业管理服务费预算相关要求</w:t>
      </w:r>
    </w:p>
    <w:p w:rsidR="004669DD" w:rsidRDefault="00A221EB">
      <w:pPr>
        <w:numPr>
          <w:ilvl w:val="0"/>
          <w:numId w:val="26"/>
        </w:numPr>
        <w:topLinePunct/>
        <w:spacing w:line="400" w:lineRule="exact"/>
        <w:ind w:leftChars="190" w:left="419" w:hanging="20"/>
        <w:rPr>
          <w:rFonts w:ascii="仿宋_GB2312" w:eastAsia="仿宋_GB2312" w:hAnsi="仿宋" w:cs="宋体"/>
          <w:sz w:val="28"/>
          <w:szCs w:val="28"/>
        </w:rPr>
      </w:pPr>
      <w:r>
        <w:rPr>
          <w:rFonts w:ascii="仿宋_GB2312" w:eastAsia="仿宋_GB2312" w:hAnsi="仿宋" w:cs="宋体" w:hint="eastAsia"/>
          <w:sz w:val="28"/>
          <w:szCs w:val="28"/>
        </w:rPr>
        <w:t xml:space="preserve">物业管理服务费用采用包干制。 </w:t>
      </w:r>
    </w:p>
    <w:p w:rsidR="004669DD" w:rsidRDefault="00A221EB">
      <w:pPr>
        <w:numPr>
          <w:ilvl w:val="0"/>
          <w:numId w:val="26"/>
        </w:numPr>
        <w:topLinePunct/>
        <w:spacing w:line="400" w:lineRule="exact"/>
        <w:ind w:firstLineChars="150" w:firstLine="420"/>
        <w:rPr>
          <w:rFonts w:ascii="仿宋_GB2312" w:eastAsia="仿宋_GB2312" w:hAnsi="仿宋" w:cs="宋体"/>
          <w:sz w:val="28"/>
          <w:szCs w:val="28"/>
        </w:rPr>
      </w:pPr>
      <w:r>
        <w:rPr>
          <w:rFonts w:ascii="仿宋_GB2312" w:eastAsia="仿宋_GB2312" w:hAnsi="仿宋" w:cs="宋体" w:hint="eastAsia"/>
          <w:sz w:val="28"/>
          <w:szCs w:val="28"/>
        </w:rPr>
        <w:t xml:space="preserve">采购人因需要调整项目内容时，按照双方协商后实际增减的服务人数相应增减服务费。供应商需根据采购人的要求调整岗位人员设置，若涉及岗位减少的，多余人员由供应商内部分流离开采购人校园，采购人按投标文件确定的相应人员费用核减物业管理服务费，采购人不承担因人员变动所产生的任何劳动纠纷责任。 </w:t>
      </w:r>
    </w:p>
    <w:p w:rsidR="004669DD" w:rsidRDefault="00A221EB">
      <w:pPr>
        <w:numPr>
          <w:ilvl w:val="0"/>
          <w:numId w:val="26"/>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 xml:space="preserve">本项目物业管理服务费用包含供应商的人员费用及办公费、物业综合管理服务费、安全保卫服务费、卫生保洁服务费、设施设备维修维护服务费、设备运行管理服务费及绿化养护服务费、学生宿舍管理服务费、管理费分摊费用及固定资产折旧费用、管理酬金、法定税费、员工宿舍租金等一切费用。具体包括但不限于以下内容：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 xml:space="preserve">人员费用及办公费包括：供应商服务人员工资、按规定提取的工会经费、员工教育经费，以及根据政府有关规定应当由物业管理服务企业缴纳的住房公积金和养老、医疗、失业、工伤、生育保险等社会保险费用，供应商的服装费、办公用品费、交通费、房租、水电费、通讯费及其它费用。 </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 xml:space="preserve">设施设备维护维修费包括：单件500元及以下的维修材料费（包括但不限于门锁、门窗、窗帘、风扇、排气扇、灯具、水龙头、水箱、水阀、闸阀、插座、开关和水电线路及接头设施设备、五金材料等维修维护及更换和家具的维修维护）、机械费、维修工具购置费、维修维护辅助物资费用、人工费、安全防护及生活水池清洗等费用。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 xml:space="preserve">卫生保洁费、绿化养护费包括：供应商负责购置必需工具费、四害消杀与消毒防疫费、蚁蛇防杀费、垃圾分类管理宣传费、垃圾清运及处理费、化粪池清理费、排水系统管网（井）马桶等疏通费、清洁用料费、环卫设施费、绿化苗木与时花购置费（定额支出：广州校区10万元/年）、绿化肥料购置费、绿化农药购置费、绿化修剪器械购置费、危树处置费等。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lastRenderedPageBreak/>
        <w:t xml:space="preserve">安全保卫费包括：人员费、装备费、运行投入费等费用（含对讲机、电子巡更系统、四轮电动巡逻车、保安服装、雨衣、雨鞋费用、胶警棍及强光手电筒等）。 </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 xml:space="preserve">学生宿舍管理服务费包括：人员费、物资装备运行投入费（含对讲机、电脑等）。 </w:t>
      </w:r>
    </w:p>
    <w:p w:rsidR="004669DD" w:rsidRDefault="00A221EB">
      <w:pPr>
        <w:numPr>
          <w:ilvl w:val="0"/>
          <w:numId w:val="26"/>
        </w:numPr>
        <w:topLinePunct/>
        <w:spacing w:line="400" w:lineRule="exact"/>
        <w:ind w:firstLine="420"/>
        <w:rPr>
          <w:rFonts w:ascii="仿宋_GB2312" w:eastAsia="仿宋_GB2312" w:hAnsi="仿宋" w:cs="宋体"/>
          <w:sz w:val="28"/>
          <w:szCs w:val="28"/>
        </w:rPr>
      </w:pPr>
      <w:r>
        <w:rPr>
          <w:rFonts w:ascii="仿宋_GB2312" w:eastAsia="仿宋_GB2312" w:hAnsi="仿宋" w:cs="宋体" w:hint="eastAsia"/>
          <w:sz w:val="28"/>
          <w:szCs w:val="28"/>
        </w:rPr>
        <w:t>供排水设备维保服务费包括：</w:t>
      </w:r>
    </w:p>
    <w:p w:rsidR="004669DD" w:rsidRDefault="00A221EB">
      <w:pPr>
        <w:numPr>
          <w:ilvl w:val="255"/>
          <w:numId w:val="0"/>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保障各栋楼宇给排水系统的正常运转，给排水系统设施设备、管网、各种连接配件及配电系统等维护保养，包含供排水设备及系统维保及单次更换500元及以下的设备材料费以及完成服务内容工作的全部费用，单次更换500元以上设备材料费由采购人负责，供应商向采购人提供维修方案和材料费用，经采购人管理部门审批同意后实施。</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直饮水系统及饮水机设备维保维修服务费包括：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1套2T/H单级反渗透直饮水制水设备，约198台不锈钢饮水机，约777台壁挂式直饮水机的维护保养及维修更换设备配件，定期更换滤芯、系统、管道及终端设备消毒、水质检测等费用。</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智能水电控维保维修服务费包括：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含广州校区智能系统管理软件和硬件设备的维修维护，软件系统进行技术维护、升级，保证智能水电控管理系统正常运行，确保计量精确，各项控制管理功能正常运行，硬件设备维保维修等费用。</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电梯维保维修服务费包括：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广州校区46台的维保费、维修费、年审费，为服务区域内所有电梯购买安全责任险（100元或以上）、电梯设备险（每台电梯保额不低于8万元/年）等费用，保障校区各楼栋宇的乘客电梯、货梯及其附属设施（如电梯控制系统等）正常使用。</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楼宇防雷检测服务费包括：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对服务区域内（含教工宿舍区）建(构)筑物防雷设施，每年委托第三方专业资质机构进行1次定期检测并出具检测报告等费用。</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课室智能空调系统维保服务费包括：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校区课室空调智能管理系统软件及硬件维保服务等费用。</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管理费及固定资产折旧费用。 </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管理酬金。 </w:t>
      </w:r>
    </w:p>
    <w:p w:rsidR="004669DD" w:rsidRDefault="00A221EB">
      <w:pPr>
        <w:numPr>
          <w:ilvl w:val="0"/>
          <w:numId w:val="26"/>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法定税费。 </w:t>
      </w:r>
    </w:p>
    <w:p w:rsidR="004669DD" w:rsidRDefault="00A221EB">
      <w:pPr>
        <w:topLinePunct/>
        <w:spacing w:line="400" w:lineRule="exact"/>
        <w:ind w:firstLineChars="150" w:firstLine="422"/>
        <w:rPr>
          <w:rFonts w:ascii="仿宋_GB2312" w:eastAsia="仿宋_GB2312" w:hAnsi="仿宋" w:cs="宋体"/>
          <w:b/>
          <w:bCs/>
          <w:sz w:val="28"/>
          <w:szCs w:val="28"/>
        </w:rPr>
      </w:pPr>
      <w:r>
        <w:rPr>
          <w:rFonts w:ascii="仿宋_GB2312" w:eastAsia="仿宋_GB2312" w:hAnsi="仿宋" w:cs="宋体" w:hint="eastAsia"/>
          <w:b/>
          <w:bCs/>
          <w:sz w:val="28"/>
          <w:szCs w:val="28"/>
        </w:rPr>
        <w:lastRenderedPageBreak/>
        <w:t xml:space="preserve">(7)以下费用由供应商另外支付给采购人 </w:t>
      </w:r>
    </w:p>
    <w:p w:rsidR="004669DD" w:rsidRDefault="00A221EB">
      <w:pPr>
        <w:numPr>
          <w:ilvl w:val="0"/>
          <w:numId w:val="28"/>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供应商在采购人范围内有偿使用的员工宿舍房租、水电等费用。 </w:t>
      </w:r>
    </w:p>
    <w:p w:rsidR="004669DD" w:rsidRDefault="00A221EB">
      <w:pPr>
        <w:numPr>
          <w:ilvl w:val="0"/>
          <w:numId w:val="28"/>
        </w:numPr>
        <w:topLinePunct/>
        <w:spacing w:line="400" w:lineRule="exact"/>
        <w:ind w:firstLineChars="150" w:firstLine="420"/>
        <w:rPr>
          <w:rFonts w:ascii="仿宋_GB2312" w:eastAsia="仿宋_GB2312" w:hAnsi="仿宋" w:cs="宋体"/>
          <w:sz w:val="28"/>
          <w:szCs w:val="28"/>
        </w:rPr>
      </w:pPr>
      <w:r>
        <w:rPr>
          <w:rFonts w:ascii="仿宋_GB2312" w:eastAsia="仿宋_GB2312" w:hAnsi="仿宋" w:cs="宋体" w:hint="eastAsia"/>
          <w:sz w:val="28"/>
          <w:szCs w:val="28"/>
        </w:rPr>
        <w:t xml:space="preserve">供应商经过采购人允许的其它项目产生的水电、房租等费用。 </w:t>
      </w:r>
    </w:p>
    <w:p w:rsidR="004669DD" w:rsidRDefault="00A221EB">
      <w:pPr>
        <w:topLinePunct/>
        <w:spacing w:line="400" w:lineRule="exact"/>
        <w:ind w:firstLineChars="150" w:firstLine="420"/>
        <w:rPr>
          <w:rFonts w:ascii="仿宋_GB2312" w:eastAsia="仿宋_GB2312" w:hAnsi="仿宋" w:cs="宋体"/>
          <w:bCs/>
          <w:sz w:val="28"/>
          <w:szCs w:val="28"/>
        </w:rPr>
      </w:pPr>
      <w:r>
        <w:rPr>
          <w:rFonts w:ascii="仿宋_GB2312" w:eastAsia="仿宋_GB2312" w:hAnsi="仿宋" w:cs="宋体" w:hint="eastAsia"/>
          <w:bCs/>
          <w:sz w:val="28"/>
          <w:szCs w:val="28"/>
        </w:rPr>
        <w:t>(8)采购人因需要调整项目内容时，按照双方协商后实际增减的服务人数相应增减服务费。供应商需根据采购人的要求调整岗位人员设置，若岗位减少的，多余人员由供应商内部分流离开采购人服务区，采购人按投标文件确定的相应人员费用按实核减物业管理服务费，采购人不承担因人员变动所产生的任何劳动纠纷责任。若增加岗位的，增加人员费用按投标文件确定的相应人员费用核增物业管理服务费。</w:t>
      </w:r>
    </w:p>
    <w:p w:rsidR="004669DD" w:rsidRDefault="00A221EB">
      <w:pPr>
        <w:topLinePunct/>
        <w:spacing w:line="4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(9)供应商须充分考虑学校物业管理服务的特殊性，在双休日、节假日、寒暑假期间以及部分24小时均须值守的工作岗位按要求安排工作人员均属于应提供正常物业管理服务的内容，将由此产生的人员加班、轮班、服务延时等所有费用均须纳入本次投标总价内，采购人无需再支付费用。</w:t>
      </w:r>
    </w:p>
    <w:p w:rsidR="004669DD" w:rsidRDefault="00A221EB">
      <w:pPr>
        <w:topLinePunct/>
        <w:spacing w:line="400" w:lineRule="exact"/>
        <w:ind w:firstLineChars="150" w:firstLine="420"/>
        <w:rPr>
          <w:rFonts w:ascii="仿宋_GB2312" w:eastAsia="仿宋_GB2312"/>
          <w:sz w:val="28"/>
          <w:szCs w:val="28"/>
        </w:rPr>
      </w:pPr>
      <w:r>
        <w:rPr>
          <w:rFonts w:ascii="仿宋_GB2312" w:eastAsia="仿宋_GB2312" w:hAnsi="仿宋" w:cs="宋体" w:hint="eastAsia"/>
          <w:bCs/>
          <w:sz w:val="28"/>
          <w:szCs w:val="28"/>
        </w:rPr>
        <w:t>(10)供应商不得以上述内容为由要求采购人支付额外费用或拒绝提供上述服务，否则按供应商违约处理。（投标时须提供相关承诺，格式自拟）</w:t>
      </w:r>
    </w:p>
    <w:p w:rsidR="004669DD" w:rsidRDefault="00A221EB">
      <w:pPr>
        <w:topLinePunct/>
        <w:spacing w:line="400" w:lineRule="exact"/>
        <w:ind w:firstLineChars="150" w:firstLine="420"/>
        <w:outlineLvl w:val="1"/>
        <w:rPr>
          <w:rFonts w:ascii="仿宋_GB2312" w:eastAsia="仿宋_GB2312" w:hAnsi="仿宋" w:cs="宋体"/>
          <w:sz w:val="28"/>
          <w:szCs w:val="28"/>
        </w:rPr>
      </w:pPr>
      <w:r>
        <w:rPr>
          <w:rFonts w:ascii="仿宋_GB2312" w:eastAsia="仿宋_GB2312" w:hAnsi="仿宋" w:cs="宋体" w:hint="eastAsia"/>
          <w:sz w:val="28"/>
          <w:szCs w:val="28"/>
        </w:rPr>
        <w:t>(11)项目接管方案及移交方案及相关要求</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合同届满或终止，供应商撤场时，需在采购人认可的期限内（终止服务以采购人通知为准）提供内部员工流动资料档案给采购人备案，并按照国家地方行业有关规定结清帐务，档案资料移交、各岗位交接、资产设施移交，租借、使用采购人宿舍、设备等退还工作。彻底解决遗留问题后，经过采购人审核，双方签字确认后，所有移交工作才算正式完成。</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办理移交工作时，供应商须出具有效承诺书（格式自拟）：承诺供应商管理服务期间的一切债权债务概由供应商自行负责结清，与采购人无关。</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为防范风险，采购人暂停结算供应商合同届满或终止服务前壹个月的物业管理服务费用。移交工作完成后，采购人按合同约定收取应由供应商支付的各类款项和违约金后，在1个月内为供应商结清剩余的物业管理服务款及无息退回剩余的履约保证金。供应商已投入且不可移除或移除后会影响使用功能的设施设备归采购人所有，采购人不作其他</w:t>
      </w:r>
      <w:r>
        <w:rPr>
          <w:rFonts w:ascii="仿宋_GB2312" w:eastAsia="仿宋_GB2312" w:hAnsi="仿宋" w:cs="宋体" w:hint="eastAsia"/>
          <w:sz w:val="28"/>
          <w:szCs w:val="28"/>
        </w:rPr>
        <w:lastRenderedPageBreak/>
        <w:t>任何补偿。</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合同期限届满时，供应商若不能续约，须无条件向采购人移交全部用房以及属采购人的所有工具与设施设备以及设备资产账目等有关档案资料。无条件配合新接管公司做好物业的所有交接工作并按合同约定无条件退场。</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入驻提供服务前，应与采购人及在（原）管物业服务公司于15日内做好相关服务的交接工作，根据学校现有情况及在（原）管物业公司的交接方案的基础上，提供全面且便捷的接管方案，降低采购人在双方交接阶段的风险及工作量，不得影响学校正常运作。</w:t>
      </w:r>
    </w:p>
    <w:p w:rsidR="004669DD" w:rsidRDefault="00A221EB">
      <w:pPr>
        <w:numPr>
          <w:ilvl w:val="0"/>
          <w:numId w:val="29"/>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供应商应同时提出服务期满后的交接预案。在服务期满后，供应商与下一服务期的物业服务公司的交接工作作出预案，明确各方责任范围。</w:t>
      </w:r>
    </w:p>
    <w:p w:rsidR="004669DD" w:rsidRDefault="00A221EB">
      <w:pPr>
        <w:topLinePunct/>
        <w:spacing w:line="400" w:lineRule="exact"/>
        <w:ind w:firstLineChars="196" w:firstLine="551"/>
        <w:rPr>
          <w:rFonts w:ascii="仿宋_GB2312" w:eastAsia="仿宋_GB2312" w:hAnsi="仿宋" w:cs="宋体"/>
          <w:b/>
          <w:sz w:val="28"/>
          <w:szCs w:val="28"/>
        </w:rPr>
      </w:pPr>
      <w:r>
        <w:rPr>
          <w:rFonts w:ascii="仿宋_GB2312" w:eastAsia="仿宋_GB2312" w:hAnsi="仿宋" w:cs="宋体" w:hint="eastAsia"/>
          <w:b/>
          <w:sz w:val="28"/>
          <w:szCs w:val="28"/>
        </w:rPr>
        <w:t>(12)广东财经大学有权根据具体情况调整服务单位监管考核办法和服务质量考核评价指标体系中的内容，并书面告知中标供应商。相关要求如下：</w:t>
      </w:r>
    </w:p>
    <w:p w:rsidR="004669DD" w:rsidRDefault="00A221EB">
      <w:pPr>
        <w:pStyle w:val="ae"/>
        <w:numPr>
          <w:ilvl w:val="0"/>
          <w:numId w:val="3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采购人在日常管理中派出相应的代表对供应商进行监督、协调，定期对供应商进行考核。</w:t>
      </w:r>
    </w:p>
    <w:p w:rsidR="004669DD" w:rsidRDefault="00A221EB">
      <w:pPr>
        <w:pStyle w:val="ae"/>
        <w:numPr>
          <w:ilvl w:val="0"/>
          <w:numId w:val="3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采购人有权根据具体情况调整服务单位监管考核办法和服务质量考核评价指标体系中的内容，并书面告知中标供应商。</w:t>
      </w:r>
    </w:p>
    <w:p w:rsidR="004669DD" w:rsidRDefault="00A221EB">
      <w:pPr>
        <w:topLinePunct/>
        <w:spacing w:line="400" w:lineRule="exact"/>
        <w:ind w:firstLineChars="147" w:firstLine="413"/>
        <w:rPr>
          <w:rFonts w:ascii="仿宋" w:eastAsia="仿宋" w:hAnsi="仿宋" w:cs="宋体"/>
          <w:b/>
          <w:sz w:val="28"/>
          <w:szCs w:val="28"/>
        </w:rPr>
      </w:pPr>
      <w:r>
        <w:rPr>
          <w:rFonts w:ascii="仿宋" w:eastAsia="仿宋" w:hAnsi="仿宋" w:cs="宋体" w:hint="eastAsia"/>
          <w:b/>
          <w:sz w:val="28"/>
          <w:szCs w:val="28"/>
        </w:rPr>
        <w:t>(13)项目投标与报价要求</w:t>
      </w:r>
    </w:p>
    <w:p w:rsidR="004669DD" w:rsidRDefault="00A221EB">
      <w:pPr>
        <w:numPr>
          <w:ilvl w:val="0"/>
          <w:numId w:val="31"/>
        </w:num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 xml:space="preserve">投标报价不得超过预算价； </w:t>
      </w:r>
    </w:p>
    <w:p w:rsidR="004669DD" w:rsidRDefault="00A221EB">
      <w:pPr>
        <w:numPr>
          <w:ilvl w:val="0"/>
          <w:numId w:val="31"/>
        </w:num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 xml:space="preserve">投标报价内容包括但不限以下内容： </w:t>
      </w:r>
    </w:p>
    <w:p w:rsidR="004669DD" w:rsidRDefault="00A221EB">
      <w:pPr>
        <w:numPr>
          <w:ilvl w:val="0"/>
          <w:numId w:val="32"/>
        </w:numPr>
        <w:topLinePunct/>
        <w:spacing w:line="400" w:lineRule="exact"/>
        <w:ind w:firstLine="215"/>
        <w:rPr>
          <w:rFonts w:ascii="仿宋" w:eastAsia="仿宋" w:hAnsi="仿宋" w:cs="宋体"/>
          <w:sz w:val="28"/>
          <w:szCs w:val="28"/>
        </w:rPr>
      </w:pPr>
      <w:r>
        <w:rPr>
          <w:rFonts w:ascii="仿宋" w:eastAsia="仿宋" w:hAnsi="仿宋" w:cs="宋体" w:hint="eastAsia"/>
          <w:sz w:val="28"/>
          <w:szCs w:val="28"/>
        </w:rPr>
        <w:t xml:space="preserve">服务期三年总价和年度报价。 </w:t>
      </w:r>
    </w:p>
    <w:p w:rsidR="004669DD" w:rsidRDefault="00A221EB">
      <w:pPr>
        <w:numPr>
          <w:ilvl w:val="0"/>
          <w:numId w:val="32"/>
        </w:numPr>
        <w:topLinePunct/>
        <w:spacing w:line="400" w:lineRule="exact"/>
        <w:ind w:left="0" w:firstLine="640"/>
        <w:rPr>
          <w:rFonts w:ascii="仿宋" w:eastAsia="仿宋" w:hAnsi="仿宋" w:cs="宋体"/>
          <w:sz w:val="32"/>
          <w:szCs w:val="32"/>
        </w:rPr>
      </w:pPr>
      <w:r>
        <w:rPr>
          <w:rFonts w:ascii="仿宋" w:eastAsia="仿宋" w:hAnsi="仿宋" w:cs="宋体" w:hint="eastAsia"/>
          <w:sz w:val="28"/>
          <w:szCs w:val="28"/>
        </w:rPr>
        <w:t>物业综合管理服务、学生宿舍与楼宇管理服务、维修与维护服务、卫生保洁服务、绿化养护服务、安全保卫服务共六个模块和专项服务对应的每年总价及月总价。</w:t>
      </w:r>
    </w:p>
    <w:p w:rsidR="004669DD" w:rsidRDefault="00A221EB">
      <w:pPr>
        <w:topLinePunct/>
        <w:spacing w:line="400" w:lineRule="exact"/>
        <w:ind w:firstLineChars="175" w:firstLine="369"/>
        <w:jc w:val="center"/>
        <w:rPr>
          <w:szCs w:val="21"/>
        </w:rPr>
      </w:pPr>
      <w:r>
        <w:rPr>
          <w:rFonts w:ascii="宋体" w:eastAsia="宋体" w:hAnsi="宋体" w:cs="宋体" w:hint="eastAsia"/>
          <w:b/>
          <w:bCs/>
          <w:szCs w:val="21"/>
        </w:rPr>
        <w:t>广东财经大学</w:t>
      </w:r>
      <w:r>
        <w:rPr>
          <w:rFonts w:ascii="宋体" w:eastAsia="宋体" w:hAnsi="宋体" w:cs="宋体" w:hint="eastAsia"/>
          <w:b/>
          <w:bCs/>
          <w:szCs w:val="21"/>
          <w:highlight w:val="yellow"/>
          <w:u w:val="single"/>
        </w:rPr>
        <w:t>广州校区</w:t>
      </w:r>
      <w:r>
        <w:rPr>
          <w:rFonts w:ascii="宋体" w:eastAsia="宋体" w:hAnsi="宋体" w:cs="宋体" w:hint="eastAsia"/>
          <w:b/>
          <w:bCs/>
          <w:szCs w:val="21"/>
        </w:rPr>
        <w:t xml:space="preserve"> 报价金额明细表</w:t>
      </w:r>
    </w:p>
    <w:tbl>
      <w:tblPr>
        <w:tblW w:w="8755" w:type="dxa"/>
        <w:tblBorders>
          <w:top w:val="none" w:sz="4" w:space="0" w:color="000000"/>
          <w:left w:val="none" w:sz="4" w:space="0" w:color="000000"/>
          <w:bottom w:val="none" w:sz="4" w:space="0" w:color="000000"/>
          <w:right w:val="none" w:sz="4" w:space="0" w:color="000000"/>
        </w:tblBorders>
        <w:tblLayout w:type="fixed"/>
        <w:tblLook w:val="04A0"/>
      </w:tblPr>
      <w:tblGrid>
        <w:gridCol w:w="817"/>
        <w:gridCol w:w="3686"/>
        <w:gridCol w:w="850"/>
        <w:gridCol w:w="1843"/>
        <w:gridCol w:w="1559"/>
      </w:tblGrid>
      <w:tr w:rsidR="004669DD">
        <w:trPr>
          <w:trHeight w:val="590"/>
        </w:trPr>
        <w:tc>
          <w:tcPr>
            <w:tcW w:w="817"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序</w:t>
            </w:r>
            <w:r>
              <w:rPr>
                <w:b/>
              </w:rPr>
              <w:t>号</w:t>
            </w:r>
          </w:p>
        </w:tc>
        <w:tc>
          <w:tcPr>
            <w:tcW w:w="3686"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项</w:t>
            </w:r>
            <w:r>
              <w:rPr>
                <w:b/>
              </w:rPr>
              <w:t>目分类</w:t>
            </w:r>
          </w:p>
        </w:tc>
        <w:tc>
          <w:tcPr>
            <w:tcW w:w="850"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月</w:t>
            </w:r>
            <w:r>
              <w:rPr>
                <w:b/>
              </w:rPr>
              <w:t>单价</w:t>
            </w:r>
          </w:p>
        </w:tc>
        <w:tc>
          <w:tcPr>
            <w:tcW w:w="1843"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服</w:t>
            </w:r>
            <w:r>
              <w:rPr>
                <w:b/>
              </w:rPr>
              <w:t>务期价格</w:t>
            </w:r>
          </w:p>
          <w:p w:rsidR="004669DD" w:rsidRDefault="00A221EB">
            <w:pPr>
              <w:spacing w:line="400" w:lineRule="exact"/>
              <w:jc w:val="center"/>
              <w:rPr>
                <w:b/>
              </w:rPr>
            </w:pPr>
            <w:r>
              <w:rPr>
                <w:b/>
              </w:rPr>
              <w:t>（单月报价</w:t>
            </w:r>
            <w:r>
              <w:rPr>
                <w:b/>
              </w:rPr>
              <w:t>×</w:t>
            </w:r>
            <w:r>
              <w:rPr>
                <w:rFonts w:eastAsia="宋体" w:hint="eastAsia"/>
                <w:b/>
              </w:rPr>
              <w:t>36</w:t>
            </w:r>
            <w:r>
              <w:rPr>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备</w:t>
            </w:r>
            <w:r>
              <w:rPr>
                <w:b/>
              </w:rPr>
              <w:t>注</w:t>
            </w: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rPr>
                <w:rFonts w:hint="eastAsia"/>
              </w:rPr>
              <w:t>一</w:t>
            </w:r>
          </w:p>
        </w:tc>
        <w:tc>
          <w:tcPr>
            <w:tcW w:w="7938" w:type="dxa"/>
            <w:gridSpan w:val="4"/>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常</w:t>
            </w:r>
            <w:r>
              <w:t>规物业服务费</w:t>
            </w: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w:t>
            </w:r>
            <w:r>
              <w:rPr>
                <w:b/>
              </w:rPr>
              <w:t>一）</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人</w:t>
            </w:r>
            <w:r>
              <w:rPr>
                <w:b/>
              </w:rPr>
              <w:t>工费用（含社保及公积金）</w:t>
            </w:r>
          </w:p>
        </w:tc>
        <w:tc>
          <w:tcPr>
            <w:tcW w:w="850" w:type="dxa"/>
            <w:tcBorders>
              <w:top w:val="single" w:sz="4" w:space="0" w:color="000000"/>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rPr>
                <w:sz w:val="18"/>
                <w:szCs w:val="18"/>
              </w:rPr>
            </w:pPr>
            <w:r>
              <w:rPr>
                <w:rFonts w:ascii="宋体" w:eastAsia="宋体" w:hAnsi="宋体" w:cs="宋体" w:hint="eastAsia"/>
                <w:sz w:val="18"/>
                <w:szCs w:val="18"/>
              </w:rPr>
              <w:t>附</w:t>
            </w:r>
            <w:r>
              <w:rPr>
                <w:sz w:val="18"/>
                <w:szCs w:val="18"/>
              </w:rPr>
              <w:t>详细清单</w:t>
            </w:r>
          </w:p>
        </w:tc>
      </w:tr>
      <w:tr w:rsidR="004669DD">
        <w:trPr>
          <w:trHeight w:val="292"/>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lastRenderedPageBreak/>
              <w:t>（</w:t>
            </w:r>
            <w:r>
              <w:rPr>
                <w:b/>
              </w:rPr>
              <w:t>二）</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各</w:t>
            </w:r>
            <w:r>
              <w:rPr>
                <w:b/>
              </w:rPr>
              <w:t>类物料、耗材费用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办</w:t>
            </w:r>
            <w:r>
              <w:t>公费用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服</w:t>
            </w:r>
            <w:r>
              <w:t>装费用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7"/>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秩</w:t>
            </w:r>
            <w:r>
              <w:t>序维护设备工具费用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8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绿</w:t>
            </w:r>
            <w:r>
              <w:t>化养护材料工具费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5</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环</w:t>
            </w:r>
            <w:r>
              <w:t>卫清洁设备工具费用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6</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rFonts w:eastAsia="宋体"/>
              </w:rPr>
            </w:pPr>
            <w:r>
              <w:rPr>
                <w:rFonts w:ascii="宋体" w:eastAsia="宋体" w:hAnsi="宋体" w:cs="宋体" w:hint="eastAsia"/>
              </w:rPr>
              <w:t>零</w:t>
            </w:r>
            <w:r>
              <w:t>星维修专项基金</w:t>
            </w:r>
            <w:r>
              <w:rPr>
                <w:rFonts w:eastAsia="宋体" w:hint="eastAsia"/>
              </w:rPr>
              <w:t>（含五金材料）</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7</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固</w:t>
            </w:r>
            <w:r>
              <w:t>定资产折旧费用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66"/>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w:t>
            </w:r>
          </w:p>
        </w:tc>
        <w:tc>
          <w:tcPr>
            <w:tcW w:w="3686"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pP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w:t>
            </w:r>
            <w:r>
              <w:rPr>
                <w:b/>
              </w:rPr>
              <w:t>三）</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综</w:t>
            </w:r>
            <w:r>
              <w:rPr>
                <w:b/>
              </w:rPr>
              <w:t>合管理费用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公</w:t>
            </w:r>
            <w:r>
              <w:t>众责任险</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其</w:t>
            </w:r>
            <w:r>
              <w:t>他费用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企</w:t>
            </w:r>
            <w:r>
              <w:t>业风险金及利润</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税</w:t>
            </w:r>
            <w:r>
              <w:t>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632"/>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二</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其</w:t>
            </w:r>
            <w:r>
              <w:rPr>
                <w:b/>
              </w:rPr>
              <w:t>他专项费用（含企业风险金及利润及税费）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垃</w:t>
            </w:r>
            <w:r>
              <w:t>圾清运费用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化</w:t>
            </w:r>
            <w:r>
              <w:t>粪池清理疏通费用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四</w:t>
            </w:r>
            <w:r>
              <w:t>害消杀费用（含</w:t>
            </w:r>
            <w:r>
              <w:rPr>
                <w:rFonts w:ascii="宋体" w:eastAsia="宋体" w:hAnsi="宋体" w:cs="宋体" w:hint="eastAsia"/>
              </w:rPr>
              <w:t>白</w:t>
            </w:r>
            <w:r>
              <w:t>蚁防治费用）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eastAsia="宋体" w:hint="eastAsia"/>
              </w:rPr>
              <w:t>绿化专项</w:t>
            </w:r>
            <w:r>
              <w:t>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5</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生</w:t>
            </w:r>
            <w:r>
              <w:t>活水系统清洗检测费用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sz w:val="18"/>
                <w:szCs w:val="18"/>
              </w:rPr>
              <w:t>6</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供排水设备维保费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sz w:val="18"/>
                <w:szCs w:val="18"/>
              </w:rPr>
              <w:t>7</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直饮水系统及饮水机设备维保费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403"/>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rFonts w:hint="eastAsia"/>
                <w:sz w:val="18"/>
                <w:szCs w:val="18"/>
              </w:rPr>
              <w:t>8</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智能水电控维保费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9</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电梯维保维修费（含保险及年审费）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10</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楼宇防雷检测费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课室智能空调系统维保费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rPr>
                <w:sz w:val="18"/>
                <w:szCs w:val="18"/>
              </w:rPr>
            </w:pPr>
          </w:p>
        </w:tc>
        <w:tc>
          <w:tcPr>
            <w:tcW w:w="3686"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pP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400"/>
        </w:trPr>
        <w:tc>
          <w:tcPr>
            <w:tcW w:w="5353" w:type="dxa"/>
            <w:gridSpan w:val="3"/>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ascii="宋体" w:eastAsia="宋体" w:hAnsi="宋体" w:cs="宋体" w:hint="eastAsia"/>
                <w:sz w:val="18"/>
                <w:szCs w:val="18"/>
              </w:rPr>
              <w:t>投</w:t>
            </w:r>
            <w:r>
              <w:rPr>
                <w:sz w:val="18"/>
                <w:szCs w:val="18"/>
              </w:rPr>
              <w:t>标总价：</w:t>
            </w:r>
          </w:p>
        </w:tc>
        <w:tc>
          <w:tcPr>
            <w:tcW w:w="3402" w:type="dxa"/>
            <w:gridSpan w:val="2"/>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bl>
    <w:p w:rsidR="004669DD" w:rsidRDefault="00A221EB">
      <w:p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注：</w:t>
      </w:r>
    </w:p>
    <w:p w:rsidR="004669DD" w:rsidRDefault="00A221EB">
      <w:pPr>
        <w:numPr>
          <w:ilvl w:val="0"/>
          <w:numId w:val="33"/>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所有费用均用人民币表示，单位为元，精确到小数点后两位。</w:t>
      </w:r>
    </w:p>
    <w:p w:rsidR="004669DD" w:rsidRDefault="00A221EB">
      <w:pPr>
        <w:numPr>
          <w:ilvl w:val="0"/>
          <w:numId w:val="33"/>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lastRenderedPageBreak/>
        <w:t>服务期内采购人服务范围改变导致人员增减而引起的服务费的增减，以此报价为依据进行计算。</w:t>
      </w:r>
    </w:p>
    <w:p w:rsidR="004669DD" w:rsidRDefault="00A221EB">
      <w:pPr>
        <w:numPr>
          <w:ilvl w:val="0"/>
          <w:numId w:val="33"/>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人员经费根据岗位情况另附详细表，作为岗位调整的人员经费依据。</w:t>
      </w:r>
    </w:p>
    <w:p w:rsidR="004669DD" w:rsidRDefault="00A221EB">
      <w:pPr>
        <w:topLinePunct/>
        <w:spacing w:line="400" w:lineRule="exact"/>
        <w:ind w:firstLineChars="196" w:firstLine="551"/>
        <w:outlineLvl w:val="0"/>
        <w:rPr>
          <w:rFonts w:ascii="仿宋_GB2312" w:eastAsia="仿宋_GB2312" w:hAnsi="仿宋" w:cs="宋体"/>
          <w:b/>
          <w:sz w:val="28"/>
          <w:szCs w:val="28"/>
        </w:rPr>
      </w:pPr>
      <w:r>
        <w:rPr>
          <w:rFonts w:ascii="仿宋_GB2312" w:eastAsia="仿宋_GB2312" w:hAnsi="仿宋" w:cs="宋体" w:hint="eastAsia"/>
          <w:b/>
          <w:sz w:val="28"/>
          <w:szCs w:val="28"/>
        </w:rPr>
        <w:t>(14)其他约定事项要求</w:t>
      </w:r>
    </w:p>
    <w:p w:rsidR="004669DD" w:rsidRDefault="00A221EB">
      <w:pPr>
        <w:numPr>
          <w:ilvl w:val="0"/>
          <w:numId w:val="34"/>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如供应商有如下违约情况，学校将没收其履约保证金，并有权追究供应商的损害赔偿责任，该损害包括但不限于给学校造成的财产损失与声誉损失、律师费、调查取证费、诉讼费。</w:t>
      </w:r>
    </w:p>
    <w:p w:rsidR="004669DD" w:rsidRDefault="00A221EB">
      <w:pPr>
        <w:numPr>
          <w:ilvl w:val="0"/>
          <w:numId w:val="35"/>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供应商单方面中断合同。</w:t>
      </w:r>
    </w:p>
    <w:p w:rsidR="004669DD" w:rsidRDefault="00A221EB">
      <w:pPr>
        <w:numPr>
          <w:ilvl w:val="0"/>
          <w:numId w:val="35"/>
        </w:numPr>
        <w:spacing w:line="400" w:lineRule="exact"/>
        <w:ind w:left="0" w:firstLine="420"/>
        <w:rPr>
          <w:rFonts w:ascii="仿宋_GB2312" w:eastAsia="仿宋_GB2312" w:hAnsi="仿宋" w:cs="宋体"/>
          <w:sz w:val="28"/>
          <w:szCs w:val="28"/>
        </w:rPr>
      </w:pPr>
      <w:r>
        <w:rPr>
          <w:rFonts w:ascii="仿宋_GB2312" w:eastAsia="仿宋_GB2312" w:hAnsi="仿宋" w:cs="宋体"/>
          <w:sz w:val="28"/>
          <w:szCs w:val="28"/>
        </w:rPr>
        <w:t>合同执行期间, 供应商没有履行合同条款的内容，且拒不按照学校方的要求进行及时整改,导致学校单方终止合同。</w:t>
      </w:r>
    </w:p>
    <w:p w:rsidR="004669DD" w:rsidRDefault="00A221EB">
      <w:pPr>
        <w:numPr>
          <w:ilvl w:val="0"/>
          <w:numId w:val="35"/>
        </w:numPr>
        <w:spacing w:line="400" w:lineRule="exact"/>
        <w:ind w:hanging="5"/>
        <w:rPr>
          <w:rFonts w:ascii="仿宋_GB2312" w:eastAsia="仿宋_GB2312" w:hAnsi="仿宋" w:cs="宋体"/>
          <w:sz w:val="28"/>
          <w:szCs w:val="28"/>
        </w:rPr>
      </w:pPr>
      <w:r>
        <w:rPr>
          <w:rFonts w:ascii="仿宋_GB2312" w:eastAsia="仿宋_GB2312" w:hAnsi="仿宋" w:cs="宋体"/>
          <w:sz w:val="28"/>
          <w:szCs w:val="28"/>
        </w:rPr>
        <w:t>合同期满,供应商没有将有关资料移交给学校的。</w:t>
      </w:r>
    </w:p>
    <w:p w:rsidR="004669DD" w:rsidRDefault="00A221EB">
      <w:pPr>
        <w:numPr>
          <w:ilvl w:val="0"/>
          <w:numId w:val="35"/>
        </w:numPr>
        <w:spacing w:line="400" w:lineRule="exact"/>
        <w:ind w:hanging="5"/>
        <w:rPr>
          <w:rFonts w:ascii="仿宋_GB2312" w:eastAsia="仿宋_GB2312" w:hAnsi="仿宋" w:cs="宋体"/>
          <w:sz w:val="28"/>
          <w:szCs w:val="28"/>
        </w:rPr>
      </w:pPr>
      <w:r>
        <w:rPr>
          <w:rFonts w:ascii="仿宋_GB2312" w:eastAsia="仿宋_GB2312" w:hAnsi="仿宋" w:cs="宋体"/>
          <w:sz w:val="28"/>
          <w:szCs w:val="28"/>
        </w:rPr>
        <w:t>合同期满, 供应商没有将所有设备、资产完整地移交给学校的。</w:t>
      </w:r>
    </w:p>
    <w:p w:rsidR="004669DD" w:rsidRDefault="00A221EB">
      <w:pPr>
        <w:numPr>
          <w:ilvl w:val="0"/>
          <w:numId w:val="35"/>
        </w:numPr>
        <w:spacing w:line="400" w:lineRule="exact"/>
        <w:ind w:left="5" w:firstLine="415"/>
        <w:rPr>
          <w:rFonts w:ascii="仿宋_GB2312" w:eastAsia="仿宋_GB2312" w:hAnsi="仿宋" w:cs="宋体"/>
          <w:sz w:val="28"/>
          <w:szCs w:val="28"/>
        </w:rPr>
      </w:pPr>
      <w:r>
        <w:rPr>
          <w:rFonts w:ascii="仿宋_GB2312" w:eastAsia="仿宋_GB2312" w:hAnsi="仿宋" w:cs="宋体"/>
          <w:sz w:val="28"/>
          <w:szCs w:val="28"/>
        </w:rPr>
        <w:t>合同期满, 供应商拖欠员工工资或者没按规定购买社会保险致使员工有异议的。</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供应商在接到中标通知书后没有在规定期限内与学校签订合同。前期介入服务通常为一周以内, 前期介入服务期间学校不另支付费用。在前期介入服务期间, 供应商要和学校、原物业管理公司搞好物业管理移交的各项工作,为正式实行物业管理服务做好准备。</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供应商须服从学校管理,遵守学校有关管理制度,严格按照学校的要求提供管理服务,自觉接受学校职能管理部门的业务检查和监督,并接受服务对象(师生员工)的监督。</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供应商同意根据学校的整体规划及管理模式变化情况,调整物业管理人员和物业管理费用。</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供应商须做到:师生员工对供应商的管理服务满意率达到 80%以上,有效投诉处理率应达到 100%,投诉回复率达到 100%,报修及时率应达 100%,按报后及时响应率(到现场察看) 应达 100%。</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为便于学校管理, 供应商需向学校提供投标文件电子文档(进场后一周内提交)。</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物业管理范围内发生的人身伤害、物品被盗、人为损坏设备设施，属供应商及其工作人员管理不善原因造成的，由供应商负责赔偿。</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如供应商工作人员挪用、盗用、破坏学校公共财物或者个人财物，或供应商工作人员参与为盗窃、诈骗分子提供方便，造成采购人损</w:t>
      </w:r>
      <w:r>
        <w:rPr>
          <w:rFonts w:ascii="仿宋_GB2312" w:eastAsia="仿宋_GB2312" w:hAnsi="仿宋" w:cs="宋体" w:hint="eastAsia"/>
          <w:sz w:val="28"/>
          <w:szCs w:val="28"/>
        </w:rPr>
        <w:lastRenderedPageBreak/>
        <w:t>失的，供应商不应仅在保险理赔责任之内承担责任，还应当对学校人员、财产损失承担直接的法律责任，可视情节轻重每次在当月物业服务费用扣款1000元以上不等。</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中标公司须严格遵守劳动法的相关规定；</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供应商应配合学校搞好校园环境治理工作,制止各种违反校规校纪的行为。因管理不到位,导致路面、地砖等损坏或乱倒余泥垃圾无人承责的，由供应商负责，由此产生的各种费用由供应商承担。</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供应商要积极配合学校按上级爱卫部门布置开展爱国卫生运动,配合做好环境卫生、 除“四害”和卫生防疫的工作。</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学校如举行大型会议、庆典、迎接上级单位检查和教学评估、考试等重大活动，供应商应组织人力搞好相关卫生保洁、环境美化和后勤保障与服务等工作。</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供应商及其工作人员在学校交由供应商管理和服务的工作区域内如有违法犯罪行为，供应商应赔偿并承担相应的法律责任，并不得再使用当事员工。供应商因工作失误造成学校物品损坏，供应商应照价赔偿。</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供应商应对员工定期进行健康检查。工作中不得使用对有损害人身体健康的劣质清洁物品和化肥农药、电器。所有的清洁物料、化肥、农药及辅料等都需符合国家有关安全标准。</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供应商需对具体项目内容(如电梯养护、防治四害等) 选聘专营公司承担物业管理的专项业务，应征求采购人意见后实施，不得将校区物业管理的整体责任及利益私自转让给其他人或单位。</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对学校提供的办公场所, 供应商可按实际需要进行装修、添置设备，其费用由供应商负责，但装修前须提交书面方案向学校申报，经学校批准同意后方可施工。</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合同期限届满时, 供应商若不能续约,须无条件向学校移交全部用房以及属学校的所有工具与设施设备以及设备资产账目等有关档案资料，无条件配合新接管公司做好物业的所有交接工作并按合同约定无条件退场。</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供应商须严守采购人的保密制度，与涉密岗位人员签订保密协议，不得泄漏采购人内部安全信息（包括但不限于个人身份、监控监测内容等信息），违者追究相应责任。（投标时须提供相关承诺）</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lastRenderedPageBreak/>
        <w:t>供应商须建立符合高校特点的严格、系统、规范的管理体系和管理制度，保安队伍训练有素，具有反恐防爆、消防灭火技能，岗位设置科学合理，岗位职责、岗位操作规程、岗位工作质量标准和岗位考核标准明确并能有效监督执行。</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应结合实时工作情况制定日常管理培训，对保安员进行反恐防爆、灭火技能、案发现场保护等专业培训。建立健全有效的奖惩管理机制，调动员工作积极性，增强员工的责任心和学习自觉性，培养一支纪律严明、作风顽强、技术过硬且服从管理的高素质保安队伍。</w:t>
      </w:r>
    </w:p>
    <w:p w:rsidR="004669DD" w:rsidRDefault="00A221EB">
      <w:pPr>
        <w:numPr>
          <w:ilvl w:val="0"/>
          <w:numId w:val="36"/>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供应商所提供的所有保安员须持有公安部门颁发的保安员证，并持证上岗。</w:t>
      </w:r>
    </w:p>
    <w:p w:rsidR="004669DD" w:rsidRDefault="00A221EB">
      <w:pPr>
        <w:topLinePunct/>
        <w:spacing w:line="400" w:lineRule="exact"/>
        <w:ind w:firstLineChars="196" w:firstLine="551"/>
        <w:outlineLvl w:val="0"/>
        <w:rPr>
          <w:rFonts w:ascii="仿宋_GB2312" w:eastAsia="仿宋_GB2312" w:hAnsi="仿宋" w:cs="宋体"/>
          <w:b/>
          <w:sz w:val="28"/>
          <w:szCs w:val="28"/>
        </w:rPr>
      </w:pPr>
      <w:r>
        <w:rPr>
          <w:rFonts w:ascii="仿宋_GB2312" w:eastAsia="仿宋_GB2312" w:hAnsi="仿宋" w:cs="宋体" w:hint="eastAsia"/>
          <w:b/>
          <w:sz w:val="28"/>
          <w:szCs w:val="28"/>
        </w:rPr>
        <w:t>（15）突发事件应急管理要求</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在重特大设备事故、自然灾害事故、环境污染事故、信息安全突发事件等发生时，负责临时组建事故应急指挥部，指挥、协调职能部门做好事故的应急处理工作；</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在设备事故、自然灾害事故、环境污染事故、信息安全突发事件等应急处理中向相关监管部门及时报告应急处理情况；</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保障本单位在突发事件应急中通讯的畅通。</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监督安全检查并做好事故的调查、取证工作。</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政府有关部门对突发事件进行调查评估时，供应商应积极配合，提供相关资料。</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供应商在服务期内应制定相应的应急预案，在出现自然灾害或重大事件时，必须组织自身的人员积极响应采购人的要求参与工作，相关费用包含在本次投标总价内。（投标时须提供相关承诺）</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 xml:space="preserve">采购人发生突发、紧急、特殊的应急时间时或有特殊任务需要紧急临时增加人员投入时，供应商及其员工应服从采购人相关管理者的调遣和指挥并参与应急或加班工作。 </w:t>
      </w:r>
    </w:p>
    <w:p w:rsidR="004669DD" w:rsidRDefault="00A221EB">
      <w:pPr>
        <w:pStyle w:val="ae"/>
        <w:numPr>
          <w:ilvl w:val="0"/>
          <w:numId w:val="37"/>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供应商应参加采购人组织的消防安全与疫情防控知识培训、消防应急与疫情防控演练等，并做好相关学习和演练记录。</w:t>
      </w:r>
    </w:p>
    <w:p w:rsidR="004669DD" w:rsidRDefault="00A221EB">
      <w:pPr>
        <w:spacing w:line="400" w:lineRule="exact"/>
        <w:ind w:firstLineChars="200" w:firstLine="562"/>
        <w:rPr>
          <w:rFonts w:ascii="仿宋_GB2312" w:eastAsia="仿宋_GB2312" w:hAnsi="仿宋" w:cs="宋体"/>
          <w:b/>
          <w:sz w:val="28"/>
          <w:szCs w:val="28"/>
        </w:rPr>
      </w:pPr>
      <w:r>
        <w:rPr>
          <w:rFonts w:ascii="仿宋_GB2312" w:eastAsia="仿宋_GB2312" w:hAnsi="仿宋" w:cs="宋体" w:hint="eastAsia"/>
          <w:b/>
          <w:sz w:val="28"/>
          <w:szCs w:val="28"/>
        </w:rPr>
        <w:t>3.商务要求：</w:t>
      </w:r>
    </w:p>
    <w:p w:rsidR="004669DD" w:rsidRDefault="00A221EB">
      <w:p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（1）服务时间</w:t>
      </w:r>
      <w:r>
        <w:rPr>
          <w:rFonts w:ascii="仿宋_GB2312" w:eastAsia="仿宋_GB2312" w:hAnsi="Calibri" w:cs="仿宋" w:hint="eastAsia"/>
          <w:sz w:val="28"/>
          <w:szCs w:val="28"/>
        </w:rPr>
        <w:t>：2024年8月1日至2027年7月31日</w:t>
      </w:r>
    </w:p>
    <w:p w:rsidR="004669DD" w:rsidRDefault="00A221EB">
      <w:p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lastRenderedPageBreak/>
        <w:t>（2）服务地点：</w:t>
      </w:r>
      <w:r>
        <w:rPr>
          <w:rFonts w:ascii="仿宋_GB2312" w:eastAsia="仿宋_GB2312" w:hAnsi="Calibri" w:cs="仿宋" w:hint="eastAsia"/>
          <w:sz w:val="28"/>
          <w:szCs w:val="28"/>
        </w:rPr>
        <w:t>广州市海珠区仑头路21号（广东财经大学广州校</w:t>
      </w:r>
      <w:r>
        <w:rPr>
          <w:rFonts w:ascii="仿宋_GB2312" w:eastAsia="仿宋_GB2312" w:hAnsi="Calibri" w:cs="仿宋" w:hint="eastAsia"/>
          <w:kern w:val="0"/>
          <w:sz w:val="28"/>
          <w:szCs w:val="28"/>
        </w:rPr>
        <w:t>区</w:t>
      </w:r>
      <w:r>
        <w:rPr>
          <w:rFonts w:ascii="仿宋_GB2312" w:eastAsia="仿宋_GB2312" w:hAnsi="Calibri" w:cs="仿宋" w:hint="eastAsia"/>
          <w:sz w:val="28"/>
          <w:szCs w:val="28"/>
        </w:rPr>
        <w:t>）。</w:t>
      </w:r>
    </w:p>
    <w:p w:rsidR="004669DD" w:rsidRDefault="00A221EB">
      <w:pPr>
        <w:spacing w:line="400" w:lineRule="exact"/>
        <w:ind w:firstLineChars="150" w:firstLine="422"/>
        <w:rPr>
          <w:rFonts w:ascii="仿宋_GB2312" w:eastAsia="仿宋_GB2312" w:hAnsi="仿宋" w:cs="宋体"/>
          <w:b/>
          <w:bCs/>
          <w:sz w:val="28"/>
          <w:szCs w:val="28"/>
        </w:rPr>
      </w:pPr>
      <w:r>
        <w:rPr>
          <w:rFonts w:ascii="仿宋_GB2312" w:eastAsia="仿宋_GB2312" w:hAnsi="Calibri" w:cs="仿宋" w:hint="eastAsia"/>
          <w:b/>
          <w:bCs/>
          <w:sz w:val="28"/>
          <w:szCs w:val="28"/>
        </w:rPr>
        <w:t>（3）</w:t>
      </w:r>
      <w:r>
        <w:rPr>
          <w:rFonts w:ascii="仿宋_GB2312" w:eastAsia="仿宋_GB2312" w:hAnsi="仿宋" w:cs="宋体" w:hint="eastAsia"/>
          <w:b/>
          <w:bCs/>
          <w:sz w:val="28"/>
          <w:szCs w:val="28"/>
        </w:rPr>
        <w:t>合同签订</w:t>
      </w:r>
    </w:p>
    <w:p w:rsidR="004669DD" w:rsidRDefault="00A221EB">
      <w:pPr>
        <w:pStyle w:val="10"/>
        <w:numPr>
          <w:ilvl w:val="0"/>
          <w:numId w:val="38"/>
        </w:numPr>
        <w:tabs>
          <w:tab w:val="left" w:pos="793"/>
        </w:tabs>
        <w:spacing w:line="400" w:lineRule="exact"/>
        <w:ind w:right="194" w:firstLine="560"/>
        <w:rPr>
          <w:rFonts w:ascii="仿宋_GB2312" w:eastAsia="仿宋_GB2312" w:hAnsi="仿宋" w:cs="宋体"/>
          <w:sz w:val="28"/>
          <w:szCs w:val="28"/>
        </w:rPr>
      </w:pPr>
      <w:r>
        <w:rPr>
          <w:rFonts w:ascii="仿宋_GB2312" w:eastAsia="仿宋_GB2312" w:hAnsi="仿宋" w:cs="宋体" w:hint="eastAsia"/>
          <w:sz w:val="28"/>
          <w:szCs w:val="28"/>
        </w:rPr>
        <w:t>采购人应当自《中标通知书》发出之日起三十日内，按照招标文件和供应商投标文件的约定，与供应商签订合同。所签订的合同不得对招标文件和供应商投标文件作实质性修改。超过30天尚未完成政府采购合同签订的政府采购项目，采购人应当登录广东省政府采购网，填报未能依法签订政府采购合同的具体原因、整改措施和预计签订合同时间等信息。</w:t>
      </w:r>
    </w:p>
    <w:p w:rsidR="004669DD" w:rsidRDefault="00A221EB">
      <w:pPr>
        <w:pStyle w:val="10"/>
        <w:numPr>
          <w:ilvl w:val="0"/>
          <w:numId w:val="38"/>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t>采购人不得提出试用合格等任何不合理的要求作为签订合同的条件，且不得与供应商私下订立背离合同实质性内容的协议。</w:t>
      </w:r>
    </w:p>
    <w:p w:rsidR="004669DD" w:rsidRDefault="00A221EB">
      <w:pPr>
        <w:pStyle w:val="10"/>
        <w:numPr>
          <w:ilvl w:val="0"/>
          <w:numId w:val="38"/>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t>采购人应当自政府采购合同签订之日起2个工作日内，将政府采购合同在省级以上人民政府财政部门指定的媒体上公告，但政府采购合同中涉及国家秘密、商业秘密的内容除外。</w:t>
      </w:r>
    </w:p>
    <w:p w:rsidR="004669DD" w:rsidRDefault="00A221EB">
      <w:pPr>
        <w:pStyle w:val="10"/>
        <w:numPr>
          <w:ilvl w:val="0"/>
          <w:numId w:val="38"/>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t>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rsidR="004669DD" w:rsidRDefault="00A221EB">
      <w:pPr>
        <w:tabs>
          <w:tab w:val="left" w:pos="793"/>
        </w:tabs>
        <w:spacing w:before="32" w:line="400" w:lineRule="exact"/>
        <w:ind w:right="266" w:firstLineChars="200" w:firstLine="562"/>
        <w:rPr>
          <w:rFonts w:ascii="仿宋_GB2312" w:eastAsia="仿宋_GB2312" w:hAnsi="仿宋" w:cs="宋体"/>
          <w:b/>
          <w:bCs/>
          <w:sz w:val="28"/>
          <w:szCs w:val="28"/>
        </w:rPr>
      </w:pPr>
      <w:r>
        <w:rPr>
          <w:rFonts w:ascii="仿宋_GB2312" w:eastAsia="仿宋_GB2312" w:hAnsi="仿宋" w:cs="宋体" w:hint="eastAsia"/>
          <w:b/>
          <w:bCs/>
          <w:sz w:val="28"/>
          <w:szCs w:val="28"/>
        </w:rPr>
        <w:t>（4）合同的履行</w:t>
      </w:r>
    </w:p>
    <w:p w:rsidR="004669DD" w:rsidRDefault="00A221EB">
      <w:pPr>
        <w:numPr>
          <w:ilvl w:val="0"/>
          <w:numId w:val="39"/>
        </w:numPr>
        <w:tabs>
          <w:tab w:val="left" w:pos="793"/>
        </w:tabs>
        <w:spacing w:before="32" w:line="400" w:lineRule="exact"/>
        <w:ind w:right="266"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rsidR="004669DD" w:rsidRDefault="00A221EB">
      <w:pPr>
        <w:numPr>
          <w:ilvl w:val="0"/>
          <w:numId w:val="39"/>
        </w:numPr>
        <w:tabs>
          <w:tab w:val="left" w:pos="793"/>
        </w:tabs>
        <w:spacing w:before="32" w:line="400" w:lineRule="exact"/>
        <w:ind w:right="266"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采购合同履行中，采购人需追加与合同标的相同的货物、工程或者服务的，在不改变合同其他条款的前提下，可以与中标供应商签订补充合同，但所补充合同的采购金额不得超过原采购金额的10%。依法签订的补充合同，也应在补充合同签订之日起2个工作日内登陆广东省政府采购网上传备案。</w:t>
      </w:r>
    </w:p>
    <w:p w:rsidR="004669DD" w:rsidRDefault="00A221EB">
      <w:pPr>
        <w:numPr>
          <w:ilvl w:val="255"/>
          <w:numId w:val="0"/>
        </w:numPr>
        <w:tabs>
          <w:tab w:val="left" w:pos="793"/>
        </w:tabs>
        <w:spacing w:before="32" w:line="400" w:lineRule="exact"/>
        <w:ind w:leftChars="200" w:left="420" w:right="266"/>
        <w:rPr>
          <w:rFonts w:ascii="仿宋_GB2312" w:eastAsia="仿宋_GB2312"/>
          <w:b/>
          <w:bCs/>
          <w:sz w:val="28"/>
          <w:szCs w:val="28"/>
        </w:rPr>
      </w:pPr>
      <w:r>
        <w:rPr>
          <w:rFonts w:ascii="仿宋_GB2312" w:eastAsia="仿宋_GB2312" w:hAnsi="仿宋" w:cs="宋体" w:hint="eastAsia"/>
          <w:b/>
          <w:bCs/>
          <w:sz w:val="28"/>
          <w:szCs w:val="28"/>
        </w:rPr>
        <w:t>（5）</w:t>
      </w:r>
      <w:r>
        <w:rPr>
          <w:rFonts w:ascii="仿宋_GB2312" w:eastAsia="仿宋_GB2312" w:hint="eastAsia"/>
          <w:b/>
          <w:bCs/>
          <w:sz w:val="28"/>
          <w:szCs w:val="28"/>
        </w:rPr>
        <w:t>违约责任与退出机制</w:t>
      </w:r>
    </w:p>
    <w:p w:rsidR="004669DD" w:rsidRDefault="00A221EB">
      <w:pPr>
        <w:pStyle w:val="ae"/>
        <w:numPr>
          <w:ilvl w:val="0"/>
          <w:numId w:val="40"/>
        </w:numPr>
        <w:spacing w:line="400" w:lineRule="exact"/>
        <w:ind w:firstLineChars="200" w:firstLine="560"/>
        <w:rPr>
          <w:rFonts w:ascii="仿宋_GB2312" w:eastAsia="仿宋_GB2312"/>
          <w:sz w:val="28"/>
          <w:szCs w:val="28"/>
        </w:rPr>
      </w:pPr>
      <w:r>
        <w:rPr>
          <w:rFonts w:ascii="仿宋_GB2312" w:eastAsia="仿宋_GB2312" w:hint="eastAsia"/>
          <w:sz w:val="28"/>
          <w:szCs w:val="28"/>
        </w:rPr>
        <w:t>如供应商年度考核不合格，采购人有权扣除全部履约保证金；供应商年度考核不合格或出现了本项目中约定的其他解除合同条款情</w:t>
      </w:r>
      <w:r>
        <w:rPr>
          <w:rFonts w:ascii="仿宋_GB2312" w:eastAsia="仿宋_GB2312" w:hint="eastAsia"/>
          <w:sz w:val="28"/>
          <w:szCs w:val="28"/>
        </w:rPr>
        <w:lastRenderedPageBreak/>
        <w:t>况，采购人有权终止合同，因合同终止而造成采购人损失的，供应商应予以全额赔偿。</w:t>
      </w:r>
    </w:p>
    <w:p w:rsidR="004669DD" w:rsidRDefault="00A221EB">
      <w:pPr>
        <w:pStyle w:val="ae"/>
        <w:numPr>
          <w:ilvl w:val="0"/>
          <w:numId w:val="40"/>
        </w:numPr>
        <w:spacing w:line="400" w:lineRule="exact"/>
        <w:ind w:firstLineChars="200" w:firstLine="560"/>
        <w:rPr>
          <w:rFonts w:ascii="仿宋_GB2312" w:eastAsia="仿宋_GB2312"/>
          <w:sz w:val="28"/>
          <w:szCs w:val="28"/>
        </w:rPr>
      </w:pPr>
      <w:r>
        <w:rPr>
          <w:rFonts w:ascii="仿宋_GB2312" w:eastAsia="仿宋_GB2312" w:hint="eastAsia"/>
          <w:sz w:val="28"/>
          <w:szCs w:val="28"/>
        </w:rPr>
        <w:t>供应商出现有下列任何一种情况的，采购人有权即时终止合同，且不予退还履约保证金，并要求供应商另行支付合同总费用的10％作为违约金。</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A.供应商放弃承包经营权。</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B.年度考核结果为不合格，或月度考核结果为不合格的子模块全年累计有四个及以上，或同一子模块项连续三个月考核不合格。</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C.如供应商有违法纵容、煽动工人怠工、罢工等过激行为的，或因供应商无视工人权益引致工人有怠工、罢工等过激行为的。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D.如供应商有违法经营行为的。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E.在一个合同年度内接到学校主管部门书面警告累计达五次。</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F.擅自转包、分包，或以其他任何形式私自与第三方进行合作。</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G.因管理或服务严重不当，未能达到本合同约定的管理目标，造成采购人不能进行正常的教学、科研和生活等活动的或者造成重大事故的。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H.因管理或服务不当发生重大安全责任事故，造成用户直接经济损失20万元及以上或致采购单位二级伤残1人以上事件的。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I.因违反国家政策、法律、法规，引发本教工集体辞工、打架、上访等群发事件的，经调解无效，严重影响或干扰了正常的教学科研秩序。</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本项目存续期间，因不可抗力造成单方或双方不能履约的，则免责。如造成经济损失的，应共同协商，合理分摊。</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由于供应商工作人员失职或失误导致采购人损失的，供应商不仅在保险理赔责任之内承担责任，还应当对学校人员、财产损失承担直接的法律责任，并视实际情况给予赔偿。</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供应商在设施设备维护与维修或其他方面工作出现拖沓延误超过约定时间或拒修的，采购人另行处理解决，发生的费用由供应商全部承担，采购有权每次在当月物业服务费中扣款1000元违约金。</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合作期间，供应商若主动退出服务项目，须提前6个月向采购</w:t>
      </w:r>
      <w:r>
        <w:rPr>
          <w:rFonts w:ascii="仿宋_GB2312" w:eastAsia="仿宋_GB2312" w:hint="eastAsia"/>
          <w:sz w:val="28"/>
          <w:szCs w:val="28"/>
        </w:rPr>
        <w:lastRenderedPageBreak/>
        <w:t>人提出书面申请，与采购人协商并经同意后可提前解除合同。供应商缴存的履约保证金不予退还，供应商还须签署退场补充协议并无条件撤场，供应商已投入的所有固定式的设施设备不能拆除和撤走并归采购人所有，采购人对供应商不再作其他任何补偿。特殊情况下，因一方原因，项目无法继续履行时，应及时通知对方，经双方协商同意后办理项目终止协议，并由责任方赔偿对方由此造成的经济损失，并按提前退出等相关约定办理终止合同工作。</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服务区域内发生财物损失的，供应商管理人员和有关当事人有义务配合采购人或政府执法部门进行相关调查，若查明损失原因是供应商员工所为，供应商应做出相应赔偿，采购人有权要求供应商将相关当事人移交政府执法部门处理，并采购人每次在当月物业服务费中扣款5000元以上不等。</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因供应商管理服务工作不力造成采购人被政府相关部门罚款，所罚款项全部由供应商承担，采购人有权直接从供应商物业管理费或者履约保证金中扣除，采购人有权每次在当月物业服务费中扣款2000元以上不等。</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因供应商管理不到位、责任心不强或工作失误而导致采购人造成生命、财产经济损失的，或在供应商责任范围内的安全隐患排除不及时，造成人员伤害、财物损失的，供应商须承担全部经济赔偿责任和法律责任，并视情节轻重每次扣除当月物业服务费5000元以上不等。</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供应商出现违约行为或应当承担赔偿责任情况的，采购人向供应商发出书面通知后，有权从供应商的物业管理服务费或履约保证金中直接扣除违约金、赔偿金。如从履约保证金中支付的，供应商须按规定在10天内向采购人补齐履约保证金，供应商若未能按时补齐的，每逾期一天，采购人按需补金额的5%向供应商进行增收违约金。供应商超过30天仍未能补齐履约保证金的，采购人有权解除合同，并全额收取履约保证金。如因供应商过错致使合同不能履行的，采购人有权没收履约保证金，供应商还应赔偿采购人相应的经济损失。</w:t>
      </w:r>
    </w:p>
    <w:p w:rsidR="004669DD" w:rsidRDefault="00A221EB">
      <w:pPr>
        <w:pStyle w:val="ae"/>
        <w:numPr>
          <w:ilvl w:val="0"/>
          <w:numId w:val="40"/>
        </w:numPr>
        <w:spacing w:line="400" w:lineRule="exact"/>
        <w:ind w:firstLineChars="0"/>
        <w:rPr>
          <w:rFonts w:ascii="仿宋_GB2312" w:eastAsia="仿宋_GB2312"/>
          <w:sz w:val="28"/>
          <w:szCs w:val="28"/>
        </w:rPr>
      </w:pPr>
      <w:r>
        <w:rPr>
          <w:rFonts w:ascii="仿宋_GB2312" w:eastAsia="仿宋_GB2312" w:hint="eastAsia"/>
          <w:sz w:val="28"/>
          <w:szCs w:val="28"/>
        </w:rPr>
        <w:t>供应商员工出现以下行为，采购人下达限期整改通知书，并视情况有权扣除违约金100-500元：</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lastRenderedPageBreak/>
        <w:t>A.供应商人员培训、技术岗位持证情况、设施设备维修维护记录、杀虫消毒记录、垃圾分类处理等相关记录不完整；</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B.供应商工作人员卫生清洁和垃圾杂物清运不及时；</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C.供应商工作人员要对晚归的学生进行盘查和登记，不履行职责被采购人发现的；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D.供应商工作人员上班期间从事与本工作岗位职责无关的事情或睡觉的；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E.供应商工作人员没有按规定和要求准时关闭公共区域走廊灯等各类公共照明系统的；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F.供应商工作人员对备用钥匙管理不规范的。</w:t>
      </w:r>
    </w:p>
    <w:p w:rsidR="004669DD" w:rsidRDefault="00A221EB">
      <w:pPr>
        <w:pStyle w:val="ae"/>
        <w:numPr>
          <w:ilvl w:val="0"/>
          <w:numId w:val="40"/>
        </w:numPr>
        <w:spacing w:line="400" w:lineRule="exact"/>
        <w:ind w:firstLineChars="200" w:firstLine="560"/>
        <w:rPr>
          <w:rFonts w:ascii="仿宋_GB2312" w:eastAsia="仿宋_GB2312"/>
          <w:sz w:val="28"/>
          <w:szCs w:val="28"/>
        </w:rPr>
      </w:pPr>
      <w:r>
        <w:rPr>
          <w:rFonts w:ascii="仿宋_GB2312" w:eastAsia="仿宋_GB2312" w:hint="eastAsia"/>
          <w:sz w:val="28"/>
          <w:szCs w:val="28"/>
        </w:rPr>
        <w:t>供应商员工出现以下行为，采购人下达限期整改通知书，并视情况有权扣除违约金100-500元：</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A.发现供应商工作人员擅自离开工作岗位的；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B.供应商工作人员不按时做好会议、考试等活动场地布置及清洁的；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C.因供应商物业管理服务不力，校园施工监管工作不到位，对学校正常教学、科研及活动造成影响，给学校带来安全隐患、资源浪费、噪音超标扰民、环境卫生脏乱、服务态度恶劣等方面遭到投诉，经核实的；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D.供应商没有按规范要求对设备进行巡查、维修、保养的；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E.供应商对电气设备等进行维护维修时，维修人员资质不符合规定要求，没有从业资格证的；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F.供应商不积极配合学校各类维修与维保、抢修工作，对工程、服务造成影响或师生投诉的。</w:t>
      </w:r>
    </w:p>
    <w:p w:rsidR="004669DD" w:rsidRDefault="00A221EB">
      <w:pPr>
        <w:pStyle w:val="ae"/>
        <w:numPr>
          <w:ilvl w:val="0"/>
          <w:numId w:val="40"/>
        </w:numPr>
        <w:spacing w:line="400" w:lineRule="exact"/>
        <w:ind w:firstLineChars="200" w:firstLine="560"/>
        <w:rPr>
          <w:rFonts w:ascii="仿宋_GB2312" w:eastAsia="仿宋_GB2312"/>
          <w:sz w:val="28"/>
          <w:szCs w:val="28"/>
        </w:rPr>
      </w:pPr>
      <w:r>
        <w:rPr>
          <w:rFonts w:ascii="仿宋_GB2312" w:eastAsia="仿宋_GB2312" w:hint="eastAsia"/>
          <w:sz w:val="28"/>
          <w:szCs w:val="28"/>
        </w:rPr>
        <w:t>因物业管理服务公司团队或个人渎职、失职、犯罪或对重大问题失察产生严重后果的，或遇特殊危急事件不能及时救护造成重大损失或不良影响的，视情形每次处以物业公司罚款1万元以上不等，并赔偿相应损失，在当月度物业管理费扣除。</w:t>
      </w:r>
    </w:p>
    <w:p w:rsidR="004669DD" w:rsidRDefault="00A221EB">
      <w:pPr>
        <w:pStyle w:val="ae"/>
        <w:numPr>
          <w:ilvl w:val="0"/>
          <w:numId w:val="40"/>
        </w:numPr>
        <w:spacing w:line="400" w:lineRule="exact"/>
        <w:ind w:firstLineChars="200" w:firstLine="560"/>
        <w:rPr>
          <w:rFonts w:ascii="仿宋_GB2312" w:eastAsia="仿宋_GB2312" w:hAnsi="Calibri" w:cs="仿宋"/>
          <w:sz w:val="28"/>
          <w:szCs w:val="28"/>
        </w:rPr>
      </w:pPr>
      <w:r>
        <w:rPr>
          <w:rFonts w:ascii="仿宋_GB2312" w:eastAsia="仿宋_GB2312" w:hint="eastAsia"/>
          <w:sz w:val="28"/>
          <w:szCs w:val="28"/>
        </w:rPr>
        <w:t xml:space="preserve">其他违约责任按《中华人民共和国民法典合同编》处理。    </w:t>
      </w:r>
    </w:p>
    <w:p w:rsidR="004669DD" w:rsidRDefault="00A221EB">
      <w:pPr>
        <w:spacing w:line="400" w:lineRule="exact"/>
        <w:ind w:firstLineChars="150" w:firstLine="422"/>
        <w:rPr>
          <w:rFonts w:ascii="仿宋_GB2312" w:eastAsia="仿宋_GB2312" w:hAnsi="Calibri" w:cs="仿宋"/>
          <w:b/>
          <w:sz w:val="28"/>
          <w:szCs w:val="28"/>
        </w:rPr>
      </w:pPr>
      <w:r>
        <w:rPr>
          <w:rFonts w:ascii="仿宋_GB2312" w:eastAsia="仿宋_GB2312" w:hAnsi="Calibri" w:cs="仿宋" w:hint="eastAsia"/>
          <w:b/>
          <w:sz w:val="28"/>
          <w:szCs w:val="28"/>
        </w:rPr>
        <w:lastRenderedPageBreak/>
        <w:t>(6)履约验收考核</w:t>
      </w:r>
    </w:p>
    <w:p w:rsidR="004669DD" w:rsidRDefault="00A221EB">
      <w:pPr>
        <w:numPr>
          <w:ilvl w:val="0"/>
          <w:numId w:val="41"/>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w:t>
      </w:r>
      <w:r>
        <w:rPr>
          <w:rFonts w:ascii="仿宋_GB2312" w:eastAsia="仿宋_GB2312" w:hAnsi="仿宋" w:cs="宋体" w:hint="eastAsia"/>
          <w:b/>
          <w:bCs/>
          <w:sz w:val="28"/>
          <w:szCs w:val="28"/>
        </w:rPr>
        <w:t>项目履约保证金</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签订合同后，供应商在学校规定时间内须以现金或非现金（包括支票、汇票、本票、保函等）方式向甲方支付100万元作为履约保证金。合同期满后如无违约情况，当合同履约结束后，甲方于15个工作日内无息退还供应商。（投标时提供相关承诺，格式自拟）。</w:t>
      </w:r>
    </w:p>
    <w:p w:rsidR="004669DD" w:rsidRDefault="00A221EB">
      <w:pPr>
        <w:numPr>
          <w:ilvl w:val="0"/>
          <w:numId w:val="41"/>
        </w:num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履约考核</w:t>
      </w:r>
      <w:r>
        <w:rPr>
          <w:rFonts w:ascii="仿宋_GB2312" w:eastAsia="仿宋_GB2312" w:hAnsi="Calibri" w:cs="仿宋" w:hint="eastAsia"/>
          <w:sz w:val="28"/>
          <w:szCs w:val="28"/>
        </w:rPr>
        <w:t>：实行目标绩效与岗位考勤相结合的考核方式，具体由相关部门根据机构职能和职责分工进行日常监管。</w:t>
      </w:r>
    </w:p>
    <w:p w:rsidR="004669DD" w:rsidRDefault="00A221EB">
      <w:pPr>
        <w:numPr>
          <w:ilvl w:val="0"/>
          <w:numId w:val="42"/>
        </w:numPr>
        <w:spacing w:line="400" w:lineRule="exact"/>
        <w:ind w:left="0" w:firstLine="420"/>
        <w:rPr>
          <w:rFonts w:ascii="仿宋_GB2312" w:eastAsia="仿宋_GB2312" w:hAnsi="Calibri" w:cs="仿宋"/>
          <w:sz w:val="28"/>
          <w:szCs w:val="28"/>
        </w:rPr>
      </w:pPr>
      <w:r>
        <w:rPr>
          <w:rFonts w:ascii="仿宋_GB2312" w:eastAsia="仿宋_GB2312" w:hAnsi="Calibri" w:cs="仿宋" w:hint="eastAsia"/>
          <w:sz w:val="28"/>
          <w:szCs w:val="28"/>
        </w:rPr>
        <w:t>目标考核。根据《广东财经大学物业管理服务考核规定（暂行）》（甲方有权根据物业实际需求适时调整考核内容、细化考核指标），对六个模块等内容逐一进行目标考核，并根据考核情况支付合同月结款：各考核模块分数达到90分或以上的，视为考核结果“良好”，按月结费用的100%支付当期款项；考核分数达到80分以上未达90分的，视为考核结果“合格”，按月结费用的99%支付当期款项；考核分数达到70分或以上未达80分的，视为考核结果“基本合格”，按月结费用的98%支付当期款项，并启动整改机制。当年考核平均分数未达到“基本合格”的，或一个年度内出现3次“基本合格”，或出现连续2次“基本合格”仍未能有效整改的，视为年度考核结果“不合格”，采购人将根据合同约定解除合同。出现其他违法违规情形的，将按规定上报相关主管部门处理。</w:t>
      </w:r>
    </w:p>
    <w:p w:rsidR="004669DD" w:rsidRDefault="00A221EB">
      <w:pPr>
        <w:numPr>
          <w:ilvl w:val="0"/>
          <w:numId w:val="42"/>
        </w:numPr>
        <w:spacing w:line="400" w:lineRule="exact"/>
        <w:ind w:left="0" w:firstLine="420"/>
        <w:rPr>
          <w:rFonts w:ascii="仿宋_GB2312" w:eastAsia="仿宋_GB2312" w:hAnsi="Calibri" w:cs="仿宋"/>
          <w:sz w:val="28"/>
          <w:szCs w:val="28"/>
        </w:rPr>
      </w:pPr>
      <w:r>
        <w:rPr>
          <w:rFonts w:ascii="仿宋_GB2312" w:eastAsia="仿宋_GB2312" w:hAnsi="Calibri" w:cs="仿宋" w:hint="eastAsia"/>
          <w:sz w:val="28"/>
          <w:szCs w:val="28"/>
        </w:rPr>
        <w:t>考勤考核。甲方对乙方人员在岗考勤情况进行周检、月检及不定期飞行检查，发现每岗位缺岗一次罚款500元（经主管部门批准请假的除外），并在月考核月结费用中扣除。</w:t>
      </w:r>
    </w:p>
    <w:p w:rsidR="004669DD" w:rsidRDefault="00A221EB">
      <w:pPr>
        <w:numPr>
          <w:ilvl w:val="0"/>
          <w:numId w:val="41"/>
        </w:num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付款方式：</w:t>
      </w:r>
      <w:r>
        <w:rPr>
          <w:rFonts w:ascii="仿宋_GB2312" w:eastAsia="仿宋_GB2312" w:hAnsi="Calibri" w:cs="仿宋" w:hint="eastAsia"/>
          <w:sz w:val="28"/>
          <w:szCs w:val="28"/>
        </w:rPr>
        <w:t>合同签订生效后，物业管理费按月付款。中标人须按采购人要求于次月考核结束后10日前提交相关结算资料：包括整改通知书、服务意见反馈表、月工作台账、总结等，在采购人对中标人进行在岗考勤、质量和目标考核的基础上，扣除中标人相关罚款与违约金后（如有），于次月的20日前（遇法定节假日则顺延，学校寒暑假期间由采购人视财务报账安排确定支付日期）支付上月服务费用，具体付款时间以采购人财务部门办理划账时间为准。合同期满当月的管理服务费待双方交接完相关手续后，采购人予以支付。</w:t>
      </w:r>
    </w:p>
    <w:p w:rsidR="004669DD" w:rsidRDefault="00A221EB">
      <w:pPr>
        <w:pStyle w:val="ae"/>
        <w:numPr>
          <w:ilvl w:val="0"/>
          <w:numId w:val="41"/>
        </w:numPr>
        <w:spacing w:line="400" w:lineRule="exact"/>
        <w:ind w:firstLineChars="200" w:firstLine="560"/>
        <w:rPr>
          <w:rFonts w:ascii="仿宋_GB2312" w:eastAsia="仿宋_GB2312" w:hAnsi="Calibri" w:cs="仿宋"/>
          <w:bCs/>
          <w:sz w:val="28"/>
          <w:szCs w:val="28"/>
        </w:rPr>
      </w:pPr>
      <w:r>
        <w:rPr>
          <w:rFonts w:ascii="仿宋_GB2312" w:eastAsia="仿宋_GB2312" w:hAnsi="Calibri" w:cs="仿宋" w:hint="eastAsia"/>
          <w:bCs/>
          <w:sz w:val="28"/>
          <w:szCs w:val="28"/>
        </w:rPr>
        <w:t>★本项目是校园物业管理服务项目，属于公共场所。供应商须</w:t>
      </w:r>
      <w:r>
        <w:rPr>
          <w:rFonts w:ascii="仿宋_GB2312" w:eastAsia="仿宋_GB2312" w:hAnsi="Calibri" w:cs="仿宋" w:hint="eastAsia"/>
          <w:bCs/>
          <w:sz w:val="28"/>
          <w:szCs w:val="28"/>
        </w:rPr>
        <w:lastRenderedPageBreak/>
        <w:t>在签订合同后1个月内为采购人购买每年保险金额不低于人民币1000万元的学校公共责任保险，费用包含在本次投标总价内，并向采购人提供保险合同、保险发票复印件备案。投标时须提供相关承诺，格式自拟，并加盖供应商公章。</w:t>
      </w:r>
    </w:p>
    <w:p w:rsidR="004669DD" w:rsidRDefault="00A221EB">
      <w:pPr>
        <w:pStyle w:val="ae"/>
        <w:numPr>
          <w:ilvl w:val="0"/>
          <w:numId w:val="41"/>
        </w:numPr>
        <w:spacing w:line="400" w:lineRule="exact"/>
        <w:ind w:firstLineChars="200" w:firstLine="560"/>
        <w:rPr>
          <w:rFonts w:ascii="仿宋_GB2312" w:eastAsia="仿宋_GB2312" w:hAnsi="Calibri" w:cs="仿宋"/>
          <w:bCs/>
          <w:sz w:val="28"/>
          <w:szCs w:val="28"/>
        </w:rPr>
      </w:pPr>
      <w:r>
        <w:rPr>
          <w:rFonts w:ascii="仿宋_GB2312" w:eastAsia="仿宋_GB2312" w:hAnsi="Calibri" w:cs="仿宋" w:hint="eastAsia"/>
          <w:bCs/>
          <w:sz w:val="28"/>
          <w:szCs w:val="28"/>
        </w:rPr>
        <w:t>供应商承诺在中标后为本项目所有人员购买团体人身意外伤害保险（每人每年保险金额不低于人民币50万元），投标时提供承诺函。</w:t>
      </w:r>
    </w:p>
    <w:p w:rsidR="004669DD" w:rsidRDefault="00A221EB">
      <w:pPr>
        <w:numPr>
          <w:ilvl w:val="0"/>
          <w:numId w:val="41"/>
        </w:numPr>
        <w:topLinePunct/>
        <w:spacing w:line="400" w:lineRule="exact"/>
        <w:ind w:firstLine="640"/>
        <w:rPr>
          <w:rFonts w:ascii="仿宋_GB2312" w:eastAsia="仿宋_GB2312" w:hAnsi="仿宋" w:cs="宋体"/>
          <w:bCs/>
          <w:sz w:val="28"/>
          <w:szCs w:val="28"/>
        </w:rPr>
      </w:pPr>
      <w:r>
        <w:rPr>
          <w:rFonts w:ascii="仿宋_GB2312" w:eastAsia="仿宋_GB2312" w:hAnsi="仿宋" w:cs="宋体" w:hint="eastAsia"/>
          <w:bCs/>
          <w:sz w:val="28"/>
          <w:szCs w:val="28"/>
        </w:rPr>
        <w:t>★物业合同期限内，供应商同意根据采购人的服务范围及内容变化情况，调整物业管理人员和物业管理费用。甲方物业范围内新增使用的建筑物、绿化养护面积、机电设施及管线网络等项目，同意采用按照原项目投标书、合同等相关文件的同类型服务内容和标准进行配置物业管理方案（即新增物业项目的采用延伸管理模式），并按报价核算增减相关费用。</w:t>
      </w:r>
    </w:p>
    <w:p w:rsidR="004669DD" w:rsidRDefault="00A221EB">
      <w:pPr>
        <w:numPr>
          <w:ilvl w:val="0"/>
          <w:numId w:val="41"/>
        </w:numPr>
        <w:topLinePunct/>
        <w:spacing w:line="4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采购人有权根据实际需要调整岗位设置及定员，并按实际增减人数增减费用，供应商须积极配合、服从安排并办理确认手续。如学校需要增加项目服务人员，校方按项目组每月人均单价进行核增。</w:t>
      </w:r>
    </w:p>
    <w:p w:rsidR="004669DD" w:rsidRDefault="00A221EB">
      <w:pPr>
        <w:pStyle w:val="a3"/>
        <w:numPr>
          <w:ilvl w:val="0"/>
          <w:numId w:val="41"/>
        </w:numPr>
        <w:spacing w:line="400" w:lineRule="exact"/>
        <w:ind w:firstLineChars="200" w:firstLine="560"/>
        <w:rPr>
          <w:rFonts w:ascii="仿宋_GB2312" w:eastAsia="仿宋_GB2312" w:cs="仿宋"/>
          <w:bCs/>
          <w:sz w:val="28"/>
          <w:szCs w:val="28"/>
        </w:rPr>
      </w:pPr>
      <w:r>
        <w:rPr>
          <w:rFonts w:ascii="仿宋_GB2312" w:eastAsia="仿宋_GB2312" w:cs="仿宋" w:hint="eastAsia"/>
          <w:bCs/>
          <w:sz w:val="28"/>
          <w:szCs w:val="28"/>
        </w:rPr>
        <w:t>为适应大数据人工智能发展趋势，实现无人智能化值守及智能机器人等场景应用，既</w:t>
      </w:r>
      <w:r>
        <w:rPr>
          <w:rFonts w:ascii="仿宋_GB2312" w:eastAsia="仿宋_GB2312" w:cs="仿宋"/>
          <w:bCs/>
          <w:sz w:val="28"/>
          <w:szCs w:val="28"/>
        </w:rPr>
        <w:t>达到降本增效的效果，又提高校园高科技感、增强学生的科技意识。</w:t>
      </w:r>
      <w:r>
        <w:rPr>
          <w:rFonts w:ascii="仿宋_GB2312" w:eastAsia="仿宋_GB2312" w:cs="仿宋" w:hint="eastAsia"/>
          <w:bCs/>
          <w:sz w:val="28"/>
          <w:szCs w:val="28"/>
        </w:rPr>
        <w:t>若企业投入机械化设备、科技替代人工等手段，可向采购人提出书面申请，经相关部门同意备案后实施，相关部门可根据可根据机械化设备配置情况以及科技替代人工的完成程度，适当核减服务人员配置，并核算替代人数。各岗位投入人数为最低限度投入，如该岗位投入人数无法满足该岗位工作任务，采购人有权要求供应商按要求增配人员直至达到工作绩效，采购人不承担该岗位新增的人员经费。</w:t>
      </w:r>
    </w:p>
    <w:p w:rsidR="004669DD" w:rsidRDefault="00A221EB">
      <w:pPr>
        <w:pStyle w:val="a3"/>
        <w:numPr>
          <w:ilvl w:val="0"/>
          <w:numId w:val="41"/>
        </w:numPr>
        <w:spacing w:line="400" w:lineRule="exact"/>
        <w:ind w:firstLineChars="200" w:firstLine="560"/>
        <w:rPr>
          <w:rFonts w:ascii="仿宋_GB2312" w:eastAsia="仿宋_GB2312" w:cs="仿宋"/>
          <w:sz w:val="28"/>
          <w:szCs w:val="28"/>
        </w:rPr>
      </w:pPr>
      <w:r>
        <w:rPr>
          <w:rFonts w:ascii="仿宋_GB2312" w:eastAsia="仿宋_GB2312" w:cs="仿宋" w:hint="eastAsia"/>
          <w:bCs/>
          <w:sz w:val="28"/>
          <w:szCs w:val="28"/>
        </w:rPr>
        <w:t>供应商因员工辞职等原因造成的短暂岗位空缺，需从校外其他项目临时抽调人员补充，并向采购人书面汇报。寒暑假物业工作不停歇，结合实际配足工作人员，部分员工调休方案需报采购人同意。</w:t>
      </w:r>
    </w:p>
    <w:p w:rsidR="004669DD" w:rsidRDefault="004669DD">
      <w:pPr>
        <w:spacing w:line="360" w:lineRule="auto"/>
        <w:ind w:firstLineChars="150" w:firstLine="420"/>
        <w:rPr>
          <w:rFonts w:ascii="仿宋" w:eastAsia="仿宋" w:hAnsi="Calibri" w:cs="仿宋"/>
          <w:sz w:val="28"/>
          <w:szCs w:val="28"/>
        </w:rPr>
      </w:pPr>
    </w:p>
    <w:p w:rsidR="004669DD" w:rsidRDefault="004669DD">
      <w:pPr>
        <w:spacing w:line="360" w:lineRule="auto"/>
        <w:ind w:firstLineChars="150" w:firstLine="420"/>
        <w:rPr>
          <w:rFonts w:ascii="仿宋" w:eastAsia="仿宋" w:hAnsi="Calibri" w:cs="仿宋"/>
          <w:sz w:val="28"/>
          <w:szCs w:val="28"/>
        </w:rPr>
      </w:pPr>
    </w:p>
    <w:p w:rsidR="004669DD" w:rsidRDefault="004669DD">
      <w:pPr>
        <w:spacing w:line="360" w:lineRule="auto"/>
        <w:ind w:firstLineChars="150" w:firstLine="420"/>
        <w:rPr>
          <w:rFonts w:ascii="仿宋" w:eastAsia="仿宋" w:hAnsi="Calibri" w:cs="仿宋"/>
          <w:sz w:val="28"/>
          <w:szCs w:val="28"/>
        </w:rPr>
      </w:pPr>
    </w:p>
    <w:p w:rsidR="004669DD" w:rsidRDefault="004669DD"/>
    <w:p w:rsidR="004669DD" w:rsidRDefault="00A221EB">
      <w:pPr>
        <w:topLinePunct/>
        <w:spacing w:line="400" w:lineRule="exact"/>
        <w:ind w:left="840"/>
        <w:rPr>
          <w:rFonts w:ascii="仿宋" w:eastAsia="仿宋" w:hAnsi="Calibri" w:cs="仿宋"/>
          <w:sz w:val="28"/>
          <w:szCs w:val="28"/>
        </w:rPr>
      </w:pPr>
      <w:r>
        <w:rPr>
          <w:rFonts w:ascii="仿宋" w:eastAsia="仿宋" w:hAnsi="Calibri" w:cs="仿宋" w:hint="eastAsia"/>
          <w:sz w:val="28"/>
          <w:szCs w:val="28"/>
        </w:rPr>
        <w:t>子包</w:t>
      </w:r>
      <w:r>
        <w:rPr>
          <w:rFonts w:ascii="仿宋" w:eastAsia="仿宋" w:hAnsi="Calibri" w:cs="仿宋"/>
          <w:sz w:val="28"/>
          <w:szCs w:val="28"/>
        </w:rPr>
        <w:t>2</w:t>
      </w:r>
      <w:r>
        <w:rPr>
          <w:rFonts w:ascii="仿宋" w:eastAsia="仿宋" w:hAnsi="Calibri" w:cs="仿宋" w:hint="eastAsia"/>
          <w:sz w:val="28"/>
          <w:szCs w:val="28"/>
        </w:rPr>
        <w:t>：</w:t>
      </w:r>
    </w:p>
    <w:p w:rsidR="004669DD" w:rsidRDefault="00A221EB">
      <w:pPr>
        <w:numPr>
          <w:ilvl w:val="0"/>
          <w:numId w:val="4"/>
        </w:numPr>
        <w:tabs>
          <w:tab w:val="left" w:pos="0"/>
        </w:tabs>
        <w:spacing w:line="400" w:lineRule="exact"/>
        <w:ind w:left="720"/>
        <w:rPr>
          <w:rFonts w:ascii="仿宋" w:eastAsia="仿宋" w:hAnsi="Calibri" w:cs="仿宋"/>
          <w:b/>
          <w:bCs/>
          <w:sz w:val="28"/>
          <w:szCs w:val="28"/>
        </w:rPr>
      </w:pPr>
      <w:r>
        <w:rPr>
          <w:rFonts w:ascii="仿宋" w:eastAsia="仿宋" w:hAnsi="Calibri" w:cs="仿宋" w:hint="eastAsia"/>
          <w:b/>
          <w:bCs/>
          <w:sz w:val="28"/>
          <w:szCs w:val="28"/>
        </w:rPr>
        <w:t>采购项目需实现的功能和目标：</w:t>
      </w:r>
    </w:p>
    <w:p w:rsidR="004669DD" w:rsidRDefault="00A221EB">
      <w:pPr>
        <w:numPr>
          <w:ilvl w:val="0"/>
          <w:numId w:val="5"/>
        </w:numPr>
        <w:spacing w:line="400" w:lineRule="exact"/>
        <w:ind w:firstLine="415"/>
        <w:rPr>
          <w:rFonts w:ascii="仿宋" w:eastAsia="仿宋" w:hAnsi="Calibri" w:cs="仿宋"/>
          <w:b/>
          <w:bCs/>
          <w:sz w:val="28"/>
          <w:szCs w:val="28"/>
        </w:rPr>
      </w:pPr>
      <w:r>
        <w:rPr>
          <w:rFonts w:ascii="仿宋" w:eastAsia="仿宋" w:hAnsi="Calibri" w:cs="仿宋" w:hint="eastAsia"/>
          <w:b/>
          <w:bCs/>
          <w:sz w:val="28"/>
          <w:szCs w:val="28"/>
        </w:rPr>
        <w:t>项目功能和目标</w:t>
      </w:r>
    </w:p>
    <w:p w:rsidR="002B1A5C" w:rsidRDefault="00A221EB" w:rsidP="00AE7E1E">
      <w:pPr>
        <w:numPr>
          <w:ilvl w:val="255"/>
          <w:numId w:val="0"/>
        </w:numPr>
        <w:spacing w:line="400" w:lineRule="exact"/>
        <w:ind w:left="220" w:firstLineChars="221" w:firstLine="619"/>
        <w:rPr>
          <w:rFonts w:ascii="仿宋" w:eastAsia="仿宋" w:hAnsi="Calibri" w:cs="仿宋"/>
          <w:kern w:val="0"/>
          <w:sz w:val="28"/>
          <w:szCs w:val="28"/>
        </w:rPr>
      </w:pPr>
      <w:r>
        <w:rPr>
          <w:rFonts w:ascii="仿宋" w:eastAsia="仿宋" w:hAnsi="Calibri" w:cs="仿宋"/>
          <w:kern w:val="0"/>
          <w:sz w:val="28"/>
          <w:szCs w:val="28"/>
        </w:rPr>
        <w:t>为</w:t>
      </w:r>
      <w:r>
        <w:rPr>
          <w:rFonts w:ascii="仿宋" w:eastAsia="仿宋" w:hAnsi="Calibri" w:cs="仿宋" w:hint="eastAsia"/>
          <w:kern w:val="0"/>
          <w:sz w:val="28"/>
          <w:szCs w:val="28"/>
        </w:rPr>
        <w:t>广东财经大学佛山校区</w:t>
      </w:r>
      <w:r>
        <w:rPr>
          <w:rFonts w:ascii="仿宋" w:eastAsia="仿宋" w:hAnsi="Calibri" w:cs="仿宋"/>
          <w:kern w:val="0"/>
          <w:sz w:val="28"/>
          <w:szCs w:val="28"/>
        </w:rPr>
        <w:t>提供物业管理服务，包括</w:t>
      </w:r>
      <w:r>
        <w:rPr>
          <w:rFonts w:ascii="仿宋" w:eastAsia="仿宋" w:hAnsi="Calibri" w:cs="仿宋" w:hint="eastAsia"/>
          <w:kern w:val="0"/>
          <w:sz w:val="28"/>
          <w:szCs w:val="28"/>
        </w:rPr>
        <w:t>物业综合管理服务、宿舍与楼宇管理服务、维修与维护服务、卫生保洁服务、绿化养护服务、安全保卫服务等六个物业管理服务子模块及6个专项维保</w:t>
      </w:r>
      <w:r>
        <w:rPr>
          <w:rFonts w:ascii="仿宋" w:eastAsia="仿宋" w:hAnsi="Calibri" w:cs="仿宋"/>
          <w:kern w:val="0"/>
          <w:sz w:val="28"/>
          <w:szCs w:val="28"/>
        </w:rPr>
        <w:t>服务内容，具体服务内容按照招标文件、合同及双方约定执行</w:t>
      </w:r>
      <w:r>
        <w:rPr>
          <w:rFonts w:ascii="仿宋" w:eastAsia="仿宋" w:hAnsi="Calibri" w:cs="仿宋" w:hint="eastAsia"/>
          <w:kern w:val="0"/>
          <w:sz w:val="28"/>
          <w:szCs w:val="28"/>
        </w:rPr>
        <w:t>。</w:t>
      </w:r>
    </w:p>
    <w:p w:rsidR="004669DD" w:rsidRDefault="00A221EB">
      <w:pPr>
        <w:numPr>
          <w:ilvl w:val="0"/>
          <w:numId w:val="5"/>
        </w:numPr>
        <w:spacing w:line="400" w:lineRule="exact"/>
        <w:ind w:firstLine="415"/>
        <w:rPr>
          <w:rFonts w:ascii="仿宋" w:eastAsia="仿宋" w:hAnsi="Calibri" w:cs="仿宋"/>
          <w:b/>
          <w:bCs/>
          <w:sz w:val="28"/>
          <w:szCs w:val="28"/>
        </w:rPr>
      </w:pPr>
      <w:r>
        <w:rPr>
          <w:rFonts w:ascii="仿宋" w:eastAsia="仿宋" w:hAnsi="Calibri" w:cs="仿宋" w:hint="eastAsia"/>
          <w:b/>
          <w:bCs/>
          <w:sz w:val="28"/>
          <w:szCs w:val="28"/>
        </w:rPr>
        <w:t>项目概况</w:t>
      </w:r>
    </w:p>
    <w:p w:rsidR="002B1A5C" w:rsidRDefault="00A221EB" w:rsidP="00AE7E1E">
      <w:pPr>
        <w:numPr>
          <w:ilvl w:val="0"/>
          <w:numId w:val="43"/>
        </w:numPr>
        <w:topLinePunct/>
        <w:spacing w:line="400" w:lineRule="exact"/>
        <w:ind w:left="220" w:firstLineChars="221" w:firstLine="619"/>
        <w:jc w:val="left"/>
        <w:rPr>
          <w:rFonts w:ascii="仿宋" w:eastAsia="仿宋" w:hAnsi="Calibri" w:cs="仿宋"/>
          <w:sz w:val="28"/>
          <w:szCs w:val="28"/>
        </w:rPr>
      </w:pPr>
      <w:r>
        <w:rPr>
          <w:rFonts w:ascii="仿宋" w:eastAsia="仿宋" w:hAnsi="Calibri" w:cs="仿宋" w:hint="eastAsia"/>
          <w:sz w:val="28"/>
          <w:szCs w:val="28"/>
        </w:rPr>
        <w:t>项目名称：广东财经大学佛山校区物业管理服务采购项目（子包2）</w:t>
      </w:r>
    </w:p>
    <w:p w:rsidR="004669DD" w:rsidRDefault="00A221EB">
      <w:pPr>
        <w:numPr>
          <w:ilvl w:val="0"/>
          <w:numId w:val="43"/>
        </w:numPr>
        <w:topLinePunct/>
        <w:spacing w:line="400" w:lineRule="exact"/>
        <w:ind w:left="840" w:firstLine="0"/>
        <w:rPr>
          <w:rFonts w:ascii="仿宋" w:eastAsia="仿宋" w:hAnsi="Calibri" w:cs="仿宋"/>
          <w:sz w:val="28"/>
          <w:szCs w:val="28"/>
        </w:rPr>
      </w:pPr>
      <w:r>
        <w:rPr>
          <w:rFonts w:ascii="仿宋" w:eastAsia="仿宋" w:hAnsi="Calibri" w:cs="仿宋" w:hint="eastAsia"/>
          <w:sz w:val="28"/>
          <w:szCs w:val="28"/>
        </w:rPr>
        <w:t>项目地点：广东财经大学佛山校区</w:t>
      </w:r>
    </w:p>
    <w:p w:rsidR="002B1A5C" w:rsidRDefault="00A221EB" w:rsidP="00AE7E1E">
      <w:pPr>
        <w:numPr>
          <w:ilvl w:val="0"/>
          <w:numId w:val="43"/>
        </w:numPr>
        <w:topLinePunct/>
        <w:spacing w:line="400" w:lineRule="exact"/>
        <w:ind w:left="220" w:firstLineChars="221" w:firstLine="619"/>
        <w:rPr>
          <w:rFonts w:ascii="仿宋" w:eastAsia="仿宋" w:hAnsi="Calibri" w:cs="仿宋"/>
          <w:sz w:val="28"/>
          <w:szCs w:val="28"/>
        </w:rPr>
      </w:pPr>
      <w:r>
        <w:rPr>
          <w:rFonts w:ascii="仿宋" w:eastAsia="仿宋" w:hAnsi="Calibri" w:cs="仿宋" w:hint="eastAsia"/>
          <w:sz w:val="28"/>
          <w:szCs w:val="28"/>
        </w:rPr>
        <w:t>服务期限及项目预算：服务期限：3年，自2</w:t>
      </w:r>
      <w:r>
        <w:rPr>
          <w:rFonts w:ascii="仿宋" w:eastAsia="仿宋" w:hAnsi="Calibri" w:cs="仿宋"/>
          <w:sz w:val="28"/>
          <w:szCs w:val="28"/>
        </w:rPr>
        <w:t>024</w:t>
      </w:r>
      <w:r>
        <w:rPr>
          <w:rFonts w:ascii="仿宋" w:eastAsia="仿宋" w:hAnsi="Calibri" w:cs="仿宋" w:hint="eastAsia"/>
          <w:sz w:val="28"/>
          <w:szCs w:val="28"/>
        </w:rPr>
        <w:t>年8月1日-</w:t>
      </w:r>
      <w:r>
        <w:rPr>
          <w:rFonts w:ascii="仿宋" w:eastAsia="仿宋" w:hAnsi="Calibri" w:cs="仿宋"/>
          <w:sz w:val="28"/>
          <w:szCs w:val="28"/>
        </w:rPr>
        <w:t>2027</w:t>
      </w:r>
      <w:r>
        <w:rPr>
          <w:rFonts w:ascii="仿宋" w:eastAsia="仿宋" w:hAnsi="Calibri" w:cs="仿宋" w:hint="eastAsia"/>
          <w:sz w:val="28"/>
          <w:szCs w:val="28"/>
        </w:rPr>
        <w:t>年7月3</w:t>
      </w:r>
      <w:r>
        <w:rPr>
          <w:rFonts w:ascii="仿宋" w:eastAsia="仿宋" w:hAnsi="Calibri" w:cs="仿宋"/>
          <w:sz w:val="28"/>
          <w:szCs w:val="28"/>
        </w:rPr>
        <w:t>1</w:t>
      </w:r>
      <w:r>
        <w:rPr>
          <w:rFonts w:ascii="仿宋" w:eastAsia="仿宋" w:hAnsi="Calibri" w:cs="仿宋" w:hint="eastAsia"/>
          <w:sz w:val="28"/>
          <w:szCs w:val="28"/>
        </w:rPr>
        <w:t>日；项目预算：佛山校区（子包2）三年合计人民币2820万元。</w:t>
      </w:r>
    </w:p>
    <w:p w:rsidR="004669DD" w:rsidRDefault="00A221EB">
      <w:pPr>
        <w:numPr>
          <w:ilvl w:val="0"/>
          <w:numId w:val="43"/>
        </w:numPr>
        <w:topLinePunct/>
        <w:spacing w:line="400" w:lineRule="exact"/>
        <w:ind w:left="840" w:firstLine="0"/>
        <w:rPr>
          <w:rFonts w:ascii="仿宋" w:eastAsia="仿宋" w:hAnsi="Calibri" w:cs="仿宋"/>
          <w:sz w:val="28"/>
          <w:szCs w:val="28"/>
        </w:rPr>
      </w:pPr>
      <w:r>
        <w:rPr>
          <w:rFonts w:ascii="仿宋" w:eastAsia="仿宋" w:hAnsi="Calibri" w:cs="仿宋" w:hint="eastAsia"/>
          <w:sz w:val="28"/>
          <w:szCs w:val="28"/>
        </w:rPr>
        <w:t>项目基本情况:</w:t>
      </w:r>
    </w:p>
    <w:p w:rsidR="004669DD" w:rsidRDefault="00A221EB">
      <w:pPr>
        <w:spacing w:line="400" w:lineRule="exact"/>
        <w:ind w:firstLineChars="200" w:firstLine="560"/>
        <w:rPr>
          <w:rFonts w:ascii="仿宋" w:eastAsia="仿宋" w:hAnsi="Calibri" w:cs="仿宋"/>
          <w:sz w:val="28"/>
          <w:szCs w:val="28"/>
        </w:rPr>
      </w:pPr>
      <w:r>
        <w:rPr>
          <w:rFonts w:ascii="仿宋" w:eastAsia="仿宋" w:hAnsi="Calibri" w:cs="仿宋" w:hint="eastAsia"/>
          <w:sz w:val="28"/>
          <w:szCs w:val="28"/>
        </w:rPr>
        <w:t>广东财经大学始建于1983年，原名广东财经学院，起始办学层次为本科教育，1985年更名为广东商学院，1997年通过本科教学工作合格评估，2003年获得硕士学位授予权，2008年以“优秀”等级通过本科教学工作水平评估，2013年更名为广东财经大学，2021年获批为博士学位授予单位。截至2023年10月，学校现有广州和佛山两个校区，总占地面积1516334.44平方米，其中广州校区占地面积394479.54平方米、佛山校区占地面积1121854.90平方米。校舍总建筑面积782184.89平方米，其中教学行政用房291081.31平方米、学生宿舍271447.37平方米。图书馆图书馆藏书503万余册，馆舍面积5.4万平方米。</w:t>
      </w:r>
    </w:p>
    <w:p w:rsidR="004669DD" w:rsidRDefault="00A221EB" w:rsidP="00BA55D1">
      <w:pPr>
        <w:topLinePunct/>
        <w:adjustRightInd w:val="0"/>
        <w:snapToGrid w:val="0"/>
        <w:spacing w:line="400" w:lineRule="exact"/>
        <w:ind w:firstLineChars="142" w:firstLine="398"/>
        <w:jc w:val="left"/>
        <w:rPr>
          <w:rFonts w:ascii="仿宋" w:eastAsia="仿宋" w:hAnsi="Calibri" w:cs="仿宋"/>
          <w:sz w:val="28"/>
          <w:szCs w:val="28"/>
        </w:rPr>
      </w:pPr>
      <w:r>
        <w:rPr>
          <w:rFonts w:ascii="仿宋" w:eastAsia="仿宋" w:hAnsi="Calibri" w:cs="仿宋" w:hint="eastAsia"/>
          <w:sz w:val="28"/>
          <w:szCs w:val="28"/>
        </w:rPr>
        <w:t>广东财经大学佛山校区位于佛山市三水区云东海街道学海中路1号，广东财经大学佛山校区总用地面积1683亩，校舍及运动场所建筑面积约42.92万平方米，绿地面积共约35.69万平方米，道路、广场面积共约24.65万平方米，水面（沁湖和涟湖）面积共约4.5万平方米，目前在校生约14000人。</w:t>
      </w:r>
    </w:p>
    <w:tbl>
      <w:tblPr>
        <w:tblpPr w:leftFromText="180" w:rightFromText="180" w:vertAnchor="text" w:tblpXSpec="center" w:tblpY="1"/>
        <w:tblOverlap w:val="never"/>
        <w:tblW w:w="9685" w:type="dxa"/>
        <w:jc w:val="center"/>
        <w:tblLayout w:type="fixed"/>
        <w:tblLook w:val="04A0"/>
      </w:tblPr>
      <w:tblGrid>
        <w:gridCol w:w="2175"/>
        <w:gridCol w:w="1510"/>
        <w:gridCol w:w="1210"/>
        <w:gridCol w:w="1040"/>
        <w:gridCol w:w="710"/>
        <w:gridCol w:w="750"/>
        <w:gridCol w:w="1171"/>
        <w:gridCol w:w="1119"/>
      </w:tblGrid>
      <w:tr w:rsidR="004669DD">
        <w:trPr>
          <w:trHeight w:val="20"/>
          <w:jc w:val="center"/>
        </w:trPr>
        <w:tc>
          <w:tcPr>
            <w:tcW w:w="21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建筑物名称</w:t>
            </w:r>
          </w:p>
        </w:tc>
        <w:tc>
          <w:tcPr>
            <w:tcW w:w="15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建筑面积（平方米）</w:t>
            </w:r>
          </w:p>
        </w:tc>
        <w:tc>
          <w:tcPr>
            <w:tcW w:w="1210" w:type="dxa"/>
            <w:vMerge w:val="restart"/>
            <w:tcBorders>
              <w:top w:val="single" w:sz="4" w:space="0" w:color="000000"/>
              <w:left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其中地上面积</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其中地下面积</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建筑层数</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教学及辅助用房</w:t>
            </w:r>
          </w:p>
        </w:tc>
        <w:tc>
          <w:tcPr>
            <w:tcW w:w="1119" w:type="dxa"/>
            <w:vMerge w:val="restart"/>
            <w:tcBorders>
              <w:top w:val="single" w:sz="4" w:space="0" w:color="000000"/>
              <w:left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教室</w:t>
            </w:r>
          </w:p>
        </w:tc>
      </w:tr>
      <w:tr w:rsidR="004669DD">
        <w:trPr>
          <w:trHeight w:val="20"/>
          <w:jc w:val="center"/>
        </w:trPr>
        <w:tc>
          <w:tcPr>
            <w:tcW w:w="21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5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210" w:type="dxa"/>
            <w:vMerge/>
            <w:tcBorders>
              <w:left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t>地上</w:t>
            </w:r>
            <w:r>
              <w:rPr>
                <w:rFonts w:hint="eastAsia"/>
                <w:b/>
              </w:rPr>
              <w:lastRenderedPageBreak/>
              <w:t>层数</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b/>
              </w:rPr>
            </w:pPr>
            <w:r>
              <w:rPr>
                <w:rFonts w:hint="eastAsia"/>
                <w:b/>
              </w:rPr>
              <w:lastRenderedPageBreak/>
              <w:t>地下</w:t>
            </w:r>
            <w:r>
              <w:rPr>
                <w:rFonts w:hint="eastAsia"/>
                <w:b/>
              </w:rPr>
              <w:lastRenderedPageBreak/>
              <w:t>层数</w:t>
            </w:r>
          </w:p>
        </w:tc>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19" w:type="dxa"/>
            <w:vMerge/>
            <w:tcBorders>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lastRenderedPageBreak/>
              <w:t>励学楼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9821.7</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9821.7</w:t>
            </w:r>
            <w:r>
              <w:rPr>
                <w:rFonts w:ascii="宋体" w:eastAsia="宋体" w:hAnsi="宋体" w:cs="宋体" w:hint="eastAsia"/>
                <w:sz w:val="18"/>
                <w:szCs w:val="18"/>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9821.70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9821.70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笃行楼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13567.76</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13567.76</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13567.76</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13567.76</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拓新楼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11977.04</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11977.04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厚德楼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16249.62</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16249.62</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810.00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810.00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同心楼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20392.14</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12452.58</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7939.56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图书馆</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20586.2</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20586.2</w:t>
            </w:r>
            <w:r>
              <w:rPr>
                <w:rFonts w:ascii="宋体" w:eastAsia="宋体" w:hAnsi="宋体" w:cs="宋体" w:hint="eastAsia"/>
                <w:sz w:val="18"/>
                <w:szCs w:val="18"/>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大学生创业实训基地（三水商城）</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2665.62</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2665.62</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医务所及临工宿舍</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3110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3110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风雨操场</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2304</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2304</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排球场地（11块）</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1782</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1782</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篮球场地（12块）</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5040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5040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网球场地（7块）</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4690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4690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足球场</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7848</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7848</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田径场</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9600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9600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体育教研室</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390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390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游泳池及配套设备</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3000</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3000</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教师生活楼1～10号楼（山顶公寓）</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2373.2</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2373.2</w:t>
            </w:r>
            <w:r>
              <w:rPr>
                <w:rFonts w:ascii="宋体" w:eastAsia="宋体" w:hAnsi="宋体" w:cs="宋体" w:hint="eastAsia"/>
                <w:sz w:val="18"/>
                <w:szCs w:val="18"/>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教师公寓13～15栋</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10045.05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10045.05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5564.58</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5564.58</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学生宿舍2号楼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5226.1</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5226.1</w:t>
            </w:r>
            <w:r>
              <w:rPr>
                <w:rFonts w:ascii="宋体" w:eastAsia="宋体" w:hAnsi="宋体" w:cs="宋体" w:hint="eastAsia"/>
                <w:sz w:val="18"/>
                <w:szCs w:val="18"/>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学生宿舍3号楼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5564.32</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5564.32</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学生宿舍4号楼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学生宿舍5号楼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学生宿舍6号楼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学生宿舍7号楼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5617.33</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学生宿舍8号楼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5909.9</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5909.9</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学生宿舍10号楼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5715.88</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5715.88</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学生宿舍11号楼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5722.5</w:t>
            </w:r>
            <w:r>
              <w:rPr>
                <w:rFonts w:ascii="宋体" w:eastAsia="宋体" w:hAnsi="宋体" w:cs="宋体" w:hint="eastAsia"/>
                <w:sz w:val="18"/>
                <w:szCs w:val="18"/>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5722.5</w:t>
            </w:r>
            <w:r>
              <w:rPr>
                <w:rFonts w:ascii="宋体" w:eastAsia="宋体" w:hAnsi="宋体" w:cs="宋体" w:hint="eastAsia"/>
                <w:sz w:val="18"/>
                <w:szCs w:val="18"/>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lastRenderedPageBreak/>
              <w:t>学生宿舍12号楼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5715.88</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5715.88</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学生宿舍13号楼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6182.48</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6182.48</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学生宿舍14号楼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4433.91</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4433.91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学生宿舍15号楼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6434.77</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6434.77</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学生宿舍16号楼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5760.95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5760.95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学生宿舍17号楼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5757.95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5757.95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学生宿舍18号楼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5757.95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5757.95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学生宿舍19号楼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学生宿舍20号楼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学生宿舍21号楼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7041.61</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学生宿舍9号楼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8352.37</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8352.37</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学生宿舍22号楼</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9569.97</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9569.97</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学一饭堂</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3706.44</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3706.44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学二饭堂</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7251.45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7251.45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学三饭堂</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5022.95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5022.95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教工周转房</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111383</w:t>
            </w:r>
            <w:r>
              <w:rPr>
                <w:rFonts w:ascii="宋体" w:eastAsia="宋体" w:hAnsi="宋体" w:cs="宋体" w:hint="eastAsia"/>
                <w:sz w:val="18"/>
                <w:szCs w:val="18"/>
              </w:rPr>
              <w:t>.00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111383</w:t>
            </w:r>
            <w:r>
              <w:rPr>
                <w:rFonts w:ascii="宋体" w:eastAsia="宋体" w:hAnsi="宋体" w:cs="宋体" w:hint="eastAsia"/>
                <w:sz w:val="18"/>
                <w:szCs w:val="18"/>
              </w:rPr>
              <w:t>.00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共建教师公寓</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15561.92</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15561.92</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师生服务中心</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2500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2500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附属用房</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4294.55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sz w:val="18"/>
                <w:szCs w:val="18"/>
              </w:rPr>
              <w:t>4294.55</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配电房</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1278.10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1278.10</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sz w:val="18"/>
                <w:szCs w:val="18"/>
              </w:rPr>
            </w:pPr>
            <w:r>
              <w:rPr>
                <w:rFonts w:ascii="宋体" w:eastAsia="宋体" w:hAnsi="宋体" w:cs="宋体" w:hint="eastAsia"/>
                <w:sz w:val="18"/>
                <w:szCs w:val="18"/>
              </w:rPr>
              <w:t>0</w:t>
            </w:r>
          </w:p>
        </w:tc>
      </w:tr>
      <w:tr w:rsidR="004669DD">
        <w:trPr>
          <w:trHeight w:val="20"/>
          <w:jc w:val="center"/>
        </w:trPr>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合计</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431704.40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423764.84</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7939.56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b/>
                <w:bCs/>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4669DD">
            <w:pPr>
              <w:spacing w:line="400" w:lineRule="exact"/>
              <w:rPr>
                <w:rFonts w:ascii="宋体" w:eastAsia="宋体" w:hAnsi="宋体" w:cs="宋体"/>
                <w:b/>
                <w:bCs/>
                <w:sz w:val="18"/>
                <w:szCs w:val="18"/>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24199.46</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9DD" w:rsidRDefault="00A221EB">
            <w:pPr>
              <w:spacing w:line="400" w:lineRule="exact"/>
              <w:rPr>
                <w:rFonts w:ascii="宋体" w:eastAsia="宋体" w:hAnsi="宋体" w:cs="宋体"/>
                <w:b/>
                <w:bCs/>
                <w:sz w:val="18"/>
                <w:szCs w:val="18"/>
              </w:rPr>
            </w:pPr>
            <w:r>
              <w:rPr>
                <w:rFonts w:ascii="宋体" w:eastAsia="宋体" w:hAnsi="宋体" w:cs="宋体" w:hint="eastAsia"/>
                <w:b/>
                <w:bCs/>
                <w:sz w:val="18"/>
                <w:szCs w:val="18"/>
              </w:rPr>
              <w:t>24199.46</w:t>
            </w:r>
          </w:p>
        </w:tc>
      </w:tr>
    </w:tbl>
    <w:p w:rsidR="004669DD" w:rsidRDefault="004669DD">
      <w:pPr>
        <w:topLinePunct/>
        <w:adjustRightInd w:val="0"/>
        <w:snapToGrid w:val="0"/>
        <w:spacing w:line="400" w:lineRule="exact"/>
        <w:jc w:val="left"/>
        <w:rPr>
          <w:rFonts w:ascii="仿宋" w:eastAsia="仿宋" w:hAnsi="Calibri" w:cs="仿宋"/>
          <w:sz w:val="28"/>
          <w:szCs w:val="28"/>
        </w:rPr>
      </w:pPr>
    </w:p>
    <w:p w:rsidR="004669DD" w:rsidRDefault="004669DD">
      <w:pPr>
        <w:topLinePunct/>
        <w:adjustRightInd w:val="0"/>
        <w:snapToGrid w:val="0"/>
        <w:spacing w:line="400" w:lineRule="exact"/>
        <w:jc w:val="left"/>
        <w:rPr>
          <w:rFonts w:ascii="仿宋" w:eastAsia="仿宋" w:hAnsi="Calibri" w:cs="仿宋"/>
          <w:sz w:val="28"/>
          <w:szCs w:val="28"/>
        </w:rPr>
      </w:pPr>
    </w:p>
    <w:p w:rsidR="004669DD" w:rsidRDefault="004669DD">
      <w:pPr>
        <w:topLinePunct/>
        <w:adjustRightInd w:val="0"/>
        <w:snapToGrid w:val="0"/>
        <w:spacing w:line="400" w:lineRule="exact"/>
        <w:jc w:val="left"/>
        <w:rPr>
          <w:rFonts w:ascii="仿宋" w:eastAsia="仿宋" w:hAnsi="Calibri" w:cs="仿宋"/>
          <w:sz w:val="28"/>
          <w:szCs w:val="28"/>
        </w:rPr>
      </w:pPr>
    </w:p>
    <w:p w:rsidR="004669DD" w:rsidRDefault="004669DD">
      <w:pPr>
        <w:topLinePunct/>
        <w:adjustRightInd w:val="0"/>
        <w:snapToGrid w:val="0"/>
        <w:spacing w:line="400" w:lineRule="exact"/>
        <w:ind w:left="400"/>
        <w:jc w:val="left"/>
        <w:rPr>
          <w:rFonts w:ascii="仿宋" w:eastAsia="仿宋" w:hAnsi="Calibri" w:cs="仿宋"/>
          <w:sz w:val="28"/>
          <w:szCs w:val="28"/>
        </w:rPr>
      </w:pPr>
    </w:p>
    <w:p w:rsidR="004669DD" w:rsidRDefault="00A221EB">
      <w:pPr>
        <w:spacing w:line="400" w:lineRule="exact"/>
        <w:jc w:val="left"/>
        <w:rPr>
          <w:rFonts w:ascii="仿宋" w:eastAsia="仿宋" w:hAnsi="Calibri" w:cs="仿宋"/>
          <w:b/>
          <w:bCs/>
          <w:sz w:val="28"/>
          <w:szCs w:val="28"/>
        </w:rPr>
      </w:pPr>
      <w:r>
        <w:rPr>
          <w:rFonts w:ascii="仿宋" w:eastAsia="仿宋" w:hAnsi="Calibri" w:cs="仿宋" w:hint="eastAsia"/>
          <w:noProof/>
          <w:sz w:val="28"/>
          <w:szCs w:val="28"/>
        </w:rPr>
        <w:lastRenderedPageBreak/>
        <w:drawing>
          <wp:anchor distT="0" distB="0" distL="0" distR="0" simplePos="0" relativeHeight="251662336" behindDoc="0" locked="0" layoutInCell="1" allowOverlap="1">
            <wp:simplePos x="0" y="0"/>
            <wp:positionH relativeFrom="column">
              <wp:posOffset>-28575</wp:posOffset>
            </wp:positionH>
            <wp:positionV relativeFrom="page">
              <wp:posOffset>2066925</wp:posOffset>
            </wp:positionV>
            <wp:extent cx="5263515" cy="6114415"/>
            <wp:effectExtent l="0" t="0" r="13335" b="635"/>
            <wp:wrapTopAndBottom/>
            <wp:docPr id="6" name="图片 6" descr="C:\Users\Lenovo\Documents\WeChat Files\vensome\FileStorage\Temp\1b6dad401b468a52c5edee9ed69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ocuments\WeChat Files\vensome\FileStorage\Temp\1b6dad401b468a52c5edee9ed695853.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3515" cy="6114415"/>
                    </a:xfrm>
                    <a:prstGeom prst="rect">
                      <a:avLst/>
                    </a:prstGeom>
                    <a:noFill/>
                    <a:ln>
                      <a:noFill/>
                    </a:ln>
                  </pic:spPr>
                </pic:pic>
              </a:graphicData>
            </a:graphic>
          </wp:anchor>
        </w:drawing>
      </w:r>
    </w:p>
    <w:p w:rsidR="004669DD" w:rsidRDefault="00A221EB">
      <w:pPr>
        <w:spacing w:line="400" w:lineRule="exact"/>
        <w:ind w:firstLineChars="200" w:firstLine="562"/>
        <w:jc w:val="left"/>
        <w:rPr>
          <w:rFonts w:ascii="仿宋" w:eastAsia="仿宋" w:hAnsi="Calibri" w:cs="仿宋"/>
          <w:b/>
          <w:bCs/>
          <w:sz w:val="28"/>
          <w:szCs w:val="28"/>
        </w:rPr>
      </w:pPr>
      <w:r>
        <w:rPr>
          <w:rFonts w:ascii="仿宋" w:eastAsia="仿宋" w:hAnsi="Calibri" w:cs="仿宋" w:hint="eastAsia"/>
          <w:b/>
          <w:bCs/>
          <w:sz w:val="28"/>
          <w:szCs w:val="28"/>
        </w:rPr>
        <w:t>（二）项目属性：</w:t>
      </w:r>
    </w:p>
    <w:p w:rsidR="004669DD" w:rsidRDefault="00A221EB">
      <w:pPr>
        <w:spacing w:line="400" w:lineRule="exact"/>
        <w:ind w:firstLineChars="150" w:firstLine="420"/>
        <w:rPr>
          <w:rFonts w:ascii="仿宋" w:eastAsia="仿宋" w:hAnsi="Calibri" w:cs="仿宋"/>
          <w:sz w:val="28"/>
          <w:szCs w:val="28"/>
        </w:rPr>
      </w:pPr>
      <w:r>
        <w:rPr>
          <w:rFonts w:ascii="仿宋" w:eastAsia="仿宋" w:hAnsi="Calibri" w:cs="仿宋" w:hint="eastAsia"/>
          <w:sz w:val="28"/>
          <w:szCs w:val="28"/>
        </w:rPr>
        <w:t xml:space="preserve">是否适宜由中小企业提供，并专门面向中小企业采购 </w:t>
      </w:r>
    </w:p>
    <w:p w:rsidR="004669DD" w:rsidRDefault="00A221EB">
      <w:pPr>
        <w:spacing w:line="400" w:lineRule="exact"/>
        <w:ind w:firstLineChars="150" w:firstLine="420"/>
        <w:rPr>
          <w:rFonts w:ascii="仿宋" w:eastAsia="仿宋" w:hAnsi="Calibri" w:cs="仿宋"/>
          <w:sz w:val="28"/>
          <w:szCs w:val="28"/>
        </w:rPr>
      </w:pPr>
      <w:r>
        <w:rPr>
          <w:rFonts w:ascii="仿宋" w:eastAsia="仿宋" w:hAnsi="Calibri" w:cs="仿宋" w:hint="eastAsia"/>
          <w:sz w:val="28"/>
          <w:szCs w:val="28"/>
        </w:rPr>
        <w:t xml:space="preserve">□是  </w:t>
      </w:r>
    </w:p>
    <w:p w:rsidR="004669DD" w:rsidRDefault="00A221EB">
      <w:pPr>
        <w:spacing w:line="400" w:lineRule="exact"/>
        <w:ind w:firstLineChars="150" w:firstLine="420"/>
        <w:rPr>
          <w:rFonts w:ascii="仿宋" w:eastAsia="仿宋" w:hAnsi="Calibri" w:cs="仿宋"/>
          <w:sz w:val="28"/>
          <w:szCs w:val="28"/>
        </w:rPr>
      </w:pPr>
      <w:r>
        <w:rPr>
          <w:rFonts w:ascii="仿宋" w:eastAsia="仿宋" w:hAnsi="Calibri" w:cs="仿宋" w:hint="eastAsia"/>
          <w:sz w:val="28"/>
          <w:szCs w:val="28"/>
        </w:rPr>
        <w:t>☑否</w:t>
      </w:r>
    </w:p>
    <w:p w:rsidR="004669DD" w:rsidRDefault="00A221EB">
      <w:pPr>
        <w:spacing w:line="400" w:lineRule="exact"/>
        <w:ind w:firstLineChars="200" w:firstLine="562"/>
        <w:rPr>
          <w:rFonts w:ascii="仿宋" w:eastAsia="仿宋" w:hAnsi="Calibri" w:cs="仿宋"/>
          <w:b/>
          <w:bCs/>
          <w:sz w:val="28"/>
          <w:szCs w:val="28"/>
        </w:rPr>
      </w:pPr>
      <w:r>
        <w:rPr>
          <w:rFonts w:ascii="仿宋" w:eastAsia="仿宋" w:hAnsi="Calibri" w:cs="仿宋" w:hint="eastAsia"/>
          <w:b/>
          <w:bCs/>
          <w:sz w:val="28"/>
          <w:szCs w:val="28"/>
        </w:rPr>
        <w:t>（三）资格条件</w:t>
      </w:r>
    </w:p>
    <w:p w:rsidR="004669DD" w:rsidRDefault="00A221EB">
      <w:pPr>
        <w:snapToGrid w:val="0"/>
        <w:spacing w:line="400" w:lineRule="exact"/>
        <w:ind w:firstLineChars="250" w:firstLine="700"/>
        <w:rPr>
          <w:rFonts w:ascii="仿宋" w:eastAsia="仿宋" w:hAnsi="Calibri" w:cs="仿宋"/>
          <w:bCs/>
          <w:sz w:val="28"/>
          <w:szCs w:val="28"/>
        </w:rPr>
      </w:pPr>
      <w:r>
        <w:rPr>
          <w:rFonts w:ascii="仿宋" w:eastAsia="仿宋" w:hAnsi="Calibri" w:cs="仿宋" w:hint="eastAsia"/>
          <w:bCs/>
          <w:sz w:val="28"/>
          <w:szCs w:val="28"/>
        </w:rPr>
        <w:t>1.满足《中华人民共和国政府采购法》第二十二条规定；</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lastRenderedPageBreak/>
        <w:t>（1）供应商应具有独立承担民事责任能力的在中华人民共和国境内注册的法人或其他组织，能及时提供有效的营业执照（或事业法人登记证）副本复印件。分支机构投标（响应）的，须提供总公司和分公司营业执照副本复印件，总公司出具给分支机构的授权书；</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（2）供应商应具有良好的商业信誉和健全的财务会计制度（提供年度经审计的财务状况报告，或基本开户行出具的资信证明）；</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（3）供应商应具有依法缴纳税收和社会保障资金的良好记录（提供投标</w:t>
      </w:r>
      <w:r>
        <w:rPr>
          <w:rFonts w:ascii="仿宋" w:eastAsia="仿宋" w:hAnsi="Calibri" w:cs="仿宋"/>
          <w:kern w:val="0"/>
          <w:sz w:val="28"/>
          <w:szCs w:val="28"/>
        </w:rPr>
        <w:t>/</w:t>
      </w:r>
      <w:r>
        <w:rPr>
          <w:rFonts w:ascii="仿宋" w:eastAsia="仿宋" w:hAnsi="Calibri" w:cs="仿宋" w:hint="eastAsia"/>
          <w:kern w:val="0"/>
          <w:sz w:val="28"/>
          <w:szCs w:val="28"/>
        </w:rPr>
        <w:t>初次报价截止日前</w:t>
      </w:r>
      <w:r>
        <w:rPr>
          <w:rFonts w:ascii="仿宋" w:eastAsia="仿宋" w:hAnsi="Calibri" w:cs="仿宋"/>
          <w:kern w:val="0"/>
          <w:sz w:val="28"/>
          <w:szCs w:val="28"/>
        </w:rPr>
        <w:t>6</w:t>
      </w:r>
      <w:r>
        <w:rPr>
          <w:rFonts w:ascii="仿宋" w:eastAsia="仿宋" w:hAnsi="Calibri" w:cs="仿宋" w:hint="eastAsia"/>
          <w:kern w:val="0"/>
          <w:sz w:val="28"/>
          <w:szCs w:val="28"/>
        </w:rPr>
        <w:t>个月内任意</w:t>
      </w:r>
      <w:r>
        <w:rPr>
          <w:rFonts w:ascii="仿宋" w:eastAsia="仿宋" w:hAnsi="Calibri" w:cs="仿宋"/>
          <w:kern w:val="0"/>
          <w:sz w:val="28"/>
          <w:szCs w:val="28"/>
        </w:rPr>
        <w:t>1</w:t>
      </w:r>
      <w:r>
        <w:rPr>
          <w:rFonts w:ascii="仿宋" w:eastAsia="仿宋" w:hAnsi="Calibri" w:cs="仿宋" w:hint="eastAsia"/>
          <w:kern w:val="0"/>
          <w:sz w:val="28"/>
          <w:szCs w:val="28"/>
        </w:rPr>
        <w:t>个月依法缴纳税收和社会保障资金的相关材料。如依法免税或不需要缴纳社会保障资金的，提供相应证明材料）；</w:t>
      </w:r>
    </w:p>
    <w:p w:rsidR="004669DD" w:rsidRDefault="00A221EB">
      <w:pPr>
        <w:spacing w:line="400" w:lineRule="exact"/>
        <w:ind w:firstLineChars="150" w:firstLine="420"/>
        <w:rPr>
          <w:rFonts w:ascii="仿宋" w:eastAsia="仿宋" w:hAnsi="Calibri" w:cs="仿宋"/>
          <w:kern w:val="0"/>
          <w:sz w:val="28"/>
          <w:szCs w:val="28"/>
        </w:rPr>
      </w:pPr>
      <w:r>
        <w:rPr>
          <w:rFonts w:ascii="仿宋" w:eastAsia="仿宋" w:hAnsi="Calibri" w:cs="仿宋" w:hint="eastAsia"/>
          <w:kern w:val="0"/>
          <w:sz w:val="28"/>
          <w:szCs w:val="28"/>
        </w:rPr>
        <w:t>（4）供应商应具备履行合同所必需的设备和专</w:t>
      </w:r>
      <w:r>
        <w:rPr>
          <w:rFonts w:ascii="仿宋" w:eastAsia="仿宋" w:hAnsi="Calibri" w:cs="仿宋"/>
          <w:kern w:val="0"/>
          <w:sz w:val="28"/>
          <w:szCs w:val="28"/>
        </w:rPr>
        <w:t>业技术能力（按投标（响应）文件格式填报设备及专业技术能力情况）</w:t>
      </w:r>
      <w:r>
        <w:rPr>
          <w:rFonts w:ascii="仿宋" w:eastAsia="仿宋" w:hAnsi="Calibri" w:cs="仿宋" w:hint="eastAsia"/>
          <w:kern w:val="0"/>
          <w:sz w:val="28"/>
          <w:szCs w:val="28"/>
        </w:rPr>
        <w:t>；</w:t>
      </w:r>
    </w:p>
    <w:p w:rsidR="004669DD" w:rsidRDefault="00A221EB">
      <w:pPr>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（5）</w:t>
      </w:r>
      <w:r>
        <w:rPr>
          <w:rFonts w:ascii="仿宋" w:eastAsia="仿宋" w:hAnsi="Calibri" w:cs="仿宋"/>
          <w:kern w:val="0"/>
          <w:sz w:val="28"/>
          <w:szCs w:val="28"/>
        </w:rPr>
        <w:t>供应商参加政府采购活动前三年内，在经营活动中没有重大违法记录（可参照保留投标函/报价函相关承诺格式内容或提交声明文件）。重大违法记录，是指供应商因违法经营受到刑事处罚或者责令停产停业、吊销许可证或者执照、较大数额罚款等行政处罚（根据财库〔2022〕3号文，</w:t>
      </w:r>
      <w:r>
        <w:rPr>
          <w:rFonts w:ascii="仿宋" w:eastAsia="仿宋" w:hAnsi="Calibri" w:cs="仿宋"/>
          <w:kern w:val="0"/>
          <w:sz w:val="28"/>
          <w:szCs w:val="28"/>
        </w:rPr>
        <w:t>“</w:t>
      </w:r>
      <w:r>
        <w:rPr>
          <w:rFonts w:ascii="仿宋" w:eastAsia="仿宋" w:hAnsi="Calibri" w:cs="仿宋"/>
          <w:kern w:val="0"/>
          <w:sz w:val="28"/>
          <w:szCs w:val="28"/>
        </w:rPr>
        <w:t>较大数额罚款</w:t>
      </w:r>
      <w:r>
        <w:rPr>
          <w:rFonts w:ascii="仿宋" w:eastAsia="仿宋" w:hAnsi="Calibri" w:cs="仿宋"/>
          <w:kern w:val="0"/>
          <w:sz w:val="28"/>
          <w:szCs w:val="28"/>
        </w:rPr>
        <w:t>”</w:t>
      </w:r>
      <w:r>
        <w:rPr>
          <w:rFonts w:ascii="仿宋" w:eastAsia="仿宋" w:hAnsi="Calibri" w:cs="仿宋"/>
          <w:kern w:val="0"/>
          <w:sz w:val="28"/>
          <w:szCs w:val="28"/>
        </w:rPr>
        <w:t>认定为200万元以上的罚款，法律、行政法规以及国务院有关部门明确规定相关领域</w:t>
      </w:r>
      <w:r>
        <w:rPr>
          <w:rFonts w:ascii="仿宋" w:eastAsia="仿宋" w:hAnsi="Calibri" w:cs="仿宋"/>
          <w:kern w:val="0"/>
          <w:sz w:val="28"/>
          <w:szCs w:val="28"/>
        </w:rPr>
        <w:t>“</w:t>
      </w:r>
      <w:r>
        <w:rPr>
          <w:rFonts w:ascii="仿宋" w:eastAsia="仿宋" w:hAnsi="Calibri" w:cs="仿宋"/>
          <w:kern w:val="0"/>
          <w:sz w:val="28"/>
          <w:szCs w:val="28"/>
        </w:rPr>
        <w:t>较大数额罚款</w:t>
      </w:r>
      <w:r>
        <w:rPr>
          <w:rFonts w:ascii="仿宋" w:eastAsia="仿宋" w:hAnsi="Calibri" w:cs="仿宋"/>
          <w:kern w:val="0"/>
          <w:sz w:val="28"/>
          <w:szCs w:val="28"/>
        </w:rPr>
        <w:t>”</w:t>
      </w:r>
      <w:r>
        <w:rPr>
          <w:rFonts w:ascii="仿宋" w:eastAsia="仿宋" w:hAnsi="Calibri" w:cs="仿宋"/>
          <w:kern w:val="0"/>
          <w:sz w:val="28"/>
          <w:szCs w:val="28"/>
        </w:rPr>
        <w:t>标准高于200万元的，从其规定）</w:t>
      </w:r>
      <w:r>
        <w:rPr>
          <w:rFonts w:ascii="仿宋" w:eastAsia="仿宋" w:hAnsi="Calibri" w:cs="仿宋" w:hint="eastAsia"/>
          <w:kern w:val="0"/>
          <w:sz w:val="28"/>
          <w:szCs w:val="28"/>
        </w:rPr>
        <w:t>；</w:t>
      </w:r>
    </w:p>
    <w:p w:rsidR="004669DD" w:rsidRDefault="00A221EB">
      <w:pPr>
        <w:spacing w:line="400" w:lineRule="exact"/>
        <w:ind w:firstLineChars="200" w:firstLine="560"/>
        <w:rPr>
          <w:rFonts w:ascii="仿宋" w:eastAsia="仿宋" w:hAnsi="Calibri" w:cs="仿宋"/>
          <w:kern w:val="0"/>
          <w:sz w:val="28"/>
          <w:szCs w:val="28"/>
        </w:rPr>
      </w:pPr>
      <w:r>
        <w:rPr>
          <w:rFonts w:ascii="仿宋" w:eastAsia="仿宋" w:hAnsi="Calibri" w:cs="仿宋" w:hint="eastAsia"/>
          <w:kern w:val="0"/>
          <w:sz w:val="28"/>
          <w:szCs w:val="28"/>
        </w:rPr>
        <w:t>（6）</w:t>
      </w:r>
      <w:r>
        <w:rPr>
          <w:rFonts w:ascii="仿宋" w:eastAsia="仿宋" w:hAnsi="Calibri" w:cs="仿宋"/>
          <w:kern w:val="0"/>
          <w:sz w:val="28"/>
          <w:szCs w:val="28"/>
        </w:rPr>
        <w:t>供应商必须符合法律、行政法规规定的其他条件（可参照保留投标函/报价函相关承诺格式内容或提交声明文件）</w:t>
      </w:r>
      <w:r>
        <w:rPr>
          <w:rFonts w:ascii="仿宋" w:eastAsia="仿宋" w:hAnsi="Calibri" w:cs="仿宋" w:hint="eastAsia"/>
          <w:kern w:val="0"/>
          <w:sz w:val="28"/>
          <w:szCs w:val="28"/>
        </w:rPr>
        <w:t>；</w:t>
      </w:r>
    </w:p>
    <w:p w:rsidR="004669DD" w:rsidRDefault="00A221EB">
      <w:pPr>
        <w:tabs>
          <w:tab w:val="left" w:pos="312"/>
        </w:tabs>
        <w:snapToGrid w:val="0"/>
        <w:spacing w:line="400" w:lineRule="exact"/>
        <w:ind w:firstLineChars="200" w:firstLine="560"/>
        <w:rPr>
          <w:rFonts w:ascii="仿宋" w:eastAsia="仿宋" w:hAnsi="Calibri" w:cs="仿宋"/>
          <w:sz w:val="28"/>
          <w:szCs w:val="28"/>
        </w:rPr>
      </w:pPr>
      <w:r>
        <w:rPr>
          <w:rFonts w:ascii="仿宋" w:eastAsia="仿宋" w:hAnsi="Calibri" w:cs="仿宋" w:hint="eastAsia"/>
          <w:sz w:val="28"/>
          <w:szCs w:val="28"/>
        </w:rPr>
        <w:t>2.其他资格要求：</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（1）供应商未被列入</w:t>
      </w:r>
      <w:r>
        <w:rPr>
          <w:rFonts w:ascii="仿宋" w:eastAsia="仿宋" w:hAnsi="Calibri" w:cs="仿宋"/>
          <w:kern w:val="0"/>
          <w:sz w:val="28"/>
          <w:szCs w:val="28"/>
        </w:rPr>
        <w:t>“</w:t>
      </w:r>
      <w:r>
        <w:rPr>
          <w:rFonts w:ascii="仿宋" w:eastAsia="仿宋" w:hAnsi="Calibri" w:cs="仿宋" w:hint="eastAsia"/>
          <w:kern w:val="0"/>
          <w:sz w:val="28"/>
          <w:szCs w:val="28"/>
        </w:rPr>
        <w:t>信用中国</w:t>
      </w:r>
      <w:r>
        <w:rPr>
          <w:rFonts w:ascii="仿宋" w:eastAsia="仿宋" w:hAnsi="Calibri" w:cs="仿宋"/>
          <w:kern w:val="0"/>
          <w:sz w:val="28"/>
          <w:szCs w:val="28"/>
        </w:rPr>
        <w:t>”</w:t>
      </w:r>
      <w:r>
        <w:rPr>
          <w:rFonts w:ascii="仿宋" w:eastAsia="仿宋" w:hAnsi="Calibri" w:cs="仿宋" w:hint="eastAsia"/>
          <w:kern w:val="0"/>
          <w:sz w:val="28"/>
          <w:szCs w:val="28"/>
        </w:rPr>
        <w:t>网站；</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（2）单位负责人为同一人或者存在直接控股、管理关系的不同供应商，不得同时参加本采购项目（包组）投标（响应）；</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（3）为本项目提供整体设计、规范编制或者项目管理、监理、检测等服务的供应商，不得再参与本项目投标（响应）。）</w:t>
      </w:r>
    </w:p>
    <w:p w:rsidR="004669DD" w:rsidRDefault="00A221EB">
      <w:pPr>
        <w:spacing w:line="400" w:lineRule="exact"/>
        <w:ind w:firstLineChars="100" w:firstLine="280"/>
        <w:rPr>
          <w:rFonts w:ascii="仿宋" w:eastAsia="仿宋" w:hAnsi="Calibri" w:cs="仿宋"/>
          <w:kern w:val="0"/>
          <w:sz w:val="28"/>
          <w:szCs w:val="28"/>
        </w:rPr>
      </w:pPr>
      <w:r>
        <w:rPr>
          <w:rFonts w:ascii="仿宋" w:eastAsia="仿宋" w:hAnsi="Calibri" w:cs="仿宋" w:hint="eastAsia"/>
          <w:kern w:val="0"/>
          <w:sz w:val="28"/>
          <w:szCs w:val="28"/>
        </w:rPr>
        <w:t>（4）按采购公告要求获取本项目采购文件。</w:t>
      </w:r>
    </w:p>
    <w:p w:rsidR="004669DD" w:rsidRDefault="004669DD">
      <w:pPr>
        <w:spacing w:line="400" w:lineRule="exact"/>
        <w:ind w:firstLineChars="100" w:firstLine="280"/>
        <w:rPr>
          <w:rFonts w:ascii="仿宋" w:eastAsia="仿宋" w:hAnsi="Calibri" w:cs="仿宋"/>
          <w:kern w:val="0"/>
          <w:sz w:val="28"/>
          <w:szCs w:val="28"/>
        </w:rPr>
      </w:pPr>
    </w:p>
    <w:p w:rsidR="004669DD" w:rsidRDefault="004669DD">
      <w:pPr>
        <w:spacing w:line="400" w:lineRule="exact"/>
        <w:rPr>
          <w:rFonts w:ascii="仿宋" w:eastAsia="仿宋" w:hAnsi="Calibri" w:cs="仿宋"/>
          <w:kern w:val="0"/>
          <w:sz w:val="28"/>
          <w:szCs w:val="28"/>
        </w:rPr>
      </w:pPr>
    </w:p>
    <w:p w:rsidR="004669DD" w:rsidRDefault="00A221EB">
      <w:pPr>
        <w:spacing w:line="400" w:lineRule="exact"/>
        <w:ind w:firstLineChars="200" w:firstLine="562"/>
        <w:rPr>
          <w:rFonts w:ascii="仿宋" w:eastAsia="仿宋" w:hAnsi="Calibri" w:cs="仿宋"/>
          <w:sz w:val="28"/>
          <w:szCs w:val="28"/>
        </w:rPr>
      </w:pPr>
      <w:r>
        <w:rPr>
          <w:rFonts w:ascii="仿宋" w:eastAsia="仿宋" w:hAnsi="仿宋" w:cs="宋体" w:hint="eastAsia"/>
          <w:b/>
          <w:bCs/>
          <w:sz w:val="28"/>
          <w:szCs w:val="28"/>
        </w:rPr>
        <w:t>（四）采购标的汇总表</w:t>
      </w:r>
    </w:p>
    <w:p w:rsidR="004669DD" w:rsidRDefault="00A221EB">
      <w:pPr>
        <w:tabs>
          <w:tab w:val="left" w:pos="312"/>
        </w:tabs>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本项目物业管理服务包括佛山校区红线范围内的物业管理服务，主</w:t>
      </w:r>
      <w:r>
        <w:rPr>
          <w:rFonts w:ascii="仿宋" w:eastAsia="仿宋" w:hAnsi="仿宋" w:cs="宋体" w:hint="eastAsia"/>
          <w:sz w:val="28"/>
          <w:szCs w:val="28"/>
        </w:rPr>
        <w:lastRenderedPageBreak/>
        <w:t xml:space="preserve">要有物业综合管理服务、宿舍与楼宇管理服务、维修与维护服务、卫生保洁服务、绿化养护服务、安全保卫服务等六个物业管理服务子模块及6个专项维保服务工作，每个模块的主要内容及采购清单如下： </w:t>
      </w:r>
    </w:p>
    <w:tbl>
      <w:tblPr>
        <w:tblStyle w:val="af"/>
        <w:tblW w:w="8813" w:type="dxa"/>
        <w:jc w:val="center"/>
        <w:tblLayout w:type="fixed"/>
        <w:tblLook w:val="04A0"/>
      </w:tblPr>
      <w:tblGrid>
        <w:gridCol w:w="513"/>
        <w:gridCol w:w="1842"/>
        <w:gridCol w:w="993"/>
        <w:gridCol w:w="850"/>
        <w:gridCol w:w="4615"/>
      </w:tblGrid>
      <w:tr w:rsidR="004669DD">
        <w:trPr>
          <w:trHeight w:val="699"/>
          <w:jc w:val="center"/>
        </w:trPr>
        <w:tc>
          <w:tcPr>
            <w:tcW w:w="513" w:type="dxa"/>
            <w:vAlign w:val="center"/>
          </w:tcPr>
          <w:p w:rsidR="004669DD" w:rsidRDefault="00A221EB">
            <w:pPr>
              <w:spacing w:line="400" w:lineRule="exact"/>
              <w:jc w:val="center"/>
              <w:rPr>
                <w:b/>
                <w:sz w:val="18"/>
                <w:szCs w:val="18"/>
              </w:rPr>
            </w:pPr>
            <w:r>
              <w:rPr>
                <w:rFonts w:hint="eastAsia"/>
                <w:b/>
                <w:sz w:val="18"/>
                <w:szCs w:val="18"/>
              </w:rPr>
              <w:t>序号</w:t>
            </w:r>
          </w:p>
        </w:tc>
        <w:tc>
          <w:tcPr>
            <w:tcW w:w="1842" w:type="dxa"/>
            <w:vAlign w:val="center"/>
          </w:tcPr>
          <w:p w:rsidR="004669DD" w:rsidRDefault="00A221EB">
            <w:pPr>
              <w:spacing w:line="400" w:lineRule="exact"/>
              <w:jc w:val="center"/>
              <w:rPr>
                <w:b/>
                <w:sz w:val="18"/>
                <w:szCs w:val="18"/>
              </w:rPr>
            </w:pPr>
            <w:r>
              <w:rPr>
                <w:rFonts w:hint="eastAsia"/>
                <w:b/>
                <w:sz w:val="18"/>
                <w:szCs w:val="18"/>
              </w:rPr>
              <w:t>服务模块</w:t>
            </w:r>
          </w:p>
          <w:p w:rsidR="004669DD" w:rsidRDefault="00A221EB">
            <w:pPr>
              <w:spacing w:line="400" w:lineRule="exact"/>
              <w:jc w:val="center"/>
              <w:rPr>
                <w:b/>
                <w:sz w:val="18"/>
                <w:szCs w:val="18"/>
              </w:rPr>
            </w:pPr>
            <w:r>
              <w:rPr>
                <w:rFonts w:hint="eastAsia"/>
                <w:b/>
                <w:sz w:val="18"/>
                <w:szCs w:val="18"/>
              </w:rPr>
              <w:t>名称</w:t>
            </w:r>
          </w:p>
        </w:tc>
        <w:tc>
          <w:tcPr>
            <w:tcW w:w="993" w:type="dxa"/>
            <w:vAlign w:val="center"/>
          </w:tcPr>
          <w:p w:rsidR="004669DD" w:rsidRDefault="00A221EB">
            <w:pPr>
              <w:spacing w:line="400" w:lineRule="exact"/>
              <w:jc w:val="center"/>
              <w:rPr>
                <w:b/>
                <w:sz w:val="18"/>
                <w:szCs w:val="18"/>
              </w:rPr>
            </w:pPr>
            <w:r>
              <w:rPr>
                <w:rFonts w:hint="eastAsia"/>
                <w:b/>
                <w:sz w:val="18"/>
                <w:szCs w:val="18"/>
              </w:rPr>
              <w:t>岗位数量设置</w:t>
            </w:r>
          </w:p>
        </w:tc>
        <w:tc>
          <w:tcPr>
            <w:tcW w:w="850" w:type="dxa"/>
            <w:vAlign w:val="center"/>
          </w:tcPr>
          <w:p w:rsidR="004669DD" w:rsidRDefault="00A221EB">
            <w:pPr>
              <w:spacing w:line="400" w:lineRule="exact"/>
              <w:jc w:val="center"/>
              <w:rPr>
                <w:b/>
                <w:sz w:val="18"/>
                <w:szCs w:val="18"/>
              </w:rPr>
            </w:pPr>
            <w:r>
              <w:rPr>
                <w:rFonts w:hint="eastAsia"/>
                <w:b/>
                <w:sz w:val="18"/>
                <w:szCs w:val="18"/>
              </w:rPr>
              <w:t>工时</w:t>
            </w:r>
          </w:p>
          <w:p w:rsidR="004669DD" w:rsidRDefault="00A221EB">
            <w:pPr>
              <w:spacing w:line="400" w:lineRule="exact"/>
              <w:jc w:val="center"/>
              <w:rPr>
                <w:b/>
                <w:sz w:val="18"/>
                <w:szCs w:val="18"/>
              </w:rPr>
            </w:pPr>
            <w:r>
              <w:rPr>
                <w:rFonts w:hint="eastAsia"/>
                <w:b/>
                <w:sz w:val="18"/>
                <w:szCs w:val="18"/>
              </w:rPr>
              <w:t>设置</w:t>
            </w:r>
          </w:p>
        </w:tc>
        <w:tc>
          <w:tcPr>
            <w:tcW w:w="4615" w:type="dxa"/>
            <w:vAlign w:val="center"/>
          </w:tcPr>
          <w:p w:rsidR="004669DD" w:rsidRDefault="00A221EB">
            <w:pPr>
              <w:spacing w:line="400" w:lineRule="exact"/>
              <w:jc w:val="center"/>
              <w:rPr>
                <w:b/>
                <w:sz w:val="18"/>
                <w:szCs w:val="18"/>
              </w:rPr>
            </w:pPr>
            <w:r>
              <w:rPr>
                <w:rFonts w:hint="eastAsia"/>
                <w:b/>
                <w:sz w:val="18"/>
                <w:szCs w:val="18"/>
              </w:rPr>
              <w:t>备注</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1</w:t>
            </w:r>
          </w:p>
        </w:tc>
        <w:tc>
          <w:tcPr>
            <w:tcW w:w="1842" w:type="dxa"/>
            <w:vAlign w:val="center"/>
          </w:tcPr>
          <w:p w:rsidR="004669DD" w:rsidRDefault="00A221EB">
            <w:pPr>
              <w:spacing w:line="400" w:lineRule="exact"/>
              <w:rPr>
                <w:sz w:val="18"/>
                <w:szCs w:val="18"/>
              </w:rPr>
            </w:pPr>
            <w:r>
              <w:rPr>
                <w:rFonts w:hint="eastAsia"/>
                <w:sz w:val="18"/>
                <w:szCs w:val="18"/>
              </w:rPr>
              <w:t>综合管理服务</w:t>
            </w:r>
          </w:p>
        </w:tc>
        <w:tc>
          <w:tcPr>
            <w:tcW w:w="993" w:type="dxa"/>
            <w:vAlign w:val="center"/>
          </w:tcPr>
          <w:p w:rsidR="004669DD" w:rsidRDefault="00A221EB">
            <w:pPr>
              <w:spacing w:line="400" w:lineRule="exact"/>
              <w:rPr>
                <w:sz w:val="18"/>
                <w:szCs w:val="18"/>
              </w:rPr>
            </w:pPr>
            <w:r>
              <w:rPr>
                <w:rFonts w:hint="eastAsia"/>
                <w:sz w:val="18"/>
                <w:szCs w:val="18"/>
              </w:rPr>
              <w:t>6</w:t>
            </w:r>
          </w:p>
        </w:tc>
        <w:tc>
          <w:tcPr>
            <w:tcW w:w="850" w:type="dxa"/>
            <w:vAlign w:val="center"/>
          </w:tcPr>
          <w:p w:rsidR="004669DD" w:rsidRDefault="00A221EB">
            <w:pPr>
              <w:spacing w:line="400" w:lineRule="exact"/>
              <w:rPr>
                <w:sz w:val="18"/>
                <w:szCs w:val="18"/>
              </w:rPr>
            </w:pPr>
            <w:r>
              <w:rPr>
                <w:rFonts w:hint="eastAsia"/>
                <w:sz w:val="18"/>
                <w:szCs w:val="18"/>
              </w:rPr>
              <w:t>8/24</w:t>
            </w:r>
          </w:p>
        </w:tc>
        <w:tc>
          <w:tcPr>
            <w:tcW w:w="4615" w:type="dxa"/>
            <w:vAlign w:val="center"/>
          </w:tcPr>
          <w:p w:rsidR="004669DD" w:rsidRDefault="00A221EB">
            <w:pPr>
              <w:spacing w:line="400" w:lineRule="exact"/>
              <w:rPr>
                <w:sz w:val="18"/>
                <w:szCs w:val="18"/>
              </w:rPr>
            </w:pPr>
            <w:r>
              <w:rPr>
                <w:rFonts w:hint="eastAsia"/>
                <w:sz w:val="18"/>
                <w:szCs w:val="18"/>
              </w:rPr>
              <w:t>1.</w:t>
            </w:r>
            <w:r>
              <w:rPr>
                <w:rFonts w:hint="eastAsia"/>
                <w:sz w:val="18"/>
                <w:szCs w:val="18"/>
              </w:rPr>
              <w:t>含会务</w:t>
            </w:r>
            <w:r>
              <w:rPr>
                <w:rFonts w:hint="eastAsia"/>
                <w:sz w:val="18"/>
                <w:szCs w:val="18"/>
              </w:rPr>
              <w:t>1</w:t>
            </w:r>
            <w:r>
              <w:rPr>
                <w:rFonts w:hint="eastAsia"/>
                <w:sz w:val="18"/>
                <w:szCs w:val="18"/>
              </w:rPr>
              <w:t>人</w:t>
            </w:r>
            <w:r>
              <w:rPr>
                <w:rFonts w:hint="eastAsia"/>
                <w:sz w:val="18"/>
                <w:szCs w:val="18"/>
              </w:rPr>
              <w:t>;</w:t>
            </w:r>
          </w:p>
          <w:p w:rsidR="004669DD" w:rsidRDefault="00A221EB">
            <w:pPr>
              <w:spacing w:line="400" w:lineRule="exact"/>
              <w:rPr>
                <w:sz w:val="18"/>
                <w:szCs w:val="18"/>
              </w:rPr>
            </w:pPr>
            <w:r>
              <w:rPr>
                <w:rFonts w:hint="eastAsia"/>
                <w:sz w:val="18"/>
                <w:szCs w:val="18"/>
              </w:rPr>
              <w:t>2.</w:t>
            </w:r>
            <w:r>
              <w:rPr>
                <w:rFonts w:hint="eastAsia"/>
                <w:sz w:val="18"/>
                <w:szCs w:val="18"/>
              </w:rPr>
              <w:t>项目经理</w:t>
            </w:r>
            <w:r>
              <w:rPr>
                <w:rFonts w:hint="eastAsia"/>
                <w:sz w:val="18"/>
                <w:szCs w:val="18"/>
              </w:rPr>
              <w:t>24</w:t>
            </w:r>
            <w:r>
              <w:rPr>
                <w:rFonts w:hint="eastAsia"/>
                <w:sz w:val="18"/>
                <w:szCs w:val="18"/>
              </w:rPr>
              <w:t>小时响应物业服务紧急需求</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2</w:t>
            </w:r>
          </w:p>
        </w:tc>
        <w:tc>
          <w:tcPr>
            <w:tcW w:w="1842" w:type="dxa"/>
            <w:vAlign w:val="center"/>
          </w:tcPr>
          <w:p w:rsidR="004669DD" w:rsidRDefault="00A221EB">
            <w:pPr>
              <w:spacing w:line="400" w:lineRule="exact"/>
              <w:rPr>
                <w:sz w:val="18"/>
                <w:szCs w:val="18"/>
              </w:rPr>
            </w:pPr>
            <w:r>
              <w:rPr>
                <w:rFonts w:hint="eastAsia"/>
                <w:sz w:val="18"/>
                <w:szCs w:val="18"/>
              </w:rPr>
              <w:t>维修维护服务（含五金材料）</w:t>
            </w:r>
          </w:p>
        </w:tc>
        <w:tc>
          <w:tcPr>
            <w:tcW w:w="993" w:type="dxa"/>
            <w:vAlign w:val="center"/>
          </w:tcPr>
          <w:p w:rsidR="004669DD" w:rsidRDefault="00A221EB">
            <w:pPr>
              <w:spacing w:line="400" w:lineRule="exact"/>
              <w:rPr>
                <w:sz w:val="18"/>
                <w:szCs w:val="18"/>
              </w:rPr>
            </w:pPr>
            <w:r>
              <w:rPr>
                <w:rFonts w:hint="eastAsia"/>
                <w:sz w:val="18"/>
                <w:szCs w:val="18"/>
              </w:rPr>
              <w:t>12</w:t>
            </w:r>
          </w:p>
        </w:tc>
        <w:tc>
          <w:tcPr>
            <w:tcW w:w="850" w:type="dxa"/>
            <w:vAlign w:val="center"/>
          </w:tcPr>
          <w:p w:rsidR="004669DD" w:rsidRDefault="00A221EB">
            <w:pPr>
              <w:spacing w:line="400" w:lineRule="exact"/>
              <w:rPr>
                <w:sz w:val="18"/>
                <w:szCs w:val="18"/>
              </w:rPr>
            </w:pPr>
            <w:r>
              <w:rPr>
                <w:rFonts w:hint="eastAsia"/>
                <w:sz w:val="18"/>
                <w:szCs w:val="18"/>
              </w:rPr>
              <w:t>16/24</w:t>
            </w:r>
          </w:p>
        </w:tc>
        <w:tc>
          <w:tcPr>
            <w:tcW w:w="4615" w:type="dxa"/>
            <w:vAlign w:val="center"/>
          </w:tcPr>
          <w:p w:rsidR="004669DD" w:rsidRDefault="00A221EB">
            <w:pPr>
              <w:spacing w:line="400" w:lineRule="exact"/>
              <w:rPr>
                <w:sz w:val="18"/>
                <w:szCs w:val="18"/>
              </w:rPr>
            </w:pPr>
            <w:r>
              <w:rPr>
                <w:rFonts w:hint="eastAsia"/>
                <w:sz w:val="18"/>
                <w:szCs w:val="18"/>
              </w:rPr>
              <w:t>高压电气、电梯、空调、饮水机、教工宿舍热水器、学生宿舍电控系统、热水供应等专业维护维修除外</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3</w:t>
            </w:r>
          </w:p>
        </w:tc>
        <w:tc>
          <w:tcPr>
            <w:tcW w:w="1842" w:type="dxa"/>
            <w:vAlign w:val="center"/>
          </w:tcPr>
          <w:p w:rsidR="004669DD" w:rsidRDefault="00A221EB">
            <w:pPr>
              <w:spacing w:line="400" w:lineRule="exact"/>
              <w:rPr>
                <w:sz w:val="18"/>
                <w:szCs w:val="18"/>
              </w:rPr>
            </w:pPr>
            <w:r>
              <w:rPr>
                <w:rFonts w:hint="eastAsia"/>
                <w:sz w:val="18"/>
                <w:szCs w:val="18"/>
              </w:rPr>
              <w:t>宿舍与楼宇管理服务</w:t>
            </w:r>
          </w:p>
        </w:tc>
        <w:tc>
          <w:tcPr>
            <w:tcW w:w="993" w:type="dxa"/>
            <w:vAlign w:val="center"/>
          </w:tcPr>
          <w:p w:rsidR="004669DD" w:rsidRDefault="00A221EB">
            <w:pPr>
              <w:spacing w:line="400" w:lineRule="exact"/>
              <w:rPr>
                <w:sz w:val="18"/>
                <w:szCs w:val="18"/>
              </w:rPr>
            </w:pPr>
            <w:r>
              <w:rPr>
                <w:rFonts w:hint="eastAsia"/>
                <w:sz w:val="18"/>
                <w:szCs w:val="18"/>
              </w:rPr>
              <w:t>22</w:t>
            </w:r>
          </w:p>
        </w:tc>
        <w:tc>
          <w:tcPr>
            <w:tcW w:w="850" w:type="dxa"/>
            <w:vAlign w:val="center"/>
          </w:tcPr>
          <w:p w:rsidR="004669DD" w:rsidRDefault="00A221EB">
            <w:pPr>
              <w:spacing w:line="400" w:lineRule="exact"/>
              <w:rPr>
                <w:sz w:val="18"/>
                <w:szCs w:val="18"/>
              </w:rPr>
            </w:pPr>
            <w:r>
              <w:rPr>
                <w:rFonts w:hint="eastAsia"/>
                <w:sz w:val="18"/>
                <w:szCs w:val="18"/>
              </w:rPr>
              <w:t>16/24</w:t>
            </w:r>
          </w:p>
        </w:tc>
        <w:tc>
          <w:tcPr>
            <w:tcW w:w="4615" w:type="dxa"/>
            <w:vAlign w:val="center"/>
          </w:tcPr>
          <w:p w:rsidR="004669DD" w:rsidRDefault="00A221EB">
            <w:pPr>
              <w:spacing w:line="400" w:lineRule="exact"/>
              <w:rPr>
                <w:sz w:val="18"/>
                <w:szCs w:val="18"/>
              </w:rPr>
            </w:pPr>
            <w:r>
              <w:rPr>
                <w:rFonts w:hint="eastAsia"/>
                <w:sz w:val="18"/>
                <w:szCs w:val="18"/>
              </w:rPr>
              <w:t>含宿舍信息管理员</w:t>
            </w:r>
            <w:r>
              <w:rPr>
                <w:rFonts w:hint="eastAsia"/>
                <w:sz w:val="18"/>
                <w:szCs w:val="18"/>
              </w:rPr>
              <w:t>1</w:t>
            </w:r>
            <w:r>
              <w:rPr>
                <w:rFonts w:hint="eastAsia"/>
                <w:sz w:val="18"/>
                <w:szCs w:val="18"/>
              </w:rPr>
              <w:t>人</w:t>
            </w:r>
            <w:r>
              <w:rPr>
                <w:rFonts w:hint="eastAsia"/>
                <w:sz w:val="18"/>
                <w:szCs w:val="18"/>
              </w:rPr>
              <w:t>;</w:t>
            </w:r>
          </w:p>
          <w:p w:rsidR="004669DD" w:rsidRDefault="00A221EB">
            <w:pPr>
              <w:spacing w:line="400" w:lineRule="exact"/>
              <w:rPr>
                <w:sz w:val="18"/>
                <w:szCs w:val="18"/>
              </w:rPr>
            </w:pPr>
            <w:r>
              <w:rPr>
                <w:rFonts w:hint="eastAsia"/>
                <w:sz w:val="18"/>
                <w:szCs w:val="18"/>
              </w:rPr>
              <w:t>楼宇管理需要</w:t>
            </w:r>
            <w:r>
              <w:rPr>
                <w:rFonts w:hint="eastAsia"/>
                <w:sz w:val="18"/>
                <w:szCs w:val="18"/>
              </w:rPr>
              <w:t>16</w:t>
            </w:r>
            <w:r>
              <w:rPr>
                <w:rFonts w:hint="eastAsia"/>
                <w:sz w:val="18"/>
                <w:szCs w:val="18"/>
              </w:rPr>
              <w:t>小时</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4</w:t>
            </w:r>
          </w:p>
        </w:tc>
        <w:tc>
          <w:tcPr>
            <w:tcW w:w="1842" w:type="dxa"/>
            <w:vAlign w:val="center"/>
          </w:tcPr>
          <w:p w:rsidR="004669DD" w:rsidRDefault="00A221EB">
            <w:pPr>
              <w:spacing w:line="400" w:lineRule="exact"/>
              <w:rPr>
                <w:sz w:val="18"/>
                <w:szCs w:val="18"/>
              </w:rPr>
            </w:pPr>
            <w:r>
              <w:rPr>
                <w:rFonts w:hint="eastAsia"/>
                <w:sz w:val="18"/>
                <w:szCs w:val="18"/>
              </w:rPr>
              <w:t>卫生保洁服务</w:t>
            </w:r>
          </w:p>
        </w:tc>
        <w:tc>
          <w:tcPr>
            <w:tcW w:w="993" w:type="dxa"/>
            <w:vAlign w:val="center"/>
          </w:tcPr>
          <w:p w:rsidR="004669DD" w:rsidRDefault="00A221EB">
            <w:pPr>
              <w:spacing w:line="400" w:lineRule="exact"/>
              <w:rPr>
                <w:sz w:val="18"/>
                <w:szCs w:val="18"/>
              </w:rPr>
            </w:pPr>
            <w:r>
              <w:rPr>
                <w:rFonts w:hint="eastAsia"/>
                <w:sz w:val="18"/>
                <w:szCs w:val="18"/>
              </w:rPr>
              <w:t>65</w:t>
            </w:r>
          </w:p>
        </w:tc>
        <w:tc>
          <w:tcPr>
            <w:tcW w:w="850" w:type="dxa"/>
            <w:vAlign w:val="center"/>
          </w:tcPr>
          <w:p w:rsidR="004669DD" w:rsidRDefault="00A221EB">
            <w:pPr>
              <w:spacing w:line="400" w:lineRule="exact"/>
              <w:rPr>
                <w:sz w:val="18"/>
                <w:szCs w:val="18"/>
              </w:rPr>
            </w:pPr>
            <w:r>
              <w:rPr>
                <w:rFonts w:hint="eastAsia"/>
                <w:sz w:val="18"/>
                <w:szCs w:val="18"/>
              </w:rPr>
              <w:t>8</w:t>
            </w:r>
          </w:p>
        </w:tc>
        <w:tc>
          <w:tcPr>
            <w:tcW w:w="4615" w:type="dxa"/>
            <w:shd w:val="clear" w:color="auto" w:fill="FFFFFF" w:themeFill="background1"/>
            <w:vAlign w:val="center"/>
          </w:tcPr>
          <w:p w:rsidR="004669DD" w:rsidRDefault="00A221EB">
            <w:pPr>
              <w:spacing w:line="400" w:lineRule="exact"/>
              <w:rPr>
                <w:sz w:val="18"/>
                <w:szCs w:val="18"/>
              </w:rPr>
            </w:pPr>
            <w:r>
              <w:rPr>
                <w:rFonts w:hint="eastAsia"/>
                <w:sz w:val="18"/>
                <w:szCs w:val="18"/>
              </w:rPr>
              <w:t>部门用房内、学生宿舍室内，商铺、食堂、酒店及校区教工住宅楼内卫生清洁除外。</w:t>
            </w:r>
          </w:p>
          <w:p w:rsidR="004669DD" w:rsidRDefault="00A221EB">
            <w:pPr>
              <w:spacing w:line="400" w:lineRule="exact"/>
              <w:rPr>
                <w:sz w:val="18"/>
                <w:szCs w:val="18"/>
              </w:rPr>
            </w:pPr>
            <w:r>
              <w:rPr>
                <w:rFonts w:hint="eastAsia"/>
                <w:sz w:val="18"/>
                <w:szCs w:val="18"/>
              </w:rPr>
              <w:t>备注：</w:t>
            </w:r>
            <w:r>
              <w:rPr>
                <w:rFonts w:hint="eastAsia"/>
                <w:sz w:val="18"/>
                <w:szCs w:val="18"/>
              </w:rPr>
              <w:t>1.</w:t>
            </w:r>
            <w:r>
              <w:rPr>
                <w:rFonts w:hint="eastAsia"/>
                <w:sz w:val="18"/>
                <w:szCs w:val="18"/>
              </w:rPr>
              <w:t>垃圾清运，年参考预算</w:t>
            </w:r>
            <w:r>
              <w:rPr>
                <w:rFonts w:hint="eastAsia"/>
                <w:sz w:val="18"/>
                <w:szCs w:val="18"/>
              </w:rPr>
              <w:t>720000</w:t>
            </w:r>
            <w:r>
              <w:rPr>
                <w:rFonts w:hint="eastAsia"/>
                <w:sz w:val="18"/>
                <w:szCs w:val="18"/>
              </w:rPr>
              <w:t>元；</w:t>
            </w:r>
            <w:r>
              <w:rPr>
                <w:rFonts w:hint="eastAsia"/>
                <w:sz w:val="18"/>
                <w:szCs w:val="18"/>
              </w:rPr>
              <w:t>2.</w:t>
            </w:r>
            <w:r>
              <w:rPr>
                <w:rFonts w:hint="eastAsia"/>
                <w:sz w:val="18"/>
                <w:szCs w:val="18"/>
              </w:rPr>
              <w:t>四害消杀，年参考预算</w:t>
            </w:r>
            <w:r>
              <w:rPr>
                <w:rFonts w:hint="eastAsia"/>
                <w:sz w:val="18"/>
                <w:szCs w:val="18"/>
              </w:rPr>
              <w:t>60000</w:t>
            </w:r>
            <w:r>
              <w:rPr>
                <w:rFonts w:hint="eastAsia"/>
                <w:sz w:val="18"/>
                <w:szCs w:val="18"/>
              </w:rPr>
              <w:t>元；</w:t>
            </w:r>
            <w:r>
              <w:rPr>
                <w:rFonts w:hint="eastAsia"/>
                <w:sz w:val="18"/>
                <w:szCs w:val="18"/>
              </w:rPr>
              <w:t>3.</w:t>
            </w:r>
            <w:r>
              <w:rPr>
                <w:rFonts w:hint="eastAsia"/>
                <w:sz w:val="18"/>
                <w:szCs w:val="18"/>
              </w:rPr>
              <w:t>白蚁防治，年参考预算</w:t>
            </w:r>
            <w:r>
              <w:rPr>
                <w:rFonts w:hint="eastAsia"/>
                <w:sz w:val="18"/>
                <w:szCs w:val="18"/>
              </w:rPr>
              <w:t>30000</w:t>
            </w:r>
            <w:r>
              <w:rPr>
                <w:rFonts w:hint="eastAsia"/>
                <w:sz w:val="18"/>
                <w:szCs w:val="18"/>
              </w:rPr>
              <w:t>元；</w:t>
            </w:r>
            <w:r>
              <w:rPr>
                <w:rFonts w:hint="eastAsia"/>
                <w:sz w:val="18"/>
                <w:szCs w:val="18"/>
              </w:rPr>
              <w:t>4.</w:t>
            </w:r>
            <w:r>
              <w:rPr>
                <w:rFonts w:hint="eastAsia"/>
                <w:sz w:val="18"/>
                <w:szCs w:val="18"/>
              </w:rPr>
              <w:t>化粪池清理，年参考预算</w:t>
            </w:r>
            <w:r>
              <w:rPr>
                <w:rFonts w:hint="eastAsia"/>
                <w:sz w:val="18"/>
                <w:szCs w:val="18"/>
              </w:rPr>
              <w:t>100000</w:t>
            </w:r>
            <w:r>
              <w:rPr>
                <w:rFonts w:hint="eastAsia"/>
                <w:sz w:val="18"/>
                <w:szCs w:val="18"/>
              </w:rPr>
              <w:t>元。</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5</w:t>
            </w:r>
          </w:p>
        </w:tc>
        <w:tc>
          <w:tcPr>
            <w:tcW w:w="1842" w:type="dxa"/>
            <w:vAlign w:val="center"/>
          </w:tcPr>
          <w:p w:rsidR="004669DD" w:rsidRDefault="00A221EB">
            <w:pPr>
              <w:spacing w:line="400" w:lineRule="exact"/>
              <w:rPr>
                <w:sz w:val="18"/>
                <w:szCs w:val="18"/>
              </w:rPr>
            </w:pPr>
            <w:r>
              <w:rPr>
                <w:rFonts w:hint="eastAsia"/>
                <w:sz w:val="18"/>
                <w:szCs w:val="18"/>
              </w:rPr>
              <w:t>绿化养护服务</w:t>
            </w:r>
          </w:p>
        </w:tc>
        <w:tc>
          <w:tcPr>
            <w:tcW w:w="993" w:type="dxa"/>
            <w:vAlign w:val="center"/>
          </w:tcPr>
          <w:p w:rsidR="004669DD" w:rsidRDefault="00A221EB">
            <w:pPr>
              <w:spacing w:line="400" w:lineRule="exact"/>
              <w:rPr>
                <w:sz w:val="18"/>
                <w:szCs w:val="18"/>
              </w:rPr>
            </w:pPr>
            <w:r>
              <w:rPr>
                <w:rFonts w:hint="eastAsia"/>
                <w:sz w:val="18"/>
                <w:szCs w:val="18"/>
              </w:rPr>
              <w:t>14</w:t>
            </w:r>
          </w:p>
        </w:tc>
        <w:tc>
          <w:tcPr>
            <w:tcW w:w="850" w:type="dxa"/>
            <w:vAlign w:val="center"/>
          </w:tcPr>
          <w:p w:rsidR="004669DD" w:rsidRDefault="00A221EB">
            <w:pPr>
              <w:spacing w:line="400" w:lineRule="exact"/>
              <w:rPr>
                <w:sz w:val="18"/>
                <w:szCs w:val="18"/>
              </w:rPr>
            </w:pPr>
            <w:r>
              <w:rPr>
                <w:rFonts w:hint="eastAsia"/>
                <w:sz w:val="18"/>
                <w:szCs w:val="18"/>
              </w:rPr>
              <w:t>8</w:t>
            </w:r>
          </w:p>
        </w:tc>
        <w:tc>
          <w:tcPr>
            <w:tcW w:w="4615" w:type="dxa"/>
            <w:vAlign w:val="center"/>
          </w:tcPr>
          <w:p w:rsidR="004669DD" w:rsidRDefault="00A221EB">
            <w:pPr>
              <w:spacing w:line="400" w:lineRule="exact"/>
              <w:rPr>
                <w:sz w:val="18"/>
                <w:szCs w:val="18"/>
              </w:rPr>
            </w:pPr>
            <w:r>
              <w:rPr>
                <w:rFonts w:hint="eastAsia"/>
                <w:sz w:val="18"/>
                <w:szCs w:val="18"/>
              </w:rPr>
              <w:t>4</w:t>
            </w:r>
            <w:r>
              <w:rPr>
                <w:rFonts w:hint="eastAsia"/>
                <w:sz w:val="18"/>
                <w:szCs w:val="18"/>
              </w:rPr>
              <w:t>米以上高空树枝截除、树木迁移除外</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6</w:t>
            </w:r>
          </w:p>
        </w:tc>
        <w:tc>
          <w:tcPr>
            <w:tcW w:w="1842" w:type="dxa"/>
            <w:vAlign w:val="center"/>
          </w:tcPr>
          <w:p w:rsidR="004669DD" w:rsidRDefault="00A221EB">
            <w:pPr>
              <w:spacing w:line="400" w:lineRule="exact"/>
              <w:rPr>
                <w:sz w:val="18"/>
                <w:szCs w:val="18"/>
              </w:rPr>
            </w:pPr>
            <w:r>
              <w:rPr>
                <w:rFonts w:hint="eastAsia"/>
                <w:sz w:val="18"/>
                <w:szCs w:val="18"/>
              </w:rPr>
              <w:t>安全保卫服务</w:t>
            </w:r>
          </w:p>
        </w:tc>
        <w:tc>
          <w:tcPr>
            <w:tcW w:w="993" w:type="dxa"/>
            <w:vAlign w:val="center"/>
          </w:tcPr>
          <w:p w:rsidR="004669DD" w:rsidRDefault="00A221EB">
            <w:pPr>
              <w:spacing w:line="400" w:lineRule="exact"/>
              <w:rPr>
                <w:sz w:val="18"/>
                <w:szCs w:val="18"/>
              </w:rPr>
            </w:pPr>
            <w:r>
              <w:rPr>
                <w:rFonts w:hint="eastAsia"/>
                <w:sz w:val="18"/>
                <w:szCs w:val="18"/>
              </w:rPr>
              <w:t>21</w:t>
            </w:r>
          </w:p>
        </w:tc>
        <w:tc>
          <w:tcPr>
            <w:tcW w:w="850" w:type="dxa"/>
            <w:vAlign w:val="center"/>
          </w:tcPr>
          <w:p w:rsidR="004669DD" w:rsidRDefault="00A221EB">
            <w:pPr>
              <w:spacing w:line="400" w:lineRule="exact"/>
              <w:rPr>
                <w:sz w:val="18"/>
                <w:szCs w:val="18"/>
              </w:rPr>
            </w:pPr>
            <w:r>
              <w:rPr>
                <w:rFonts w:hint="eastAsia"/>
                <w:sz w:val="18"/>
                <w:szCs w:val="18"/>
              </w:rPr>
              <w:t>24</w:t>
            </w:r>
          </w:p>
        </w:tc>
        <w:tc>
          <w:tcPr>
            <w:tcW w:w="4615" w:type="dxa"/>
            <w:vAlign w:val="center"/>
          </w:tcPr>
          <w:p w:rsidR="004669DD" w:rsidRDefault="004669DD">
            <w:pPr>
              <w:spacing w:line="400" w:lineRule="exact"/>
              <w:rPr>
                <w:sz w:val="18"/>
                <w:szCs w:val="18"/>
              </w:rPr>
            </w:pP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7</w:t>
            </w:r>
          </w:p>
        </w:tc>
        <w:tc>
          <w:tcPr>
            <w:tcW w:w="1842" w:type="dxa"/>
            <w:vAlign w:val="center"/>
          </w:tcPr>
          <w:p w:rsidR="004669DD" w:rsidRDefault="00A221EB">
            <w:pPr>
              <w:spacing w:line="400" w:lineRule="exact"/>
              <w:rPr>
                <w:sz w:val="18"/>
                <w:szCs w:val="18"/>
              </w:rPr>
            </w:pPr>
            <w:r>
              <w:rPr>
                <w:rFonts w:hint="eastAsia"/>
                <w:sz w:val="18"/>
                <w:szCs w:val="18"/>
              </w:rPr>
              <w:t>合计</w:t>
            </w:r>
          </w:p>
        </w:tc>
        <w:tc>
          <w:tcPr>
            <w:tcW w:w="993" w:type="dxa"/>
            <w:vAlign w:val="center"/>
          </w:tcPr>
          <w:p w:rsidR="004669DD" w:rsidRDefault="002B1A5C">
            <w:pPr>
              <w:spacing w:line="400" w:lineRule="exact"/>
              <w:rPr>
                <w:sz w:val="18"/>
                <w:szCs w:val="18"/>
              </w:rPr>
            </w:pPr>
            <w:r>
              <w:rPr>
                <w:sz w:val="18"/>
                <w:szCs w:val="18"/>
              </w:rPr>
              <w:fldChar w:fldCharType="begin"/>
            </w:r>
            <w:r w:rsidR="00A221EB">
              <w:rPr>
                <w:sz w:val="18"/>
                <w:szCs w:val="18"/>
              </w:rPr>
              <w:instrText xml:space="preserve"> =SUM(ABOVE) </w:instrText>
            </w:r>
            <w:r>
              <w:rPr>
                <w:sz w:val="18"/>
                <w:szCs w:val="18"/>
              </w:rPr>
              <w:fldChar w:fldCharType="separate"/>
            </w:r>
            <w:r w:rsidR="00A221EB">
              <w:rPr>
                <w:sz w:val="18"/>
                <w:szCs w:val="18"/>
              </w:rPr>
              <w:t>140</w:t>
            </w:r>
            <w:r>
              <w:rPr>
                <w:sz w:val="18"/>
                <w:szCs w:val="18"/>
              </w:rPr>
              <w:fldChar w:fldCharType="end"/>
            </w:r>
          </w:p>
        </w:tc>
        <w:tc>
          <w:tcPr>
            <w:tcW w:w="850" w:type="dxa"/>
            <w:vAlign w:val="center"/>
          </w:tcPr>
          <w:p w:rsidR="004669DD" w:rsidRDefault="004669DD">
            <w:pPr>
              <w:spacing w:line="400" w:lineRule="exact"/>
              <w:rPr>
                <w:sz w:val="18"/>
                <w:szCs w:val="18"/>
              </w:rPr>
            </w:pPr>
          </w:p>
        </w:tc>
        <w:tc>
          <w:tcPr>
            <w:tcW w:w="4615" w:type="dxa"/>
            <w:vAlign w:val="center"/>
          </w:tcPr>
          <w:p w:rsidR="004669DD" w:rsidRDefault="004669DD">
            <w:pPr>
              <w:spacing w:line="400" w:lineRule="exact"/>
              <w:rPr>
                <w:sz w:val="18"/>
                <w:szCs w:val="18"/>
              </w:rPr>
            </w:pP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8</w:t>
            </w:r>
          </w:p>
        </w:tc>
        <w:tc>
          <w:tcPr>
            <w:tcW w:w="1842" w:type="dxa"/>
            <w:vAlign w:val="center"/>
          </w:tcPr>
          <w:p w:rsidR="004669DD" w:rsidRDefault="00A221EB">
            <w:pPr>
              <w:spacing w:line="400" w:lineRule="exact"/>
              <w:rPr>
                <w:sz w:val="18"/>
                <w:szCs w:val="18"/>
              </w:rPr>
            </w:pPr>
            <w:r>
              <w:rPr>
                <w:rFonts w:hint="eastAsia"/>
                <w:sz w:val="18"/>
                <w:szCs w:val="18"/>
              </w:rPr>
              <w:t>专项维保</w:t>
            </w:r>
            <w:r>
              <w:rPr>
                <w:rFonts w:hint="eastAsia"/>
                <w:sz w:val="18"/>
                <w:szCs w:val="18"/>
              </w:rPr>
              <w:t>1</w:t>
            </w:r>
            <w:r>
              <w:rPr>
                <w:rFonts w:hint="eastAsia"/>
                <w:sz w:val="18"/>
                <w:szCs w:val="18"/>
              </w:rPr>
              <w:t>：饮水机维护保养服务费</w:t>
            </w:r>
          </w:p>
        </w:tc>
        <w:tc>
          <w:tcPr>
            <w:tcW w:w="993" w:type="dxa"/>
            <w:vAlign w:val="center"/>
          </w:tcPr>
          <w:p w:rsidR="004669DD" w:rsidRDefault="00A221EB">
            <w:pPr>
              <w:spacing w:line="400" w:lineRule="exact"/>
              <w:rPr>
                <w:sz w:val="18"/>
                <w:szCs w:val="18"/>
              </w:rPr>
            </w:pPr>
            <w:r>
              <w:rPr>
                <w:rFonts w:hint="eastAsia"/>
                <w:sz w:val="18"/>
                <w:szCs w:val="18"/>
              </w:rPr>
              <w:t>/</w:t>
            </w:r>
          </w:p>
        </w:tc>
        <w:tc>
          <w:tcPr>
            <w:tcW w:w="850" w:type="dxa"/>
            <w:vAlign w:val="center"/>
          </w:tcPr>
          <w:p w:rsidR="004669DD" w:rsidRDefault="00A221EB">
            <w:pPr>
              <w:spacing w:line="400" w:lineRule="exact"/>
              <w:rPr>
                <w:sz w:val="18"/>
                <w:szCs w:val="18"/>
              </w:rPr>
            </w:pPr>
            <w:r>
              <w:rPr>
                <w:rFonts w:hint="eastAsia"/>
                <w:sz w:val="18"/>
                <w:szCs w:val="18"/>
              </w:rPr>
              <w:t>/</w:t>
            </w:r>
          </w:p>
        </w:tc>
        <w:tc>
          <w:tcPr>
            <w:tcW w:w="4615" w:type="dxa"/>
            <w:vAlign w:val="center"/>
          </w:tcPr>
          <w:p w:rsidR="004669DD" w:rsidRDefault="00A221EB">
            <w:pPr>
              <w:spacing w:line="400" w:lineRule="exact"/>
              <w:rPr>
                <w:sz w:val="18"/>
                <w:szCs w:val="18"/>
              </w:rPr>
            </w:pPr>
            <w:r>
              <w:rPr>
                <w:rFonts w:hint="eastAsia"/>
                <w:szCs w:val="21"/>
              </w:rPr>
              <w:t>现合同</w:t>
            </w:r>
            <w:r>
              <w:rPr>
                <w:rFonts w:hint="eastAsia"/>
                <w:sz w:val="18"/>
                <w:szCs w:val="18"/>
              </w:rPr>
              <w:t>2023</w:t>
            </w:r>
            <w:r>
              <w:rPr>
                <w:rFonts w:hint="eastAsia"/>
                <w:sz w:val="18"/>
                <w:szCs w:val="18"/>
              </w:rPr>
              <w:t>年</w:t>
            </w:r>
            <w:r>
              <w:rPr>
                <w:rFonts w:hint="eastAsia"/>
                <w:sz w:val="18"/>
                <w:szCs w:val="18"/>
              </w:rPr>
              <w:t>4</w:t>
            </w:r>
            <w:r>
              <w:rPr>
                <w:rFonts w:hint="eastAsia"/>
                <w:sz w:val="18"/>
                <w:szCs w:val="18"/>
              </w:rPr>
              <w:t>月</w:t>
            </w:r>
            <w:r>
              <w:rPr>
                <w:rFonts w:hint="eastAsia"/>
                <w:sz w:val="18"/>
                <w:szCs w:val="18"/>
              </w:rPr>
              <w:t>1</w:t>
            </w:r>
            <w:r>
              <w:rPr>
                <w:rFonts w:hint="eastAsia"/>
                <w:sz w:val="18"/>
                <w:szCs w:val="18"/>
              </w:rPr>
              <w:t>日—</w:t>
            </w:r>
            <w:r>
              <w:rPr>
                <w:rFonts w:hint="eastAsia"/>
                <w:sz w:val="18"/>
                <w:szCs w:val="18"/>
              </w:rPr>
              <w:t>2026</w:t>
            </w:r>
            <w:r>
              <w:rPr>
                <w:rFonts w:hint="eastAsia"/>
                <w:sz w:val="18"/>
                <w:szCs w:val="18"/>
              </w:rPr>
              <w:t>年</w:t>
            </w:r>
            <w:r>
              <w:rPr>
                <w:rFonts w:hint="eastAsia"/>
                <w:sz w:val="18"/>
                <w:szCs w:val="18"/>
              </w:rPr>
              <w:t>3</w:t>
            </w:r>
            <w:r>
              <w:rPr>
                <w:rFonts w:hint="eastAsia"/>
                <w:sz w:val="18"/>
                <w:szCs w:val="18"/>
              </w:rPr>
              <w:t>月</w:t>
            </w:r>
            <w:r>
              <w:rPr>
                <w:rFonts w:hint="eastAsia"/>
                <w:sz w:val="18"/>
                <w:szCs w:val="18"/>
              </w:rPr>
              <w:t>31</w:t>
            </w:r>
            <w:r>
              <w:rPr>
                <w:rFonts w:hint="eastAsia"/>
                <w:sz w:val="18"/>
                <w:szCs w:val="18"/>
              </w:rPr>
              <w:t>日到期。要求中标人</w:t>
            </w:r>
            <w:r>
              <w:rPr>
                <w:rFonts w:hint="eastAsia"/>
                <w:szCs w:val="21"/>
              </w:rPr>
              <w:t>含维护保养及维修费用。约</w:t>
            </w:r>
            <w:r>
              <w:rPr>
                <w:szCs w:val="21"/>
              </w:rPr>
              <w:t>200</w:t>
            </w:r>
            <w:r>
              <w:rPr>
                <w:rFonts w:hint="eastAsia"/>
                <w:szCs w:val="21"/>
              </w:rPr>
              <w:t>台不锈钢饮水机的维护维护保养、维修更换设备材料费、滤芯更换、系统、管道及终端设备等消毒、水质检测报告等费用，具体数量以实际为准。</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9</w:t>
            </w:r>
          </w:p>
        </w:tc>
        <w:tc>
          <w:tcPr>
            <w:tcW w:w="1842" w:type="dxa"/>
            <w:vAlign w:val="center"/>
          </w:tcPr>
          <w:p w:rsidR="004669DD" w:rsidRDefault="00A221EB">
            <w:pPr>
              <w:spacing w:line="400" w:lineRule="exact"/>
              <w:rPr>
                <w:sz w:val="18"/>
                <w:szCs w:val="18"/>
              </w:rPr>
            </w:pPr>
            <w:r>
              <w:rPr>
                <w:rFonts w:hint="eastAsia"/>
                <w:sz w:val="18"/>
                <w:szCs w:val="18"/>
              </w:rPr>
              <w:t>专项维保</w:t>
            </w:r>
            <w:r>
              <w:rPr>
                <w:rFonts w:hint="eastAsia"/>
                <w:sz w:val="18"/>
                <w:szCs w:val="18"/>
              </w:rPr>
              <w:t>2</w:t>
            </w:r>
            <w:r>
              <w:rPr>
                <w:rFonts w:hint="eastAsia"/>
                <w:sz w:val="18"/>
                <w:szCs w:val="18"/>
              </w:rPr>
              <w:t>：</w:t>
            </w:r>
            <w:r>
              <w:rPr>
                <w:rFonts w:hint="eastAsia"/>
                <w:szCs w:val="21"/>
              </w:rPr>
              <w:t>智能水电控维保维修服务费</w:t>
            </w:r>
          </w:p>
        </w:tc>
        <w:tc>
          <w:tcPr>
            <w:tcW w:w="993" w:type="dxa"/>
            <w:vAlign w:val="center"/>
          </w:tcPr>
          <w:p w:rsidR="004669DD" w:rsidRDefault="00A221EB">
            <w:pPr>
              <w:spacing w:line="400" w:lineRule="exact"/>
              <w:rPr>
                <w:sz w:val="18"/>
                <w:szCs w:val="18"/>
              </w:rPr>
            </w:pPr>
            <w:r>
              <w:rPr>
                <w:rFonts w:hint="eastAsia"/>
                <w:sz w:val="18"/>
                <w:szCs w:val="18"/>
              </w:rPr>
              <w:t>/</w:t>
            </w:r>
          </w:p>
        </w:tc>
        <w:tc>
          <w:tcPr>
            <w:tcW w:w="850" w:type="dxa"/>
            <w:vAlign w:val="center"/>
          </w:tcPr>
          <w:p w:rsidR="004669DD" w:rsidRDefault="00A221EB">
            <w:pPr>
              <w:spacing w:line="400" w:lineRule="exact"/>
              <w:rPr>
                <w:sz w:val="18"/>
                <w:szCs w:val="18"/>
              </w:rPr>
            </w:pPr>
            <w:r>
              <w:rPr>
                <w:rFonts w:hint="eastAsia"/>
                <w:sz w:val="18"/>
                <w:szCs w:val="18"/>
              </w:rPr>
              <w:t>/</w:t>
            </w:r>
          </w:p>
        </w:tc>
        <w:tc>
          <w:tcPr>
            <w:tcW w:w="4615" w:type="dxa"/>
            <w:vAlign w:val="center"/>
          </w:tcPr>
          <w:p w:rsidR="004669DD" w:rsidRDefault="00A221EB">
            <w:pPr>
              <w:spacing w:line="400" w:lineRule="exact"/>
              <w:rPr>
                <w:sz w:val="18"/>
                <w:szCs w:val="18"/>
              </w:rPr>
            </w:pPr>
            <w:r>
              <w:rPr>
                <w:rFonts w:hint="eastAsia"/>
                <w:szCs w:val="21"/>
              </w:rPr>
              <w:t>现合同</w:t>
            </w:r>
            <w:r>
              <w:rPr>
                <w:rFonts w:hint="eastAsia"/>
                <w:sz w:val="18"/>
                <w:szCs w:val="18"/>
              </w:rPr>
              <w:t>2023</w:t>
            </w:r>
            <w:r>
              <w:rPr>
                <w:rFonts w:hint="eastAsia"/>
                <w:sz w:val="18"/>
                <w:szCs w:val="18"/>
              </w:rPr>
              <w:t>年</w:t>
            </w:r>
            <w:r>
              <w:rPr>
                <w:rFonts w:hint="eastAsia"/>
                <w:sz w:val="18"/>
                <w:szCs w:val="18"/>
              </w:rPr>
              <w:t>9</w:t>
            </w:r>
            <w:r>
              <w:rPr>
                <w:rFonts w:hint="eastAsia"/>
                <w:sz w:val="18"/>
                <w:szCs w:val="18"/>
              </w:rPr>
              <w:t>月</w:t>
            </w:r>
            <w:r>
              <w:rPr>
                <w:rFonts w:hint="eastAsia"/>
                <w:sz w:val="18"/>
                <w:szCs w:val="18"/>
              </w:rPr>
              <w:t>15</w:t>
            </w:r>
            <w:r>
              <w:rPr>
                <w:rFonts w:hint="eastAsia"/>
                <w:sz w:val="18"/>
                <w:szCs w:val="18"/>
              </w:rPr>
              <w:t>日—</w:t>
            </w:r>
            <w:r>
              <w:rPr>
                <w:rFonts w:hint="eastAsia"/>
                <w:sz w:val="18"/>
                <w:szCs w:val="18"/>
              </w:rPr>
              <w:t>2024</w:t>
            </w:r>
            <w:r>
              <w:rPr>
                <w:rFonts w:hint="eastAsia"/>
                <w:sz w:val="18"/>
                <w:szCs w:val="18"/>
              </w:rPr>
              <w:t>年</w:t>
            </w:r>
            <w:r>
              <w:rPr>
                <w:rFonts w:hint="eastAsia"/>
                <w:sz w:val="18"/>
                <w:szCs w:val="18"/>
              </w:rPr>
              <w:t>9</w:t>
            </w:r>
            <w:r>
              <w:rPr>
                <w:rFonts w:hint="eastAsia"/>
                <w:sz w:val="18"/>
                <w:szCs w:val="18"/>
              </w:rPr>
              <w:t>月</w:t>
            </w:r>
            <w:r>
              <w:rPr>
                <w:rFonts w:hint="eastAsia"/>
                <w:sz w:val="18"/>
                <w:szCs w:val="18"/>
              </w:rPr>
              <w:t>14</w:t>
            </w:r>
            <w:r>
              <w:rPr>
                <w:rFonts w:hint="eastAsia"/>
                <w:sz w:val="18"/>
                <w:szCs w:val="18"/>
              </w:rPr>
              <w:t>日到期。</w:t>
            </w:r>
            <w:r>
              <w:rPr>
                <w:rFonts w:hint="eastAsia"/>
                <w:szCs w:val="21"/>
              </w:rPr>
              <w:t>含维护保养及维修费用</w:t>
            </w:r>
            <w:r>
              <w:rPr>
                <w:rFonts w:hint="eastAsia"/>
                <w:sz w:val="18"/>
                <w:szCs w:val="18"/>
              </w:rPr>
              <w:t>。</w:t>
            </w:r>
            <w:r>
              <w:rPr>
                <w:rFonts w:hint="eastAsia"/>
                <w:szCs w:val="21"/>
              </w:rPr>
              <w:t>含智能系统管理软件和硬件设备的维护及维修费用，核心配件均须原厂配件；软件系统进行技术维护、升级，保证智能水电控管理系统正常运行，确保计量精确，各项控制管理功能正常运行。负责跟进管理采购人质保期内水电控设备的正常运转。</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10</w:t>
            </w:r>
          </w:p>
        </w:tc>
        <w:tc>
          <w:tcPr>
            <w:tcW w:w="1842" w:type="dxa"/>
            <w:vAlign w:val="center"/>
          </w:tcPr>
          <w:p w:rsidR="004669DD" w:rsidRDefault="00A221EB">
            <w:pPr>
              <w:spacing w:line="400" w:lineRule="exact"/>
              <w:rPr>
                <w:sz w:val="18"/>
                <w:szCs w:val="18"/>
              </w:rPr>
            </w:pPr>
            <w:r>
              <w:rPr>
                <w:rFonts w:hint="eastAsia"/>
                <w:sz w:val="18"/>
                <w:szCs w:val="18"/>
              </w:rPr>
              <w:t>专项维保</w:t>
            </w:r>
            <w:r>
              <w:rPr>
                <w:rFonts w:hint="eastAsia"/>
                <w:sz w:val="18"/>
                <w:szCs w:val="18"/>
              </w:rPr>
              <w:t>3</w:t>
            </w:r>
            <w:r>
              <w:rPr>
                <w:rFonts w:hint="eastAsia"/>
                <w:szCs w:val="21"/>
              </w:rPr>
              <w:t>供排水</w:t>
            </w:r>
            <w:r>
              <w:rPr>
                <w:rFonts w:hint="eastAsia"/>
                <w:szCs w:val="21"/>
              </w:rPr>
              <w:lastRenderedPageBreak/>
              <w:t>设备维保服务费</w:t>
            </w:r>
          </w:p>
        </w:tc>
        <w:tc>
          <w:tcPr>
            <w:tcW w:w="993" w:type="dxa"/>
            <w:vAlign w:val="center"/>
          </w:tcPr>
          <w:p w:rsidR="004669DD" w:rsidRDefault="00A221EB">
            <w:pPr>
              <w:spacing w:line="400" w:lineRule="exact"/>
              <w:rPr>
                <w:sz w:val="18"/>
                <w:szCs w:val="18"/>
              </w:rPr>
            </w:pPr>
            <w:r>
              <w:rPr>
                <w:rFonts w:hint="eastAsia"/>
                <w:sz w:val="18"/>
                <w:szCs w:val="18"/>
              </w:rPr>
              <w:lastRenderedPageBreak/>
              <w:t>/</w:t>
            </w:r>
          </w:p>
        </w:tc>
        <w:tc>
          <w:tcPr>
            <w:tcW w:w="850" w:type="dxa"/>
            <w:vAlign w:val="center"/>
          </w:tcPr>
          <w:p w:rsidR="004669DD" w:rsidRDefault="00A221EB">
            <w:pPr>
              <w:spacing w:line="400" w:lineRule="exact"/>
              <w:rPr>
                <w:sz w:val="18"/>
                <w:szCs w:val="18"/>
              </w:rPr>
            </w:pPr>
            <w:r>
              <w:rPr>
                <w:rFonts w:hint="eastAsia"/>
                <w:sz w:val="18"/>
                <w:szCs w:val="18"/>
              </w:rPr>
              <w:t>/</w:t>
            </w:r>
          </w:p>
        </w:tc>
        <w:tc>
          <w:tcPr>
            <w:tcW w:w="4615" w:type="dxa"/>
            <w:vAlign w:val="center"/>
          </w:tcPr>
          <w:p w:rsidR="004669DD" w:rsidRDefault="00A221EB">
            <w:pPr>
              <w:spacing w:line="400" w:lineRule="exact"/>
              <w:rPr>
                <w:sz w:val="18"/>
                <w:szCs w:val="18"/>
              </w:rPr>
            </w:pPr>
            <w:r>
              <w:rPr>
                <w:rFonts w:hint="eastAsia"/>
                <w:szCs w:val="21"/>
              </w:rPr>
              <w:t>包含供排水设备及系统维保及单次更换</w:t>
            </w:r>
            <w:r>
              <w:rPr>
                <w:szCs w:val="21"/>
              </w:rPr>
              <w:t>5</w:t>
            </w:r>
            <w:r>
              <w:rPr>
                <w:rFonts w:hint="eastAsia"/>
                <w:szCs w:val="21"/>
              </w:rPr>
              <w:t>00</w:t>
            </w:r>
            <w:r>
              <w:rPr>
                <w:rFonts w:hint="eastAsia"/>
                <w:szCs w:val="21"/>
              </w:rPr>
              <w:t>元及</w:t>
            </w:r>
            <w:r>
              <w:rPr>
                <w:rFonts w:hint="eastAsia"/>
                <w:szCs w:val="21"/>
              </w:rPr>
              <w:lastRenderedPageBreak/>
              <w:t>以下的设备材料费以及完成服务内容全部工作的全部费用。</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lastRenderedPageBreak/>
              <w:t>11</w:t>
            </w:r>
          </w:p>
        </w:tc>
        <w:tc>
          <w:tcPr>
            <w:tcW w:w="1842" w:type="dxa"/>
            <w:vAlign w:val="center"/>
          </w:tcPr>
          <w:p w:rsidR="004669DD" w:rsidRDefault="00A221EB">
            <w:pPr>
              <w:spacing w:line="400" w:lineRule="exact"/>
              <w:rPr>
                <w:sz w:val="18"/>
                <w:szCs w:val="18"/>
              </w:rPr>
            </w:pPr>
            <w:r>
              <w:rPr>
                <w:rFonts w:hint="eastAsia"/>
                <w:sz w:val="18"/>
                <w:szCs w:val="18"/>
              </w:rPr>
              <w:t>专项维保</w:t>
            </w:r>
            <w:r>
              <w:rPr>
                <w:rFonts w:hint="eastAsia"/>
                <w:sz w:val="18"/>
                <w:szCs w:val="18"/>
              </w:rPr>
              <w:t>4</w:t>
            </w:r>
            <w:r>
              <w:rPr>
                <w:rFonts w:hint="eastAsia"/>
                <w:sz w:val="18"/>
                <w:szCs w:val="18"/>
              </w:rPr>
              <w:t>：</w:t>
            </w:r>
            <w:r>
              <w:rPr>
                <w:rFonts w:hint="eastAsia"/>
                <w:szCs w:val="21"/>
              </w:rPr>
              <w:t>电梯维保维修管理服务费</w:t>
            </w:r>
          </w:p>
        </w:tc>
        <w:tc>
          <w:tcPr>
            <w:tcW w:w="993" w:type="dxa"/>
            <w:vAlign w:val="center"/>
          </w:tcPr>
          <w:p w:rsidR="004669DD" w:rsidRDefault="00A221EB">
            <w:pPr>
              <w:spacing w:line="400" w:lineRule="exact"/>
              <w:rPr>
                <w:sz w:val="18"/>
                <w:szCs w:val="18"/>
              </w:rPr>
            </w:pPr>
            <w:r>
              <w:rPr>
                <w:rFonts w:hint="eastAsia"/>
                <w:sz w:val="18"/>
                <w:szCs w:val="18"/>
              </w:rPr>
              <w:t>/</w:t>
            </w:r>
          </w:p>
        </w:tc>
        <w:tc>
          <w:tcPr>
            <w:tcW w:w="850" w:type="dxa"/>
            <w:vAlign w:val="center"/>
          </w:tcPr>
          <w:p w:rsidR="004669DD" w:rsidRDefault="00A221EB">
            <w:pPr>
              <w:spacing w:line="400" w:lineRule="exact"/>
              <w:rPr>
                <w:sz w:val="18"/>
                <w:szCs w:val="18"/>
              </w:rPr>
            </w:pPr>
            <w:r>
              <w:rPr>
                <w:rFonts w:hint="eastAsia"/>
                <w:sz w:val="18"/>
                <w:szCs w:val="18"/>
              </w:rPr>
              <w:t>/</w:t>
            </w:r>
          </w:p>
        </w:tc>
        <w:tc>
          <w:tcPr>
            <w:tcW w:w="4615" w:type="dxa"/>
            <w:vAlign w:val="center"/>
          </w:tcPr>
          <w:p w:rsidR="004669DD" w:rsidRDefault="00A221EB">
            <w:pPr>
              <w:spacing w:line="400" w:lineRule="exact"/>
              <w:rPr>
                <w:sz w:val="18"/>
                <w:szCs w:val="18"/>
              </w:rPr>
            </w:pPr>
            <w:r>
              <w:rPr>
                <w:rFonts w:hint="eastAsia"/>
                <w:szCs w:val="21"/>
              </w:rPr>
              <w:t>采购人与中国人民财产保险股份有限公司广州市分公司“保险</w:t>
            </w:r>
            <w:r>
              <w:rPr>
                <w:rFonts w:hint="eastAsia"/>
                <w:szCs w:val="21"/>
              </w:rPr>
              <w:t>+</w:t>
            </w:r>
            <w:r>
              <w:rPr>
                <w:rFonts w:hint="eastAsia"/>
                <w:szCs w:val="21"/>
              </w:rPr>
              <w:t>服务”合同于</w:t>
            </w:r>
            <w:r>
              <w:rPr>
                <w:rFonts w:hint="eastAsia"/>
                <w:szCs w:val="21"/>
              </w:rPr>
              <w:t>2025</w:t>
            </w:r>
            <w:r>
              <w:rPr>
                <w:rFonts w:hint="eastAsia"/>
                <w:szCs w:val="21"/>
              </w:rPr>
              <w:t>年</w:t>
            </w:r>
            <w:r>
              <w:rPr>
                <w:rFonts w:hint="eastAsia"/>
                <w:szCs w:val="21"/>
              </w:rPr>
              <w:t>5</w:t>
            </w:r>
            <w:r>
              <w:rPr>
                <w:rFonts w:hint="eastAsia"/>
                <w:szCs w:val="21"/>
              </w:rPr>
              <w:t>月</w:t>
            </w:r>
            <w:r>
              <w:rPr>
                <w:rFonts w:hint="eastAsia"/>
                <w:szCs w:val="21"/>
              </w:rPr>
              <w:t>31</w:t>
            </w:r>
            <w:r>
              <w:rPr>
                <w:rFonts w:hint="eastAsia"/>
                <w:szCs w:val="21"/>
              </w:rPr>
              <w:t>日到期，供应商须继续履约，合同期满后</w:t>
            </w:r>
            <w:r>
              <w:rPr>
                <w:szCs w:val="21"/>
              </w:rPr>
              <w:t>74</w:t>
            </w:r>
            <w:r>
              <w:rPr>
                <w:rFonts w:hint="eastAsia"/>
                <w:szCs w:val="21"/>
              </w:rPr>
              <w:t>台电梯的维保维修及年审等费用由供应商负责，本项目服务费，含维护保养及维修费用，含年审年参考预算：</w:t>
            </w:r>
            <w:r>
              <w:rPr>
                <w:szCs w:val="21"/>
              </w:rPr>
              <w:t>11</w:t>
            </w:r>
            <w:r>
              <w:rPr>
                <w:rFonts w:hint="eastAsia"/>
                <w:szCs w:val="21"/>
              </w:rPr>
              <w:t>0000</w:t>
            </w:r>
            <w:r>
              <w:rPr>
                <w:rFonts w:hint="eastAsia"/>
                <w:szCs w:val="21"/>
              </w:rPr>
              <w:t>元。</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12</w:t>
            </w:r>
          </w:p>
        </w:tc>
        <w:tc>
          <w:tcPr>
            <w:tcW w:w="1842" w:type="dxa"/>
            <w:vAlign w:val="center"/>
          </w:tcPr>
          <w:p w:rsidR="004669DD" w:rsidRDefault="00A221EB">
            <w:pPr>
              <w:spacing w:line="400" w:lineRule="exact"/>
              <w:rPr>
                <w:sz w:val="18"/>
                <w:szCs w:val="18"/>
              </w:rPr>
            </w:pPr>
            <w:r>
              <w:rPr>
                <w:rFonts w:hint="eastAsia"/>
                <w:sz w:val="18"/>
                <w:szCs w:val="18"/>
              </w:rPr>
              <w:t>专项维保</w:t>
            </w:r>
            <w:r>
              <w:rPr>
                <w:rFonts w:hint="eastAsia"/>
                <w:sz w:val="18"/>
                <w:szCs w:val="18"/>
              </w:rPr>
              <w:t>5</w:t>
            </w:r>
            <w:r>
              <w:rPr>
                <w:rFonts w:hint="eastAsia"/>
                <w:sz w:val="18"/>
                <w:szCs w:val="18"/>
              </w:rPr>
              <w:t>：</w:t>
            </w:r>
            <w:r>
              <w:rPr>
                <w:rFonts w:hint="eastAsia"/>
                <w:szCs w:val="21"/>
              </w:rPr>
              <w:t>楼宇防雷装置检测费</w:t>
            </w:r>
          </w:p>
        </w:tc>
        <w:tc>
          <w:tcPr>
            <w:tcW w:w="993" w:type="dxa"/>
            <w:vAlign w:val="center"/>
          </w:tcPr>
          <w:p w:rsidR="004669DD" w:rsidRDefault="00A221EB">
            <w:pPr>
              <w:spacing w:line="400" w:lineRule="exact"/>
              <w:rPr>
                <w:sz w:val="18"/>
                <w:szCs w:val="18"/>
              </w:rPr>
            </w:pPr>
            <w:r>
              <w:rPr>
                <w:rFonts w:hint="eastAsia"/>
                <w:sz w:val="18"/>
                <w:szCs w:val="18"/>
              </w:rPr>
              <w:t>/</w:t>
            </w:r>
          </w:p>
        </w:tc>
        <w:tc>
          <w:tcPr>
            <w:tcW w:w="850" w:type="dxa"/>
            <w:vAlign w:val="center"/>
          </w:tcPr>
          <w:p w:rsidR="004669DD" w:rsidRDefault="00A221EB">
            <w:pPr>
              <w:spacing w:line="400" w:lineRule="exact"/>
              <w:rPr>
                <w:sz w:val="18"/>
                <w:szCs w:val="18"/>
              </w:rPr>
            </w:pPr>
            <w:r>
              <w:rPr>
                <w:rFonts w:hint="eastAsia"/>
                <w:sz w:val="18"/>
                <w:szCs w:val="18"/>
              </w:rPr>
              <w:t>/</w:t>
            </w:r>
          </w:p>
        </w:tc>
        <w:tc>
          <w:tcPr>
            <w:tcW w:w="4615" w:type="dxa"/>
            <w:vAlign w:val="center"/>
          </w:tcPr>
          <w:p w:rsidR="004669DD" w:rsidRDefault="00A221EB">
            <w:pPr>
              <w:spacing w:line="400" w:lineRule="exact"/>
              <w:rPr>
                <w:sz w:val="18"/>
                <w:szCs w:val="18"/>
              </w:rPr>
            </w:pPr>
            <w:r>
              <w:rPr>
                <w:rFonts w:hint="eastAsia"/>
                <w:szCs w:val="21"/>
              </w:rPr>
              <w:t>本服务项目费用包含：委托第三方专业资质机构进行</w:t>
            </w:r>
            <w:r>
              <w:rPr>
                <w:rFonts w:hint="eastAsia"/>
                <w:szCs w:val="21"/>
              </w:rPr>
              <w:t>1</w:t>
            </w:r>
            <w:r>
              <w:rPr>
                <w:rFonts w:hint="eastAsia"/>
                <w:szCs w:val="21"/>
              </w:rPr>
              <w:t>年</w:t>
            </w:r>
            <w:r>
              <w:rPr>
                <w:rFonts w:hint="eastAsia"/>
                <w:szCs w:val="21"/>
              </w:rPr>
              <w:t>1</w:t>
            </w:r>
            <w:r>
              <w:rPr>
                <w:rFonts w:hint="eastAsia"/>
                <w:szCs w:val="21"/>
              </w:rPr>
              <w:t>次定期检测，排查安全隐患，确保防雷装置有效运行，检测点位不少于</w:t>
            </w:r>
            <w:r>
              <w:rPr>
                <w:rFonts w:hint="eastAsia"/>
                <w:szCs w:val="21"/>
              </w:rPr>
              <w:t>350</w:t>
            </w:r>
            <w:r>
              <w:rPr>
                <w:rFonts w:hint="eastAsia"/>
                <w:szCs w:val="21"/>
              </w:rPr>
              <w:t>个，出具检查报告等费用。</w:t>
            </w:r>
          </w:p>
        </w:tc>
      </w:tr>
      <w:tr w:rsidR="004669DD">
        <w:trPr>
          <w:jc w:val="center"/>
        </w:trPr>
        <w:tc>
          <w:tcPr>
            <w:tcW w:w="513" w:type="dxa"/>
            <w:vAlign w:val="center"/>
          </w:tcPr>
          <w:p w:rsidR="004669DD" w:rsidRDefault="00A221EB">
            <w:pPr>
              <w:spacing w:line="400" w:lineRule="exact"/>
              <w:jc w:val="center"/>
              <w:rPr>
                <w:sz w:val="18"/>
                <w:szCs w:val="18"/>
              </w:rPr>
            </w:pPr>
            <w:r>
              <w:rPr>
                <w:rFonts w:hint="eastAsia"/>
                <w:sz w:val="18"/>
                <w:szCs w:val="18"/>
              </w:rPr>
              <w:t>1</w:t>
            </w:r>
            <w:r>
              <w:rPr>
                <w:sz w:val="18"/>
                <w:szCs w:val="18"/>
              </w:rPr>
              <w:t>3</w:t>
            </w:r>
          </w:p>
        </w:tc>
        <w:tc>
          <w:tcPr>
            <w:tcW w:w="1842" w:type="dxa"/>
            <w:vAlign w:val="center"/>
          </w:tcPr>
          <w:p w:rsidR="004669DD" w:rsidRDefault="00A221EB">
            <w:pPr>
              <w:spacing w:line="400" w:lineRule="exact"/>
              <w:rPr>
                <w:sz w:val="18"/>
                <w:szCs w:val="18"/>
              </w:rPr>
            </w:pPr>
            <w:r>
              <w:rPr>
                <w:rFonts w:hint="eastAsia"/>
                <w:szCs w:val="21"/>
              </w:rPr>
              <w:t>专项维保</w:t>
            </w:r>
            <w:r>
              <w:rPr>
                <w:rFonts w:hint="eastAsia"/>
                <w:szCs w:val="21"/>
              </w:rPr>
              <w:t>6</w:t>
            </w:r>
            <w:r>
              <w:rPr>
                <w:rFonts w:hint="eastAsia"/>
                <w:szCs w:val="21"/>
              </w:rPr>
              <w:t>：课室空调智能管理系统维保费</w:t>
            </w:r>
          </w:p>
        </w:tc>
        <w:tc>
          <w:tcPr>
            <w:tcW w:w="993" w:type="dxa"/>
            <w:vAlign w:val="center"/>
          </w:tcPr>
          <w:p w:rsidR="004669DD" w:rsidRDefault="00A221EB">
            <w:pPr>
              <w:spacing w:line="400" w:lineRule="exact"/>
              <w:rPr>
                <w:sz w:val="18"/>
                <w:szCs w:val="18"/>
              </w:rPr>
            </w:pPr>
            <w:r>
              <w:rPr>
                <w:rFonts w:hint="eastAsia"/>
                <w:szCs w:val="21"/>
              </w:rPr>
              <w:t>/</w:t>
            </w:r>
          </w:p>
        </w:tc>
        <w:tc>
          <w:tcPr>
            <w:tcW w:w="850" w:type="dxa"/>
            <w:vAlign w:val="center"/>
          </w:tcPr>
          <w:p w:rsidR="004669DD" w:rsidRDefault="00A221EB">
            <w:pPr>
              <w:spacing w:line="400" w:lineRule="exact"/>
              <w:rPr>
                <w:sz w:val="18"/>
                <w:szCs w:val="18"/>
              </w:rPr>
            </w:pPr>
            <w:r>
              <w:rPr>
                <w:rFonts w:hint="eastAsia"/>
                <w:szCs w:val="21"/>
              </w:rPr>
              <w:t>/</w:t>
            </w:r>
          </w:p>
        </w:tc>
        <w:tc>
          <w:tcPr>
            <w:tcW w:w="4615" w:type="dxa"/>
            <w:vAlign w:val="center"/>
          </w:tcPr>
          <w:p w:rsidR="004669DD" w:rsidRDefault="00A221EB">
            <w:pPr>
              <w:spacing w:line="400" w:lineRule="exact"/>
              <w:rPr>
                <w:szCs w:val="21"/>
              </w:rPr>
            </w:pPr>
            <w:r>
              <w:rPr>
                <w:rFonts w:hint="eastAsia"/>
                <w:szCs w:val="21"/>
              </w:rPr>
              <w:t>含校区课室空调智能管理系统软件及硬件设备维护保养及维修费用。</w:t>
            </w:r>
          </w:p>
        </w:tc>
      </w:tr>
    </w:tbl>
    <w:p w:rsidR="004669DD" w:rsidRDefault="00A221EB">
      <w:pPr>
        <w:topLinePunct/>
        <w:spacing w:line="400" w:lineRule="exact"/>
        <w:ind w:firstLineChars="150" w:firstLine="480"/>
        <w:rPr>
          <w:rFonts w:ascii="仿宋" w:eastAsia="仿宋" w:hAnsi="仿宋" w:cs="宋体"/>
          <w:sz w:val="32"/>
          <w:szCs w:val="32"/>
        </w:rPr>
      </w:pPr>
      <w:r>
        <w:rPr>
          <w:rFonts w:ascii="仿宋" w:eastAsia="仿宋" w:hAnsi="仿宋" w:cs="宋体"/>
          <w:sz w:val="32"/>
          <w:szCs w:val="32"/>
        </w:rPr>
        <w:t>备注：表内工时设置是指岗位服务时长。</w:t>
      </w:r>
    </w:p>
    <w:p w:rsidR="004669DD" w:rsidRDefault="004669DD">
      <w:pPr>
        <w:topLinePunct/>
        <w:spacing w:line="400" w:lineRule="exact"/>
        <w:ind w:leftChars="166" w:left="349" w:firstLineChars="100" w:firstLine="340"/>
        <w:rPr>
          <w:rFonts w:ascii="sans-serif" w:hAnsi="sans-serif" w:cs="sans-serif" w:hint="eastAsia"/>
          <w:sz w:val="34"/>
          <w:szCs w:val="34"/>
          <w:shd w:val="clear" w:color="auto" w:fill="FFFFFF"/>
        </w:rPr>
      </w:pPr>
    </w:p>
    <w:p w:rsidR="004669DD" w:rsidRDefault="004669DD">
      <w:pPr>
        <w:topLinePunct/>
        <w:spacing w:line="400" w:lineRule="exact"/>
        <w:ind w:leftChars="166" w:left="349" w:firstLineChars="100" w:firstLine="340"/>
        <w:rPr>
          <w:rFonts w:ascii="sans-serif" w:eastAsia="宋体" w:hAnsi="sans-serif" w:cs="sans-serif" w:hint="eastAsia"/>
          <w:sz w:val="34"/>
          <w:szCs w:val="34"/>
          <w:shd w:val="clear" w:color="auto" w:fill="FFFFFF"/>
        </w:rPr>
      </w:pPr>
    </w:p>
    <w:p w:rsidR="004669DD" w:rsidRDefault="00A221EB">
      <w:pPr>
        <w:topLinePunct/>
        <w:spacing w:line="400" w:lineRule="exact"/>
        <w:ind w:leftChars="166" w:left="349" w:firstLineChars="100" w:firstLine="341"/>
        <w:rPr>
          <w:rFonts w:ascii="仿宋" w:eastAsia="仿宋" w:hAnsi="仿宋" w:cs="宋体"/>
          <w:sz w:val="28"/>
          <w:szCs w:val="28"/>
        </w:rPr>
      </w:pPr>
      <w:r>
        <w:rPr>
          <w:rFonts w:ascii="sans-serif" w:eastAsia="宋体" w:hAnsi="sans-serif" w:cs="sans-serif" w:hint="eastAsia"/>
          <w:b/>
          <w:bCs/>
          <w:sz w:val="34"/>
          <w:szCs w:val="34"/>
          <w:shd w:val="clear" w:color="auto" w:fill="FFFFFF"/>
        </w:rPr>
        <w:t>（</w:t>
      </w:r>
      <w:r>
        <w:rPr>
          <w:rFonts w:ascii="仿宋" w:eastAsia="仿宋" w:hAnsi="Calibri" w:cs="仿宋"/>
          <w:b/>
          <w:bCs/>
          <w:kern w:val="0"/>
          <w:sz w:val="28"/>
          <w:szCs w:val="28"/>
        </w:rPr>
        <w:t>五）技术要求与商务要求</w:t>
      </w:r>
    </w:p>
    <w:p w:rsidR="004669DD" w:rsidRDefault="00A221EB">
      <w:pPr>
        <w:numPr>
          <w:ilvl w:val="0"/>
          <w:numId w:val="44"/>
        </w:numPr>
        <w:topLinePunct/>
        <w:spacing w:line="400" w:lineRule="exact"/>
        <w:ind w:hanging="5"/>
        <w:rPr>
          <w:rFonts w:ascii="宋体" w:eastAsia="宋体" w:hAnsi="宋体" w:cs="宋体"/>
          <w:sz w:val="28"/>
          <w:szCs w:val="28"/>
        </w:rPr>
      </w:pPr>
      <w:r>
        <w:rPr>
          <w:rFonts w:ascii="仿宋" w:eastAsia="仿宋" w:hAnsi="仿宋" w:cs="宋体" w:hint="eastAsia"/>
          <w:b/>
          <w:bCs/>
          <w:sz w:val="28"/>
          <w:szCs w:val="28"/>
        </w:rPr>
        <w:t>本项目物业服务管理适用标准包括但不限于：</w:t>
      </w:r>
      <w:r>
        <w:rPr>
          <w:rFonts w:ascii="仿宋" w:eastAsia="仿宋" w:hAnsi="仿宋" w:cs="宋体" w:hint="eastAsia"/>
          <w:sz w:val="28"/>
          <w:szCs w:val="28"/>
        </w:rPr>
        <w:t>（如在本项目实施期间，相应的标准已经被新版本替代，则适用相应标准的最新版本）</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GB31177学生宿舍卫生要求及管理规范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GB/T18205学校卫生综合评价</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GB/T19095生活垃圾分类标志</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DB44/T968园林植物保护技术规范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DB44/T1047物业服务 清洁检查规范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DB44/T1048物业服务 应急管理规范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DB44/T1049物业服务 绿化养护检查规范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DB44/T1315物业服务 档案管理规范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DB44/T1316物业服务 设施设备标识管理规范</w:t>
      </w:r>
    </w:p>
    <w:p w:rsidR="004669DD" w:rsidRDefault="00A221EB">
      <w:p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DB44/T1517物业服务 办公楼服务规范</w:t>
      </w:r>
    </w:p>
    <w:p w:rsidR="004669DD" w:rsidRDefault="00A221EB">
      <w:pPr>
        <w:numPr>
          <w:ilvl w:val="0"/>
          <w:numId w:val="44"/>
        </w:numPr>
        <w:tabs>
          <w:tab w:val="left" w:pos="312"/>
        </w:tabs>
        <w:topLinePunct/>
        <w:spacing w:line="400" w:lineRule="exact"/>
        <w:ind w:hanging="5"/>
        <w:rPr>
          <w:rFonts w:ascii="仿宋" w:eastAsia="仿宋" w:hAnsi="仿宋" w:cs="宋体"/>
          <w:b/>
          <w:sz w:val="28"/>
          <w:szCs w:val="28"/>
        </w:rPr>
      </w:pPr>
      <w:r>
        <w:rPr>
          <w:rFonts w:ascii="仿宋" w:eastAsia="仿宋" w:hAnsi="仿宋" w:cs="宋体" w:hint="eastAsia"/>
          <w:b/>
          <w:sz w:val="28"/>
          <w:szCs w:val="28"/>
        </w:rPr>
        <w:t>技术要求</w:t>
      </w:r>
    </w:p>
    <w:p w:rsidR="004669DD" w:rsidRDefault="00A221EB">
      <w:pPr>
        <w:numPr>
          <w:ilvl w:val="0"/>
          <w:numId w:val="45"/>
        </w:numPr>
        <w:tabs>
          <w:tab w:val="left" w:pos="312"/>
        </w:tabs>
        <w:topLinePunct/>
        <w:spacing w:line="400" w:lineRule="exact"/>
        <w:ind w:hanging="5"/>
        <w:rPr>
          <w:rFonts w:ascii="仿宋" w:eastAsia="仿宋" w:hAnsi="仿宋" w:cs="宋体"/>
          <w:b/>
          <w:bCs/>
          <w:sz w:val="28"/>
          <w:szCs w:val="28"/>
        </w:rPr>
      </w:pPr>
      <w:r>
        <w:rPr>
          <w:rFonts w:ascii="仿宋" w:eastAsia="仿宋" w:hAnsi="仿宋" w:cs="宋体" w:hint="eastAsia"/>
          <w:b/>
          <w:bCs/>
          <w:sz w:val="28"/>
          <w:szCs w:val="28"/>
        </w:rPr>
        <w:lastRenderedPageBreak/>
        <w:t>物业人员配置要求</w:t>
      </w:r>
    </w:p>
    <w:tbl>
      <w:tblPr>
        <w:tblW w:w="8804" w:type="dxa"/>
        <w:tblInd w:w="93" w:type="dxa"/>
        <w:tblLook w:val="04A0"/>
      </w:tblPr>
      <w:tblGrid>
        <w:gridCol w:w="1008"/>
        <w:gridCol w:w="2126"/>
        <w:gridCol w:w="2126"/>
        <w:gridCol w:w="1559"/>
        <w:gridCol w:w="1985"/>
      </w:tblGrid>
      <w:tr w:rsidR="004669D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部门</w:t>
            </w:r>
          </w:p>
        </w:tc>
        <w:tc>
          <w:tcPr>
            <w:tcW w:w="2126"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岗位设置</w:t>
            </w:r>
          </w:p>
        </w:tc>
        <w:tc>
          <w:tcPr>
            <w:tcW w:w="2126"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服务区域</w:t>
            </w:r>
          </w:p>
        </w:tc>
        <w:tc>
          <w:tcPr>
            <w:tcW w:w="155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岗位数</w:t>
            </w:r>
          </w:p>
        </w:tc>
        <w:tc>
          <w:tcPr>
            <w:tcW w:w="1985" w:type="dxa"/>
            <w:tcBorders>
              <w:top w:val="single" w:sz="4" w:space="0" w:color="auto"/>
              <w:left w:val="nil"/>
              <w:bottom w:val="single" w:sz="4" w:space="0" w:color="auto"/>
              <w:right w:val="single" w:sz="4" w:space="0" w:color="auto"/>
            </w:tcBorders>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备注</w:t>
            </w:r>
          </w:p>
        </w:tc>
      </w:tr>
      <w:tr w:rsidR="004669DD">
        <w:trPr>
          <w:trHeight w:val="20"/>
        </w:trPr>
        <w:tc>
          <w:tcPr>
            <w:tcW w:w="1008"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综合部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项目经理</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副经理</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办公室文员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3</w:t>
            </w:r>
          </w:p>
        </w:tc>
        <w:tc>
          <w:tcPr>
            <w:tcW w:w="1985" w:type="dxa"/>
            <w:tcBorders>
              <w:top w:val="nil"/>
              <w:left w:val="nil"/>
              <w:bottom w:val="single" w:sz="4" w:space="0" w:color="auto"/>
              <w:right w:val="single" w:sz="4" w:space="0" w:color="auto"/>
            </w:tcBorders>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含仓管</w:t>
            </w: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会务服务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spacing w:line="400" w:lineRule="exact"/>
              <w:ind w:leftChars="-300" w:left="-630" w:rightChars="-150" w:right="-315" w:firstLine="360"/>
              <w:jc w:val="center"/>
              <w:textAlignment w:val="center"/>
              <w:rPr>
                <w:rFonts w:ascii="宋体" w:eastAsia="宋体" w:hAnsi="宋体" w:cs="宋体"/>
                <w:b/>
                <w:sz w:val="18"/>
                <w:szCs w:val="18"/>
              </w:rPr>
            </w:pPr>
            <w:r>
              <w:rPr>
                <w:rFonts w:ascii="宋体" w:eastAsia="宋体" w:hAnsi="宋体" w:cs="宋体"/>
                <w:b/>
                <w:sz w:val="18"/>
                <w:szCs w:val="18"/>
              </w:rPr>
              <w:t>6</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spacing w:line="400" w:lineRule="exact"/>
              <w:ind w:leftChars="-300" w:left="-630" w:rightChars="-150" w:right="-315" w:firstLine="360"/>
              <w:jc w:val="center"/>
              <w:textAlignment w:val="center"/>
              <w:rPr>
                <w:rFonts w:ascii="宋体" w:eastAsia="宋体" w:hAnsi="宋体" w:cs="宋体"/>
                <w:b/>
                <w:sz w:val="18"/>
                <w:szCs w:val="18"/>
              </w:rPr>
            </w:pPr>
            <w:r>
              <w:rPr>
                <w:rFonts w:ascii="宋体" w:eastAsia="宋体" w:hAnsi="宋体" w:cs="宋体" w:hint="eastAsia"/>
                <w:b/>
                <w:sz w:val="18"/>
                <w:szCs w:val="18"/>
              </w:rPr>
              <w:t>不少于</w:t>
            </w:r>
            <w:r>
              <w:rPr>
                <w:rFonts w:ascii="宋体" w:eastAsia="宋体" w:hAnsi="宋体" w:cs="宋体"/>
                <w:b/>
                <w:sz w:val="18"/>
                <w:szCs w:val="18"/>
              </w:rPr>
              <w:t>6</w:t>
            </w:r>
            <w:r>
              <w:rPr>
                <w:rFonts w:ascii="宋体" w:eastAsia="宋体" w:hAnsi="宋体" w:cs="宋体" w:hint="eastAsia"/>
                <w:b/>
                <w:sz w:val="18"/>
                <w:szCs w:val="18"/>
              </w:rPr>
              <w:t>人</w:t>
            </w:r>
          </w:p>
        </w:tc>
      </w:tr>
      <w:tr w:rsidR="004669DD">
        <w:trPr>
          <w:trHeight w:val="20"/>
        </w:trPr>
        <w:tc>
          <w:tcPr>
            <w:tcW w:w="1008" w:type="dxa"/>
            <w:vMerge w:val="restart"/>
            <w:tcBorders>
              <w:top w:val="single" w:sz="4" w:space="0" w:color="auto"/>
              <w:left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宿管部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宿管主管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综合服务兼信息管理员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竹园社区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李园社区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 xml:space="preserve"> （2个门口）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杏园社区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桃园社区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 xml:space="preserve"> （2个门口）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桂园社区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紫园社区</w:t>
            </w:r>
          </w:p>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（2个门口）</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9号楼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22号楼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共建教师公寓</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70"/>
        </w:trPr>
        <w:tc>
          <w:tcPr>
            <w:tcW w:w="1008" w:type="dxa"/>
            <w:vMerge/>
            <w:tcBorders>
              <w:left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宿管员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机动巡逻岗</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left w:val="single" w:sz="4" w:space="0" w:color="auto"/>
              <w:bottom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C5E0B3" w:themeFill="accent6" w:themeFillTint="66"/>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16</w:t>
            </w:r>
          </w:p>
        </w:tc>
        <w:tc>
          <w:tcPr>
            <w:tcW w:w="1985" w:type="dxa"/>
            <w:tcBorders>
              <w:top w:val="nil"/>
              <w:left w:val="nil"/>
              <w:bottom w:val="single" w:sz="4" w:space="0" w:color="auto"/>
              <w:right w:val="single" w:sz="4" w:space="0" w:color="auto"/>
            </w:tcBorders>
            <w:shd w:val="clear" w:color="auto" w:fill="C5E0B3" w:themeFill="accent6" w:themeFillTint="66"/>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30</w:t>
            </w:r>
            <w:r>
              <w:rPr>
                <w:rFonts w:ascii="宋体" w:eastAsia="宋体" w:hAnsi="宋体" w:cs="宋体" w:hint="eastAsia"/>
                <w:b/>
                <w:sz w:val="18"/>
                <w:szCs w:val="18"/>
              </w:rPr>
              <w:t>人</w:t>
            </w:r>
          </w:p>
        </w:tc>
      </w:tr>
      <w:tr w:rsidR="004669DD">
        <w:trPr>
          <w:trHeight w:val="2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spacing w:line="400" w:lineRule="exact"/>
              <w:jc w:val="center"/>
              <w:rPr>
                <w:rFonts w:ascii="宋体" w:eastAsia="宋体" w:hAnsi="宋体" w:cs="Tahoma"/>
                <w:kern w:val="0"/>
                <w:sz w:val="18"/>
                <w:szCs w:val="18"/>
              </w:rPr>
            </w:pPr>
            <w:r>
              <w:rPr>
                <w:rFonts w:ascii="宋体" w:eastAsia="宋体" w:hAnsi="宋体" w:cs="Tahoma"/>
                <w:kern w:val="0"/>
                <w:sz w:val="18"/>
                <w:szCs w:val="18"/>
              </w:rPr>
              <w:t>楼管部</w:t>
            </w:r>
          </w:p>
        </w:tc>
        <w:tc>
          <w:tcPr>
            <w:tcW w:w="2126"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楼宇主管</w:t>
            </w:r>
          </w:p>
        </w:tc>
        <w:tc>
          <w:tcPr>
            <w:tcW w:w="2126"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single" w:sz="4" w:space="0" w:color="auto"/>
              <w:left w:val="single" w:sz="4" w:space="0" w:color="auto"/>
              <w:bottom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励学楼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385"/>
        </w:trPr>
        <w:tc>
          <w:tcPr>
            <w:tcW w:w="1008" w:type="dxa"/>
            <w:vMerge/>
            <w:tcBorders>
              <w:top w:val="single" w:sz="4" w:space="0" w:color="auto"/>
              <w:left w:val="single" w:sz="4" w:space="0" w:color="auto"/>
              <w:bottom w:val="single" w:sz="4" w:space="0" w:color="auto"/>
              <w:right w:val="single" w:sz="4" w:space="0" w:color="auto"/>
            </w:tcBorders>
            <w:vAlign w:val="center"/>
          </w:tcPr>
          <w:p w:rsidR="004669DD" w:rsidRDefault="004669DD">
            <w:pPr>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笃行楼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shd w:val="clear" w:color="auto" w:fill="auto"/>
          </w:tcPr>
          <w:p w:rsidR="004669DD" w:rsidRDefault="004669DD">
            <w:pPr>
              <w:widowControl/>
              <w:spacing w:line="400" w:lineRule="exact"/>
              <w:jc w:val="center"/>
              <w:rPr>
                <w:rFonts w:ascii="宋体" w:eastAsia="宋体" w:hAnsi="宋体" w:cs="Tahoma"/>
                <w:kern w:val="0"/>
                <w:sz w:val="18"/>
                <w:szCs w:val="18"/>
              </w:rPr>
            </w:pPr>
          </w:p>
        </w:tc>
      </w:tr>
      <w:tr w:rsidR="004669DD">
        <w:trPr>
          <w:trHeight w:val="70"/>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4669DD">
            <w:pPr>
              <w:widowControl/>
              <w:spacing w:line="400" w:lineRule="exact"/>
              <w:jc w:val="center"/>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拓新楼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70"/>
        </w:trPr>
        <w:tc>
          <w:tcPr>
            <w:tcW w:w="1008" w:type="dxa"/>
            <w:vMerge/>
            <w:tcBorders>
              <w:top w:val="single" w:sz="4" w:space="0" w:color="auto"/>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同心楼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single" w:sz="4" w:space="0" w:color="auto"/>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楼管员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厚德楼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single" w:sz="4" w:space="0" w:color="auto"/>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6</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7</w:t>
            </w:r>
            <w:r>
              <w:rPr>
                <w:rFonts w:ascii="宋体" w:eastAsia="宋体" w:hAnsi="宋体" w:cs="宋体" w:hint="eastAsia"/>
                <w:b/>
                <w:sz w:val="18"/>
                <w:szCs w:val="18"/>
              </w:rPr>
              <w:t>人</w:t>
            </w:r>
          </w:p>
        </w:tc>
      </w:tr>
      <w:tr w:rsidR="004669DD">
        <w:trPr>
          <w:trHeight w:val="20"/>
        </w:trPr>
        <w:tc>
          <w:tcPr>
            <w:tcW w:w="1008"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维修</w:t>
            </w:r>
            <w:r>
              <w:rPr>
                <w:rFonts w:ascii="宋体" w:eastAsia="宋体" w:hAnsi="宋体" w:cs="Tahoma" w:hint="eastAsia"/>
                <w:kern w:val="0"/>
                <w:sz w:val="18"/>
                <w:szCs w:val="18"/>
              </w:rPr>
              <w:t>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维修主管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技术维修工</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spacing w:line="400" w:lineRule="exact"/>
              <w:ind w:leftChars="-300" w:left="-630" w:rightChars="-150" w:right="-315" w:firstLine="360"/>
              <w:jc w:val="center"/>
              <w:textAlignment w:val="center"/>
              <w:rPr>
                <w:rFonts w:ascii="宋体" w:eastAsia="宋体" w:hAnsi="宋体" w:cs="宋体"/>
                <w:sz w:val="18"/>
                <w:szCs w:val="18"/>
              </w:rPr>
            </w:pPr>
            <w:r>
              <w:rPr>
                <w:rFonts w:ascii="宋体" w:eastAsia="宋体" w:hAnsi="宋体" w:cs="宋体" w:hint="eastAsia"/>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11</w:t>
            </w:r>
          </w:p>
        </w:tc>
        <w:tc>
          <w:tcPr>
            <w:tcW w:w="1985" w:type="dxa"/>
            <w:tcBorders>
              <w:top w:val="nil"/>
              <w:left w:val="nil"/>
              <w:bottom w:val="single" w:sz="4" w:space="0" w:color="auto"/>
              <w:right w:val="single" w:sz="4" w:space="0" w:color="auto"/>
            </w:tcBorders>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含电梯安全管理员</w:t>
            </w: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12</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12</w:t>
            </w:r>
            <w:r>
              <w:rPr>
                <w:rFonts w:ascii="宋体" w:eastAsia="宋体" w:hAnsi="宋体" w:cs="宋体" w:hint="eastAsia"/>
                <w:b/>
                <w:sz w:val="18"/>
                <w:szCs w:val="18"/>
              </w:rPr>
              <w:t>人</w:t>
            </w:r>
          </w:p>
        </w:tc>
      </w:tr>
      <w:tr w:rsidR="004669DD">
        <w:trPr>
          <w:trHeight w:val="20"/>
        </w:trPr>
        <w:tc>
          <w:tcPr>
            <w:tcW w:w="1008"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保洁主管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厚德楼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原沁湖商业城</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励学楼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笃行楼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拓新楼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同心楼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第2栋学生宿舍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第3栋学生宿舍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第4栋学生宿舍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第5栋学生宿舍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第6栋学生宿舍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第7栋学生宿舍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第8栋学生宿舍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第10栋学生宿舍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第11栋学生宿舍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第12栋学生宿舍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第13栋学生宿舍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第14栋学生宿舍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第15栋学生宿舍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第16栋学生宿舍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第17栋学生宿舍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第18栋学生宿舍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第19栋学生宿舍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第20栋学生宿舍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第21栋学生宿舍</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有为书院9号楼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有为书院2</w:t>
            </w:r>
            <w:r>
              <w:rPr>
                <w:rFonts w:ascii="宋体" w:eastAsia="宋体" w:hAnsi="宋体" w:cs="Tahoma"/>
                <w:kern w:val="0"/>
                <w:sz w:val="18"/>
                <w:szCs w:val="18"/>
              </w:rPr>
              <w:t>2</w:t>
            </w:r>
            <w:r>
              <w:rPr>
                <w:rFonts w:ascii="宋体" w:eastAsia="宋体" w:hAnsi="宋体" w:cs="Tahoma" w:hint="eastAsia"/>
                <w:kern w:val="0"/>
                <w:sz w:val="18"/>
                <w:szCs w:val="18"/>
              </w:rPr>
              <w:t>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共建教师公寓</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山顶公寓</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教工周转房</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6</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教师公寓（13-15栋）</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西门平房及医务室</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图书馆</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5</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风雨球场</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排球场地</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篮球场地</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网球场地</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足球场</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田径场</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体育办公室</w:t>
            </w:r>
          </w:p>
        </w:tc>
        <w:tc>
          <w:tcPr>
            <w:tcW w:w="1559"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1985" w:type="dxa"/>
            <w:tcBorders>
              <w:top w:val="nil"/>
              <w:left w:val="single" w:sz="4" w:space="0" w:color="auto"/>
              <w:bottom w:val="single" w:sz="4" w:space="0" w:color="auto"/>
              <w:right w:val="single" w:sz="4" w:space="0" w:color="auto"/>
            </w:tcBorders>
          </w:tcPr>
          <w:p w:rsidR="004669DD" w:rsidRDefault="004669DD">
            <w:pPr>
              <w:widowControl/>
              <w:spacing w:line="400" w:lineRule="exact"/>
              <w:jc w:val="left"/>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道路、广场及其他场所</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沁湖、涟湖等</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保洁员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宋体" w:hint="eastAsia"/>
                <w:sz w:val="18"/>
                <w:szCs w:val="18"/>
              </w:rPr>
              <w:t>垃圾清运及</w:t>
            </w:r>
            <w:r>
              <w:rPr>
                <w:rFonts w:ascii="宋体" w:eastAsia="宋体" w:hAnsi="宋体" w:cs="Tahoma" w:hint="eastAsia"/>
                <w:kern w:val="0"/>
                <w:sz w:val="18"/>
                <w:szCs w:val="18"/>
              </w:rPr>
              <w:t>机动岗</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65</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65</w:t>
            </w:r>
            <w:r>
              <w:rPr>
                <w:rFonts w:ascii="宋体" w:eastAsia="宋体" w:hAnsi="宋体" w:cs="宋体" w:hint="eastAsia"/>
                <w:b/>
                <w:sz w:val="18"/>
                <w:szCs w:val="18"/>
              </w:rPr>
              <w:t>人</w:t>
            </w:r>
          </w:p>
        </w:tc>
      </w:tr>
      <w:tr w:rsidR="004669DD">
        <w:trPr>
          <w:trHeight w:val="20"/>
        </w:trPr>
        <w:tc>
          <w:tcPr>
            <w:tcW w:w="1008"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绿化部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绿化主管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绿化工</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13</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修剪工</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花工</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16</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16</w:t>
            </w:r>
            <w:r>
              <w:rPr>
                <w:rFonts w:ascii="宋体" w:eastAsia="宋体" w:hAnsi="宋体" w:cs="宋体" w:hint="eastAsia"/>
                <w:b/>
                <w:sz w:val="18"/>
                <w:szCs w:val="18"/>
              </w:rPr>
              <w:t>人</w:t>
            </w:r>
          </w:p>
        </w:tc>
      </w:tr>
      <w:tr w:rsidR="004669DD">
        <w:trPr>
          <w:trHeight w:val="20"/>
        </w:trPr>
        <w:tc>
          <w:tcPr>
            <w:tcW w:w="1008" w:type="dxa"/>
            <w:vMerge w:val="restart"/>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安保部</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保安队长</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保安副队长</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消防管理员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全校区</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消防监控中心</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东门</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西门</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kern w:val="0"/>
                <w:sz w:val="18"/>
                <w:szCs w:val="18"/>
              </w:rPr>
              <w:t>2</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北门</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厚德楼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同心楼</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图书馆</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税干院</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共建教师公寓</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云山南路</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1</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vMerge/>
            <w:tcBorders>
              <w:top w:val="nil"/>
              <w:left w:val="single" w:sz="4" w:space="0" w:color="auto"/>
              <w:bottom w:val="single" w:sz="4" w:space="0" w:color="auto"/>
              <w:right w:val="single" w:sz="4" w:space="0" w:color="auto"/>
            </w:tcBorders>
            <w:vAlign w:val="center"/>
          </w:tcPr>
          <w:p w:rsidR="004669DD" w:rsidRDefault="004669DD">
            <w:pPr>
              <w:widowControl/>
              <w:spacing w:line="400" w:lineRule="exact"/>
              <w:jc w:val="left"/>
              <w:rPr>
                <w:rFonts w:ascii="宋体" w:eastAsia="宋体" w:hAnsi="宋体" w:cs="Tahoma"/>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保安员</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机动巡逻岗</w:t>
            </w:r>
          </w:p>
        </w:tc>
        <w:tc>
          <w:tcPr>
            <w:tcW w:w="1559"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kern w:val="0"/>
                <w:sz w:val="18"/>
                <w:szCs w:val="18"/>
              </w:rPr>
            </w:pPr>
            <w:r>
              <w:rPr>
                <w:rFonts w:ascii="宋体" w:eastAsia="宋体" w:hAnsi="宋体" w:cs="Tahoma" w:hint="eastAsia"/>
                <w:kern w:val="0"/>
                <w:sz w:val="18"/>
                <w:szCs w:val="18"/>
              </w:rPr>
              <w:t>4</w:t>
            </w:r>
          </w:p>
        </w:tc>
        <w:tc>
          <w:tcPr>
            <w:tcW w:w="1985" w:type="dxa"/>
            <w:tcBorders>
              <w:top w:val="nil"/>
              <w:left w:val="nil"/>
              <w:bottom w:val="single" w:sz="4" w:space="0" w:color="auto"/>
              <w:right w:val="single" w:sz="4" w:space="0" w:color="auto"/>
            </w:tcBorders>
          </w:tcPr>
          <w:p w:rsidR="004669DD" w:rsidRDefault="004669DD">
            <w:pPr>
              <w:widowControl/>
              <w:spacing w:line="400" w:lineRule="exact"/>
              <w:jc w:val="center"/>
              <w:rPr>
                <w:rFonts w:ascii="宋体" w:eastAsia="宋体" w:hAnsi="宋体" w:cs="Tahoma"/>
                <w:kern w:val="0"/>
                <w:sz w:val="18"/>
                <w:szCs w:val="18"/>
              </w:rPr>
            </w:pPr>
          </w:p>
        </w:tc>
      </w:tr>
      <w:tr w:rsidR="004669DD">
        <w:trPr>
          <w:trHeight w:val="20"/>
        </w:trPr>
        <w:tc>
          <w:tcPr>
            <w:tcW w:w="1008" w:type="dxa"/>
            <w:tcBorders>
              <w:top w:val="nil"/>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小计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21</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38</w:t>
            </w:r>
            <w:r>
              <w:rPr>
                <w:rFonts w:ascii="宋体" w:eastAsia="宋体" w:hAnsi="宋体" w:cs="宋体" w:hint="eastAsia"/>
                <w:b/>
                <w:sz w:val="18"/>
                <w:szCs w:val="18"/>
              </w:rPr>
              <w:t>人</w:t>
            </w:r>
          </w:p>
        </w:tc>
      </w:tr>
      <w:tr w:rsidR="004669DD">
        <w:trPr>
          <w:trHeight w:val="20"/>
        </w:trPr>
        <w:tc>
          <w:tcPr>
            <w:tcW w:w="3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合计</w:t>
            </w:r>
          </w:p>
        </w:tc>
        <w:tc>
          <w:tcPr>
            <w:tcW w:w="2126" w:type="dxa"/>
            <w:tcBorders>
              <w:top w:val="nil"/>
              <w:left w:val="nil"/>
              <w:bottom w:val="single" w:sz="4" w:space="0" w:color="auto"/>
              <w:right w:val="single" w:sz="4" w:space="0" w:color="auto"/>
            </w:tcBorders>
            <w:shd w:val="clear" w:color="auto" w:fill="auto"/>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hint="eastAsia"/>
                <w:b/>
                <w:bCs/>
                <w:kern w:val="0"/>
                <w:sz w:val="18"/>
                <w:szCs w:val="18"/>
              </w:rPr>
              <w:t xml:space="preserve">　</w:t>
            </w:r>
          </w:p>
        </w:tc>
        <w:tc>
          <w:tcPr>
            <w:tcW w:w="1559" w:type="dxa"/>
            <w:tcBorders>
              <w:top w:val="nil"/>
              <w:left w:val="nil"/>
              <w:bottom w:val="single" w:sz="4" w:space="0" w:color="auto"/>
              <w:right w:val="single" w:sz="4" w:space="0" w:color="auto"/>
            </w:tcBorders>
            <w:shd w:val="clear" w:color="auto" w:fill="E2EFD9" w:themeFill="accent6" w:themeFillTint="33"/>
            <w:vAlign w:val="center"/>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Tahoma"/>
                <w:b/>
                <w:bCs/>
                <w:kern w:val="0"/>
                <w:sz w:val="18"/>
                <w:szCs w:val="18"/>
              </w:rPr>
              <w:t>140</w:t>
            </w:r>
          </w:p>
        </w:tc>
        <w:tc>
          <w:tcPr>
            <w:tcW w:w="1985" w:type="dxa"/>
            <w:tcBorders>
              <w:top w:val="nil"/>
              <w:left w:val="nil"/>
              <w:bottom w:val="single" w:sz="4" w:space="0" w:color="auto"/>
              <w:right w:val="single" w:sz="4" w:space="0" w:color="auto"/>
            </w:tcBorders>
            <w:shd w:val="clear" w:color="auto" w:fill="E2EFD9" w:themeFill="accent6" w:themeFillTint="33"/>
          </w:tcPr>
          <w:p w:rsidR="004669DD" w:rsidRDefault="00A221EB">
            <w:pPr>
              <w:widowControl/>
              <w:spacing w:line="400" w:lineRule="exact"/>
              <w:jc w:val="center"/>
              <w:rPr>
                <w:rFonts w:ascii="宋体" w:eastAsia="宋体" w:hAnsi="宋体" w:cs="Tahoma"/>
                <w:b/>
                <w:bCs/>
                <w:kern w:val="0"/>
                <w:sz w:val="18"/>
                <w:szCs w:val="18"/>
              </w:rPr>
            </w:pPr>
            <w:r>
              <w:rPr>
                <w:rFonts w:ascii="宋体" w:eastAsia="宋体" w:hAnsi="宋体" w:cs="宋体" w:hint="eastAsia"/>
                <w:b/>
                <w:sz w:val="18"/>
                <w:szCs w:val="18"/>
              </w:rPr>
              <w:t>不少于</w:t>
            </w:r>
            <w:r>
              <w:rPr>
                <w:rFonts w:ascii="宋体" w:eastAsia="宋体" w:hAnsi="宋体" w:cs="宋体"/>
                <w:b/>
                <w:sz w:val="18"/>
                <w:szCs w:val="18"/>
              </w:rPr>
              <w:t>174</w:t>
            </w:r>
            <w:r>
              <w:rPr>
                <w:rFonts w:ascii="宋体" w:eastAsia="宋体" w:hAnsi="宋体" w:cs="宋体" w:hint="eastAsia"/>
                <w:b/>
                <w:sz w:val="18"/>
                <w:szCs w:val="18"/>
              </w:rPr>
              <w:t>人</w:t>
            </w:r>
          </w:p>
        </w:tc>
      </w:tr>
    </w:tbl>
    <w:p w:rsidR="004669DD" w:rsidRDefault="00A221EB">
      <w:pPr>
        <w:tabs>
          <w:tab w:val="left" w:pos="312"/>
        </w:tabs>
        <w:topLinePunct/>
        <w:spacing w:line="400" w:lineRule="exact"/>
        <w:ind w:firstLineChars="150" w:firstLine="420"/>
        <w:rPr>
          <w:rFonts w:ascii="仿宋" w:eastAsia="仿宋" w:hAnsi="Calibri" w:cs="仿宋"/>
          <w:kern w:val="0"/>
          <w:sz w:val="28"/>
          <w:szCs w:val="28"/>
        </w:rPr>
      </w:pPr>
      <w:r>
        <w:rPr>
          <w:rFonts w:ascii="仿宋" w:eastAsia="仿宋" w:hAnsi="Calibri" w:cs="仿宋"/>
          <w:kern w:val="0"/>
          <w:sz w:val="28"/>
          <w:szCs w:val="28"/>
        </w:rPr>
        <w:t>备注：专项维保根据工作需要由供应商投入相应的人力物力。</w:t>
      </w:r>
    </w:p>
    <w:p w:rsidR="004669DD" w:rsidRDefault="00A221EB">
      <w:pPr>
        <w:numPr>
          <w:ilvl w:val="0"/>
          <w:numId w:val="45"/>
        </w:numPr>
        <w:tabs>
          <w:tab w:val="left" w:pos="312"/>
        </w:tabs>
        <w:topLinePunct/>
        <w:spacing w:line="400" w:lineRule="exact"/>
        <w:ind w:hanging="5"/>
        <w:rPr>
          <w:rFonts w:ascii="仿宋" w:eastAsia="仿宋" w:hAnsi="仿宋" w:cs="宋体"/>
          <w:b/>
          <w:bCs/>
          <w:sz w:val="28"/>
          <w:szCs w:val="28"/>
        </w:rPr>
      </w:pPr>
      <w:r>
        <w:rPr>
          <w:rFonts w:ascii="仿宋" w:eastAsia="仿宋" w:hAnsi="仿宋" w:cs="宋体" w:hint="eastAsia"/>
          <w:b/>
          <w:bCs/>
          <w:sz w:val="28"/>
          <w:szCs w:val="28"/>
        </w:rPr>
        <w:t>主要从业人员素质要求</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佛山校区项目经理：业务熟练、品行兼优，具有计算机、普通话、公文写作等综合能力水平及良好的组织协调与沟通能力；具有高校物业管理项目负责人3年或以上工作经验。</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会务服务员：具备大专（含）以上学历，身高160cm（或以上），形象好、气质佳，身心健康，讲文明懂礼貌，服务的主动性、灵活性较强，具有一定的会务服务经验，熟悉教务、会议等多媒体设备的操作及简单故障排除，能讲流利的普通话，具有一定的会务服务经验，熟悉教务、会议等多媒体设备的操作及简单故障排除。</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保安主管：持有人社部门颁发的二级保安员技能证书，至少1人持有人社部门颁发的中级消防设施操作员证书。有良好的组织协调与沟通能力，业务熟练、品行兼优。具有相关物业保安主管3年或以上工作经验。</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消防监控中心监控岗：须持有人社部门颁发的消防操作员证</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消防专职管理岗：须持有人社部门颁发的消防操作员证。</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维修主管：须持有政府部门颁发的三级（高级）电工证书、持有特种作业操作证（高压电工作业）、特种作业操作证（低压电工作业）（投标时提供证书和近半年内任意一个月社保证明）。</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绿化主管：具有人社（劳保或人事）部门颁发的园林绿化、园艺类资格证书；具有园林、绿化养护方面3年工作经验。</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保洁主管：担任物业保洁主管3年或以上相关工作经验，熟悉</w:t>
      </w:r>
      <w:r>
        <w:rPr>
          <w:rFonts w:ascii="仿宋" w:eastAsia="仿宋" w:hAnsi="Calibri" w:cs="仿宋" w:hint="eastAsia"/>
          <w:kern w:val="0"/>
          <w:sz w:val="28"/>
          <w:szCs w:val="28"/>
        </w:rPr>
        <w:lastRenderedPageBreak/>
        <w:t>各类清洁管理工作。</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楼宇主管：具有3年或以上宿舍管理经验，具有担任3年或以上楼宇主管（或部门经理）工作经验。</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宿舍主管：具有担任3年或以上宿舍主管（或部门经理）工作经验。</w:t>
      </w:r>
    </w:p>
    <w:p w:rsidR="004669DD" w:rsidRDefault="00A221EB">
      <w:pPr>
        <w:numPr>
          <w:ilvl w:val="0"/>
          <w:numId w:val="46"/>
        </w:numPr>
        <w:topLinePunct/>
        <w:spacing w:line="400" w:lineRule="exact"/>
        <w:rPr>
          <w:rFonts w:ascii="仿宋" w:eastAsia="仿宋" w:hAnsi="Calibri" w:cs="仿宋"/>
          <w:kern w:val="0"/>
          <w:sz w:val="28"/>
          <w:szCs w:val="28"/>
        </w:rPr>
      </w:pPr>
      <w:r>
        <w:rPr>
          <w:rFonts w:ascii="仿宋" w:eastAsia="仿宋" w:hAnsi="Calibri" w:cs="仿宋" w:hint="eastAsia"/>
          <w:kern w:val="0"/>
          <w:sz w:val="28"/>
          <w:szCs w:val="28"/>
        </w:rPr>
        <w:t>关键技术人员：至少2人具有国家安全生产监督管理总局颁发的中华人民共和国特种作业操作证（低压电工作业），（投标时提供证书和近半年内任意一个月社保证明）；至少配备1名人员持有政府部门颁发的电梯安全管理员证和电梯操作证（投标时提供证书和近半年内任意一个月社保证明）。</w:t>
      </w:r>
    </w:p>
    <w:p w:rsidR="004669DD" w:rsidRDefault="00A221EB">
      <w:pPr>
        <w:numPr>
          <w:ilvl w:val="0"/>
          <w:numId w:val="45"/>
        </w:numPr>
        <w:tabs>
          <w:tab w:val="left" w:pos="0"/>
        </w:tabs>
        <w:topLinePunct/>
        <w:spacing w:line="400" w:lineRule="exact"/>
        <w:ind w:left="5" w:firstLine="635"/>
        <w:rPr>
          <w:rFonts w:ascii="仿宋" w:eastAsia="仿宋" w:hAnsi="仿宋" w:cs="宋体"/>
          <w:b/>
          <w:bCs/>
          <w:sz w:val="28"/>
          <w:szCs w:val="28"/>
        </w:rPr>
      </w:pPr>
      <w:r>
        <w:rPr>
          <w:rFonts w:ascii="仿宋_GB2312" w:eastAsia="仿宋_GB2312" w:hAnsi="仿宋" w:cs="宋体" w:hint="eastAsia"/>
          <w:bCs/>
          <w:sz w:val="28"/>
          <w:szCs w:val="28"/>
        </w:rPr>
        <w:t>★</w:t>
      </w:r>
      <w:r>
        <w:rPr>
          <w:rFonts w:ascii="仿宋" w:eastAsia="仿宋" w:hAnsi="仿宋" w:cs="宋体" w:hint="eastAsia"/>
          <w:b/>
          <w:bCs/>
          <w:sz w:val="28"/>
          <w:szCs w:val="28"/>
        </w:rPr>
        <w:t>项目物业服务企业在佛山校区至少投入设施设备要求。具体清单如下：</w:t>
      </w:r>
    </w:p>
    <w:tbl>
      <w:tblPr>
        <w:tblStyle w:val="TableNormal"/>
        <w:tblW w:w="85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674"/>
        <w:gridCol w:w="557"/>
        <w:gridCol w:w="567"/>
        <w:gridCol w:w="708"/>
      </w:tblGrid>
      <w:tr w:rsidR="004669DD">
        <w:trPr>
          <w:trHeight w:val="414"/>
        </w:trPr>
        <w:tc>
          <w:tcPr>
            <w:tcW w:w="6674" w:type="dxa"/>
            <w:vAlign w:val="center"/>
          </w:tcPr>
          <w:p w:rsidR="004669DD" w:rsidRDefault="00A221EB">
            <w:pPr>
              <w:spacing w:line="400" w:lineRule="exact"/>
              <w:ind w:firstLine="348"/>
              <w:jc w:val="center"/>
              <w:rPr>
                <w:rFonts w:ascii="宋体" w:eastAsia="宋体" w:hAnsi="宋体" w:cs="宋体"/>
                <w:kern w:val="0"/>
                <w:sz w:val="18"/>
                <w:szCs w:val="18"/>
              </w:rPr>
            </w:pPr>
            <w:r>
              <w:rPr>
                <w:rFonts w:ascii="宋体" w:eastAsia="宋体" w:hAnsi="宋体" w:cs="宋体" w:hint="eastAsia"/>
                <w:spacing w:val="-3"/>
                <w:kern w:val="0"/>
                <w:sz w:val="18"/>
                <w:szCs w:val="18"/>
              </w:rPr>
              <w:t>设备名</w:t>
            </w:r>
            <w:r>
              <w:rPr>
                <w:rFonts w:ascii="宋体" w:eastAsia="宋体" w:hAnsi="宋体" w:cs="宋体" w:hint="eastAsia"/>
                <w:spacing w:val="-2"/>
                <w:kern w:val="0"/>
                <w:sz w:val="18"/>
                <w:szCs w:val="18"/>
              </w:rPr>
              <w:t>称</w:t>
            </w:r>
          </w:p>
        </w:tc>
        <w:tc>
          <w:tcPr>
            <w:tcW w:w="557" w:type="dxa"/>
            <w:vAlign w:val="center"/>
          </w:tcPr>
          <w:p w:rsidR="004669DD" w:rsidRDefault="00A221EB">
            <w:pPr>
              <w:spacing w:line="400" w:lineRule="exact"/>
              <w:ind w:leftChars="-250" w:left="-525" w:firstLine="352"/>
              <w:jc w:val="center"/>
              <w:rPr>
                <w:rFonts w:ascii="宋体" w:eastAsia="宋体" w:hAnsi="宋体" w:cs="宋体"/>
                <w:kern w:val="0"/>
                <w:sz w:val="18"/>
                <w:szCs w:val="18"/>
              </w:rPr>
            </w:pPr>
            <w:r>
              <w:rPr>
                <w:rFonts w:ascii="宋体" w:eastAsia="宋体" w:hAnsi="宋体" w:cs="宋体" w:hint="eastAsia"/>
                <w:spacing w:val="-2"/>
                <w:kern w:val="0"/>
                <w:sz w:val="18"/>
                <w:szCs w:val="18"/>
              </w:rPr>
              <w:t>数量</w:t>
            </w:r>
          </w:p>
        </w:tc>
        <w:tc>
          <w:tcPr>
            <w:tcW w:w="567" w:type="dxa"/>
            <w:vAlign w:val="center"/>
          </w:tcPr>
          <w:p w:rsidR="004669DD" w:rsidRDefault="00A221EB">
            <w:pPr>
              <w:spacing w:line="400" w:lineRule="exact"/>
              <w:ind w:leftChars="-300" w:left="-630" w:rightChars="-100" w:right="-210" w:firstLine="352"/>
              <w:jc w:val="center"/>
              <w:rPr>
                <w:rFonts w:ascii="宋体" w:eastAsia="宋体" w:hAnsi="宋体" w:cs="宋体"/>
                <w:kern w:val="0"/>
                <w:sz w:val="18"/>
                <w:szCs w:val="18"/>
              </w:rPr>
            </w:pPr>
            <w:r>
              <w:rPr>
                <w:rFonts w:ascii="宋体" w:eastAsia="宋体" w:hAnsi="宋体" w:cs="宋体" w:hint="eastAsia"/>
                <w:spacing w:val="-2"/>
                <w:kern w:val="0"/>
                <w:sz w:val="18"/>
                <w:szCs w:val="18"/>
              </w:rPr>
              <w:t>单位</w:t>
            </w:r>
          </w:p>
        </w:tc>
        <w:tc>
          <w:tcPr>
            <w:tcW w:w="708" w:type="dxa"/>
            <w:vAlign w:val="center"/>
          </w:tcPr>
          <w:p w:rsidR="004669DD" w:rsidRDefault="00A221EB">
            <w:pPr>
              <w:spacing w:line="400" w:lineRule="exact"/>
              <w:ind w:leftChars="-300" w:left="-630" w:rightChars="-150" w:right="-315" w:firstLine="340"/>
              <w:jc w:val="center"/>
              <w:rPr>
                <w:rFonts w:ascii="宋体" w:eastAsia="宋体" w:hAnsi="宋体" w:cs="宋体"/>
                <w:kern w:val="0"/>
                <w:sz w:val="18"/>
                <w:szCs w:val="18"/>
              </w:rPr>
            </w:pPr>
            <w:r>
              <w:rPr>
                <w:rFonts w:ascii="宋体" w:eastAsia="宋体" w:hAnsi="宋体" w:cs="宋体" w:hint="eastAsia"/>
                <w:spacing w:val="-5"/>
                <w:kern w:val="0"/>
                <w:sz w:val="18"/>
                <w:szCs w:val="18"/>
              </w:rPr>
              <w:t>备</w:t>
            </w:r>
            <w:r>
              <w:rPr>
                <w:rFonts w:ascii="宋体" w:eastAsia="宋体" w:hAnsi="宋体" w:cs="宋体" w:hint="eastAsia"/>
                <w:spacing w:val="-4"/>
                <w:kern w:val="0"/>
                <w:sz w:val="18"/>
                <w:szCs w:val="18"/>
              </w:rPr>
              <w:t>注</w:t>
            </w: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网络对讲机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40</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高压清洗机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3</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大型清扫车（总质量不低于5吨，无缺陷，噪音低，质量稳定，易操作）</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小型清扫车（总质量不低于1.5吨，无缺陷，噪音低，质量稳定，易操作）</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手推式洗地机（电动；水箱容量60升或以上；洗地吸干一体）</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2</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90"/>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吸尘吸水机（电力；可吸尘、吸水、吸油；耐酸、耐碱、耐高温；70L容量）</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6</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825"/>
        </w:trPr>
        <w:tc>
          <w:tcPr>
            <w:tcW w:w="6674" w:type="dxa"/>
            <w:vAlign w:val="center"/>
          </w:tcPr>
          <w:p w:rsidR="004669DD" w:rsidRDefault="00A221EB">
            <w:pPr>
              <w:spacing w:line="400" w:lineRule="exact"/>
              <w:ind w:leftChars="-100" w:left="-210" w:rightChars="-250" w:right="-525" w:firstLineChars="300" w:firstLine="522"/>
              <w:rPr>
                <w:rFonts w:ascii="宋体" w:eastAsia="宋体" w:hAnsi="宋体" w:cs="宋体"/>
                <w:spacing w:val="-3"/>
                <w:kern w:val="0"/>
                <w:sz w:val="18"/>
                <w:szCs w:val="18"/>
              </w:rPr>
            </w:pPr>
            <w:r>
              <w:rPr>
                <w:rFonts w:ascii="宋体" w:eastAsia="宋体" w:hAnsi="宋体" w:cs="宋体" w:hint="eastAsia"/>
                <w:spacing w:val="-3"/>
                <w:kern w:val="0"/>
                <w:sz w:val="18"/>
                <w:szCs w:val="18"/>
              </w:rPr>
              <w:t>多用途卫生保洁作业车(手推万向四轮；多种保洁工具如拖把、收集桶、榨水车等；</w:t>
            </w:r>
          </w:p>
          <w:p w:rsidR="004669DD" w:rsidRDefault="00A221EB">
            <w:pPr>
              <w:spacing w:line="400" w:lineRule="exact"/>
              <w:ind w:leftChars="-100" w:left="-210" w:rightChars="-250" w:right="-525" w:firstLineChars="300" w:firstLine="522"/>
              <w:rPr>
                <w:rFonts w:ascii="宋体" w:eastAsia="宋体" w:hAnsi="宋体" w:cs="宋体"/>
                <w:spacing w:val="-3"/>
                <w:kern w:val="0"/>
                <w:sz w:val="18"/>
                <w:szCs w:val="18"/>
              </w:rPr>
            </w:pPr>
            <w:r>
              <w:rPr>
                <w:rFonts w:ascii="宋体" w:eastAsia="宋体" w:hAnsi="宋体" w:cs="宋体" w:hint="eastAsia"/>
                <w:spacing w:val="-3"/>
                <w:kern w:val="0"/>
                <w:sz w:val="18"/>
                <w:szCs w:val="18"/>
              </w:rPr>
              <w:t>小垃圾收集；可装载清洁剂、小工具、作业告示牌)</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10</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抽水泵</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4</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电动三轮车</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6</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515"/>
        </w:trPr>
        <w:tc>
          <w:tcPr>
            <w:tcW w:w="6674" w:type="dxa"/>
            <w:tcBorders>
              <w:bottom w:val="single" w:sz="2" w:space="0" w:color="000000"/>
            </w:tcBorders>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电脑8台、打印机4台、办公桌椅等</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批</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Borders>
              <w:bottom w:val="single" w:sz="4" w:space="0" w:color="auto"/>
            </w:tcBorders>
            <w:shd w:val="clear" w:color="auto" w:fill="auto"/>
            <w:vAlign w:val="center"/>
          </w:tcPr>
          <w:p w:rsidR="004669DD" w:rsidRDefault="00A221EB">
            <w:pPr>
              <w:spacing w:line="400" w:lineRule="exact"/>
              <w:ind w:firstLine="408"/>
              <w:rPr>
                <w:rFonts w:ascii="宋体" w:eastAsia="宋体" w:hAnsi="宋体" w:cs="宋体"/>
                <w:spacing w:val="-3"/>
                <w:kern w:val="0"/>
                <w:sz w:val="20"/>
                <w:szCs w:val="21"/>
              </w:rPr>
            </w:pPr>
            <w:r>
              <w:rPr>
                <w:rFonts w:ascii="宋体" w:eastAsia="宋体" w:hAnsi="宋体" w:cs="宋体" w:hint="eastAsia"/>
                <w:spacing w:val="-3"/>
                <w:kern w:val="0"/>
                <w:sz w:val="20"/>
                <w:szCs w:val="21"/>
              </w:rPr>
              <w:t>升降机（能升高</w:t>
            </w:r>
            <w:r>
              <w:rPr>
                <w:rFonts w:ascii="宋体" w:eastAsia="宋体" w:hAnsi="宋体" w:cs="宋体"/>
                <w:spacing w:val="-3"/>
                <w:kern w:val="0"/>
                <w:sz w:val="20"/>
                <w:szCs w:val="21"/>
              </w:rPr>
              <w:t>18m垂直作业空间）</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Borders>
              <w:top w:val="single" w:sz="4" w:space="0" w:color="auto"/>
            </w:tcBorders>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机械喷雾机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4</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管道疏通机</w:t>
            </w:r>
          </w:p>
        </w:tc>
        <w:tc>
          <w:tcPr>
            <w:tcW w:w="557" w:type="dxa"/>
            <w:vAlign w:val="center"/>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2</w:t>
            </w:r>
          </w:p>
        </w:tc>
        <w:tc>
          <w:tcPr>
            <w:tcW w:w="567" w:type="dxa"/>
            <w:vAlign w:val="center"/>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电焊机，双电压电焊机315 220v 380v两用手提式小型</w:t>
            </w:r>
          </w:p>
        </w:tc>
        <w:tc>
          <w:tcPr>
            <w:tcW w:w="557" w:type="dxa"/>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2</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剪草机</w:t>
            </w:r>
          </w:p>
        </w:tc>
        <w:tc>
          <w:tcPr>
            <w:tcW w:w="557" w:type="dxa"/>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5</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高压打药机（1500W大功率）</w:t>
            </w:r>
          </w:p>
        </w:tc>
        <w:tc>
          <w:tcPr>
            <w:tcW w:w="557" w:type="dxa"/>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2</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绿篱机</w:t>
            </w:r>
          </w:p>
        </w:tc>
        <w:tc>
          <w:tcPr>
            <w:tcW w:w="557" w:type="dxa"/>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4</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lastRenderedPageBreak/>
              <w:t>高枝油锯</w:t>
            </w:r>
          </w:p>
        </w:tc>
        <w:tc>
          <w:tcPr>
            <w:tcW w:w="557" w:type="dxa"/>
          </w:tcPr>
          <w:p w:rsidR="004669DD" w:rsidRDefault="00A221EB">
            <w:pPr>
              <w:spacing w:line="400" w:lineRule="exact"/>
              <w:ind w:leftChars="-250" w:left="-52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3</w:t>
            </w:r>
          </w:p>
        </w:tc>
        <w:tc>
          <w:tcPr>
            <w:tcW w:w="567" w:type="dxa"/>
          </w:tcPr>
          <w:p w:rsidR="004669DD" w:rsidRDefault="00A221EB">
            <w:pPr>
              <w:spacing w:line="400" w:lineRule="exact"/>
              <w:ind w:leftChars="-250" w:left="-525"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油锯</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3</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背负式割灌机</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4</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背负式电动喷雾器</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6</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应急微型发电机（额定功率2800W，最大功率3000W、排气量210CC）</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414"/>
        </w:trPr>
        <w:tc>
          <w:tcPr>
            <w:tcW w:w="6674" w:type="dxa"/>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无人机</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台</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1235"/>
        </w:trPr>
        <w:tc>
          <w:tcPr>
            <w:tcW w:w="6674" w:type="dxa"/>
          </w:tcPr>
          <w:p w:rsidR="004669DD" w:rsidRDefault="00A221EB">
            <w:pPr>
              <w:spacing w:line="400" w:lineRule="exact"/>
              <w:ind w:leftChars="-100" w:left="-210" w:rightChars="-150" w:right="-315"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各类物业维修小工具及水质检验（螺丝刀、钳、锤、电钻、电笔、万能表、扳手等</w:t>
            </w:r>
          </w:p>
          <w:p w:rsidR="004669DD" w:rsidRDefault="00A221EB">
            <w:pPr>
              <w:spacing w:line="400" w:lineRule="exact"/>
              <w:ind w:leftChars="-100" w:left="-210" w:rightChars="-150" w:right="-315"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小维修工具及电缆200米、斗车6台、水桶、水管、渔网等辅助工具及水质检验及</w:t>
            </w:r>
          </w:p>
          <w:p w:rsidR="004669DD" w:rsidRDefault="00A221EB">
            <w:pPr>
              <w:spacing w:line="400" w:lineRule="exact"/>
              <w:ind w:leftChars="-100" w:left="-210" w:rightChars="-150" w:right="-315"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生物防治药物）</w:t>
            </w:r>
          </w:p>
        </w:tc>
        <w:tc>
          <w:tcPr>
            <w:tcW w:w="557" w:type="dxa"/>
          </w:tcPr>
          <w:p w:rsidR="004669DD" w:rsidRDefault="00A221EB">
            <w:pPr>
              <w:spacing w:line="400" w:lineRule="exact"/>
              <w:ind w:leftChars="-250" w:left="-525" w:rightChars="-150" w:right="-315"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1</w:t>
            </w:r>
          </w:p>
        </w:tc>
        <w:tc>
          <w:tcPr>
            <w:tcW w:w="567" w:type="dxa"/>
          </w:tcPr>
          <w:p w:rsidR="004669DD" w:rsidRDefault="00A221EB">
            <w:pPr>
              <w:spacing w:line="400" w:lineRule="exact"/>
              <w:ind w:leftChars="-200" w:left="-420" w:rightChars="-100" w:right="-210" w:firstLine="352"/>
              <w:jc w:val="center"/>
              <w:rPr>
                <w:rFonts w:ascii="宋体" w:eastAsia="宋体" w:hAnsi="宋体" w:cs="宋体"/>
                <w:spacing w:val="-2"/>
                <w:kern w:val="0"/>
                <w:sz w:val="18"/>
                <w:szCs w:val="18"/>
              </w:rPr>
            </w:pPr>
            <w:r>
              <w:rPr>
                <w:rFonts w:ascii="宋体" w:eastAsia="宋体" w:hAnsi="宋体" w:cs="宋体" w:hint="eastAsia"/>
                <w:spacing w:val="-2"/>
                <w:kern w:val="0"/>
                <w:sz w:val="18"/>
                <w:szCs w:val="18"/>
              </w:rPr>
              <w:t>批</w:t>
            </w:r>
          </w:p>
        </w:tc>
        <w:tc>
          <w:tcPr>
            <w:tcW w:w="708" w:type="dxa"/>
            <w:vAlign w:val="center"/>
          </w:tcPr>
          <w:p w:rsidR="004669DD" w:rsidRDefault="004669DD">
            <w:pPr>
              <w:spacing w:line="400" w:lineRule="exact"/>
              <w:ind w:firstLine="348"/>
              <w:rPr>
                <w:rFonts w:ascii="宋体" w:eastAsia="宋体" w:hAnsi="宋体" w:cs="宋体"/>
                <w:spacing w:val="-3"/>
                <w:kern w:val="0"/>
                <w:sz w:val="18"/>
                <w:szCs w:val="18"/>
              </w:rPr>
            </w:pPr>
          </w:p>
        </w:tc>
      </w:tr>
      <w:tr w:rsidR="004669DD">
        <w:trPr>
          <w:trHeight w:val="866"/>
        </w:trPr>
        <w:tc>
          <w:tcPr>
            <w:tcW w:w="8506" w:type="dxa"/>
            <w:gridSpan w:val="4"/>
            <w:vAlign w:val="center"/>
          </w:tcPr>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 xml:space="preserve">注： 签订合同时提供设施设备方案，应列明每个设备的品牌、具体技术参数、设备价格、自有 </w:t>
            </w:r>
          </w:p>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(预算购买) 或者租赁等产权类型，并承诺机械、工具设备投入使用时间在签订合同后15天内按用</w:t>
            </w:r>
          </w:p>
          <w:p w:rsidR="004669DD" w:rsidRDefault="00A221EB">
            <w:pPr>
              <w:spacing w:line="400" w:lineRule="exact"/>
              <w:ind w:firstLine="348"/>
              <w:rPr>
                <w:rFonts w:ascii="宋体" w:eastAsia="宋体" w:hAnsi="宋体" w:cs="宋体"/>
                <w:spacing w:val="-3"/>
                <w:kern w:val="0"/>
                <w:sz w:val="18"/>
                <w:szCs w:val="18"/>
              </w:rPr>
            </w:pPr>
            <w:r>
              <w:rPr>
                <w:rFonts w:ascii="宋体" w:eastAsia="宋体" w:hAnsi="宋体" w:cs="宋体" w:hint="eastAsia"/>
                <w:spacing w:val="-3"/>
                <w:kern w:val="0"/>
                <w:sz w:val="18"/>
                <w:szCs w:val="18"/>
              </w:rPr>
              <w:t>户需求书配齐。</w:t>
            </w:r>
          </w:p>
        </w:tc>
      </w:tr>
    </w:tbl>
    <w:p w:rsidR="004669DD" w:rsidRDefault="004669DD">
      <w:pPr>
        <w:tabs>
          <w:tab w:val="left" w:pos="312"/>
        </w:tabs>
        <w:topLinePunct/>
        <w:spacing w:line="400" w:lineRule="exact"/>
        <w:rPr>
          <w:rFonts w:ascii="仿宋" w:eastAsia="仿宋" w:hAnsi="仿宋" w:cs="宋体"/>
          <w:spacing w:val="4"/>
          <w:sz w:val="28"/>
          <w:szCs w:val="28"/>
        </w:rPr>
      </w:pPr>
    </w:p>
    <w:p w:rsidR="004669DD" w:rsidRDefault="00A221EB">
      <w:pPr>
        <w:numPr>
          <w:ilvl w:val="0"/>
          <w:numId w:val="45"/>
        </w:numPr>
        <w:tabs>
          <w:tab w:val="left" w:pos="312"/>
        </w:tabs>
        <w:topLinePunct/>
        <w:spacing w:line="400" w:lineRule="exact"/>
        <w:ind w:hanging="5"/>
        <w:rPr>
          <w:rFonts w:ascii="仿宋_GB2312" w:eastAsia="仿宋_GB2312" w:hAnsi="仿宋" w:cs="宋体"/>
          <w:b/>
          <w:sz w:val="28"/>
          <w:szCs w:val="28"/>
        </w:rPr>
      </w:pPr>
      <w:r>
        <w:rPr>
          <w:rFonts w:ascii="仿宋_GB2312" w:eastAsia="仿宋_GB2312" w:hAnsi="仿宋" w:cs="宋体" w:hint="eastAsia"/>
          <w:b/>
          <w:sz w:val="28"/>
          <w:szCs w:val="28"/>
        </w:rPr>
        <w:t>各模块内容明细</w:t>
      </w:r>
    </w:p>
    <w:p w:rsidR="004669DD" w:rsidRDefault="00A221EB">
      <w:pPr>
        <w:numPr>
          <w:ilvl w:val="0"/>
          <w:numId w:val="47"/>
        </w:numPr>
        <w:tabs>
          <w:tab w:val="left" w:pos="420"/>
        </w:tabs>
        <w:topLinePunct/>
        <w:snapToGrid w:val="0"/>
        <w:spacing w:line="400" w:lineRule="exact"/>
        <w:ind w:firstLineChars="200" w:firstLine="562"/>
        <w:rPr>
          <w:rFonts w:ascii="仿宋_GB2312" w:eastAsia="仿宋_GB2312" w:hAnsi="仿宋" w:cs="宋体"/>
          <w:b/>
          <w:spacing w:val="4"/>
          <w:sz w:val="28"/>
          <w:szCs w:val="28"/>
        </w:rPr>
      </w:pPr>
      <w:r>
        <w:rPr>
          <w:rFonts w:ascii="仿宋_GB2312" w:eastAsia="仿宋_GB2312" w:hAnsi="仿宋" w:cs="宋体" w:hint="eastAsia"/>
          <w:b/>
          <w:sz w:val="28"/>
          <w:szCs w:val="28"/>
        </w:rPr>
        <w:t>物业综合管理服务</w:t>
      </w:r>
    </w:p>
    <w:p w:rsidR="002B1A5C" w:rsidRDefault="00A221EB" w:rsidP="00AE7E1E">
      <w:pPr>
        <w:numPr>
          <w:ilvl w:val="0"/>
          <w:numId w:val="48"/>
        </w:numPr>
        <w:tabs>
          <w:tab w:val="left" w:pos="420"/>
        </w:tabs>
        <w:topLinePunct/>
        <w:snapToGrid w:val="0"/>
        <w:spacing w:line="400" w:lineRule="exact"/>
        <w:ind w:left="0" w:firstLineChars="145" w:firstLine="418"/>
        <w:rPr>
          <w:rFonts w:ascii="仿宋_GB2312" w:eastAsia="仿宋_GB2312" w:hAnsi="仿宋"/>
          <w:sz w:val="28"/>
          <w:szCs w:val="28"/>
        </w:rPr>
      </w:pPr>
      <w:r>
        <w:rPr>
          <w:rFonts w:ascii="仿宋_GB2312" w:eastAsia="仿宋_GB2312" w:hAnsi="仿宋" w:cs="宋体" w:hint="eastAsia"/>
          <w:spacing w:val="4"/>
          <w:sz w:val="28"/>
          <w:szCs w:val="28"/>
        </w:rPr>
        <w:t>负责做好</w:t>
      </w:r>
      <w:r>
        <w:rPr>
          <w:rFonts w:ascii="仿宋_GB2312" w:eastAsia="仿宋_GB2312" w:hAnsi="仿宋" w:hint="eastAsia"/>
          <w:sz w:val="28"/>
          <w:szCs w:val="28"/>
        </w:rPr>
        <w:t>综合管理服务，包括制度建设、档案管理、台账管理、质量内控管理（接受咨询与投诉，并做好处理与反馈）、安全生产管理、能源监控及节能管理、校区重大活动统筹管理、垃圾分类管理、内部事务行政管理（包括人员管理、物资管理、教育培训）、会务接待（包括会场布置）以及仓库管理等工作。建立管理人员人事档案和各类行政文件、合同的存档工作。相关工作内容符合DB44/T1315规范的要求。健全所有建筑物、公用设施、设备的图纸资料，及时增加修改资料。建立设备、设施、保安、保洁等日常运作管理档案。所有资料及管理资料分为图、档、卡、册四类，安放于防火、防潮、防蛀之专用档案箱/盒/柜内。做好档案资料的保密工作，确保相关信息不外泄。</w:t>
      </w:r>
    </w:p>
    <w:p w:rsidR="004669DD" w:rsidRDefault="00A221EB">
      <w:pPr>
        <w:numPr>
          <w:ilvl w:val="0"/>
          <w:numId w:val="48"/>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cs="宋体"/>
          <w:spacing w:val="4"/>
          <w:sz w:val="28"/>
          <w:szCs w:val="28"/>
        </w:rPr>
        <w:t>进驻管理：详细审阅、熟悉所有整个物业管理服务区域的设计图纸，并从物业管理及用户角度对物业管理提出专业管理意见、改进方案。迅速熟悉服务区域内的机电设备系统、楼宇/场地智能化管理系统、网络系统、IT基础设施的性能、规格、造型、布置提出专业管理</w:t>
      </w:r>
      <w:r>
        <w:rPr>
          <w:rFonts w:ascii="仿宋_GB2312" w:eastAsia="仿宋_GB2312" w:hAnsi="仿宋" w:cs="宋体" w:hint="eastAsia"/>
          <w:spacing w:val="4"/>
          <w:sz w:val="28"/>
          <w:szCs w:val="28"/>
        </w:rPr>
        <w:t>意见和建议。对采购人提供的图纸、资料、档案等提出专业意见和建议。提供24小时热线，响应采购人反应的紧急要求</w:t>
      </w:r>
      <w:r>
        <w:rPr>
          <w:rFonts w:ascii="仿宋_GB2312" w:eastAsia="仿宋_GB2312" w:hAnsi="仿宋" w:cs="宋体"/>
          <w:spacing w:val="4"/>
          <w:sz w:val="28"/>
          <w:szCs w:val="28"/>
        </w:rPr>
        <w:t>。</w:t>
      </w:r>
    </w:p>
    <w:p w:rsidR="004669DD" w:rsidRDefault="00A221EB">
      <w:pPr>
        <w:numPr>
          <w:ilvl w:val="0"/>
          <w:numId w:val="48"/>
        </w:numPr>
        <w:tabs>
          <w:tab w:val="left" w:pos="0"/>
        </w:tabs>
        <w:topLinePunct/>
        <w:snapToGrid w:val="0"/>
        <w:spacing w:line="400" w:lineRule="exact"/>
        <w:ind w:left="5" w:firstLineChars="148" w:firstLine="414"/>
        <w:jc w:val="left"/>
        <w:rPr>
          <w:rFonts w:ascii="仿宋_GB2312" w:eastAsia="仿宋_GB2312" w:hAnsi="仿宋"/>
          <w:sz w:val="28"/>
          <w:szCs w:val="28"/>
        </w:rPr>
      </w:pPr>
      <w:r>
        <w:rPr>
          <w:rFonts w:ascii="仿宋_GB2312" w:eastAsia="仿宋_GB2312" w:hAnsi="仿宋" w:hint="eastAsia"/>
          <w:sz w:val="28"/>
          <w:szCs w:val="28"/>
        </w:rPr>
        <w:lastRenderedPageBreak/>
        <w:t>公共关系管理：建立联系和应急协调机制。主动联系本服务区域的公共设备制造供应商，了解设备大修、维护情况，建立良好关系和应急协调机制。</w:t>
      </w:r>
    </w:p>
    <w:p w:rsidR="004669DD" w:rsidRDefault="00A221EB">
      <w:pPr>
        <w:numPr>
          <w:ilvl w:val="0"/>
          <w:numId w:val="48"/>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节能管理：根据采购人的节约能源（资源）相关要求开展相关服务工作。加强用能设备管理，并按照相关节能强度目标实施巡查、抄表、统计、报告，协助开展节能培训和宣传等服务管理工作。建立每月用能台账并于当月10日前提交上月台账给采购人。</w:t>
      </w:r>
    </w:p>
    <w:p w:rsidR="004669DD" w:rsidRDefault="00A221EB">
      <w:pPr>
        <w:numPr>
          <w:ilvl w:val="0"/>
          <w:numId w:val="48"/>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大型活动支援：采购人在服务区域内举办大型活动（开学/毕业典礼、校庆、校运动会、集中考试、外单位交流活动等）增派人员支援。为活动现场提供现场布置、秩序维护、设施设备维护、水电供应保障、环境清洁、迎宾接待等服务。活动结束后根据采购人需要提供专项清洁打扫及垃圾清运服务。</w:t>
      </w:r>
    </w:p>
    <w:p w:rsidR="004669DD" w:rsidRDefault="00A221EB">
      <w:pPr>
        <w:numPr>
          <w:ilvl w:val="0"/>
          <w:numId w:val="48"/>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文化建设：配合采购人对服务区域内的设施、场地开展文化、艺术、专业实践等活动，包括协助制作张贴横幅、海报、宣传墙等。</w:t>
      </w:r>
    </w:p>
    <w:p w:rsidR="004669DD" w:rsidRDefault="00A221EB">
      <w:pPr>
        <w:numPr>
          <w:ilvl w:val="0"/>
          <w:numId w:val="48"/>
        </w:numPr>
        <w:tabs>
          <w:tab w:val="left" w:pos="420"/>
        </w:tabs>
        <w:topLinePunct/>
        <w:snapToGrid w:val="0"/>
        <w:spacing w:line="400" w:lineRule="exact"/>
        <w:ind w:left="0" w:firstLineChars="145" w:firstLine="406"/>
        <w:rPr>
          <w:rFonts w:ascii="仿宋_GB2312" w:eastAsia="仿宋_GB2312" w:hAnsi="仿宋" w:cs="宋体"/>
          <w:sz w:val="28"/>
          <w:szCs w:val="28"/>
        </w:rPr>
      </w:pPr>
      <w:r>
        <w:rPr>
          <w:rFonts w:ascii="仿宋_GB2312" w:eastAsia="仿宋_GB2312" w:hAnsi="仿宋" w:cs="宋体" w:hint="eastAsia"/>
          <w:sz w:val="28"/>
          <w:szCs w:val="28"/>
        </w:rPr>
        <w:t>协助采购人做好公共区域固定资产的日常管理。采购人开展固定资产专项清查工作除外。</w:t>
      </w:r>
    </w:p>
    <w:p w:rsidR="004669DD" w:rsidRDefault="00A221EB">
      <w:pPr>
        <w:numPr>
          <w:ilvl w:val="0"/>
          <w:numId w:val="48"/>
        </w:numPr>
        <w:tabs>
          <w:tab w:val="left" w:pos="420"/>
        </w:tabs>
        <w:topLinePunct/>
        <w:snapToGrid w:val="0"/>
        <w:spacing w:line="400" w:lineRule="exact"/>
        <w:ind w:left="0" w:firstLineChars="145" w:firstLine="406"/>
        <w:rPr>
          <w:rFonts w:ascii="仿宋_GB2312" w:eastAsia="仿宋_GB2312" w:hAnsi="仿宋" w:cs="宋体"/>
          <w:sz w:val="28"/>
          <w:szCs w:val="28"/>
        </w:rPr>
      </w:pPr>
      <w:r>
        <w:rPr>
          <w:rFonts w:ascii="仿宋_GB2312" w:eastAsia="仿宋_GB2312" w:hAnsi="仿宋" w:cs="宋体" w:hint="eastAsia"/>
          <w:sz w:val="28"/>
          <w:szCs w:val="28"/>
        </w:rPr>
        <w:t>档案资料管理。各模块及维保业务等运行资料要分类归档，须于次月10日前要汇总归档完毕，每年1月份完成上一年度的材料整理归档工作。</w:t>
      </w:r>
    </w:p>
    <w:p w:rsidR="004669DD" w:rsidRDefault="00A221EB">
      <w:pPr>
        <w:numPr>
          <w:ilvl w:val="0"/>
          <w:numId w:val="47"/>
        </w:numPr>
        <w:tabs>
          <w:tab w:val="left" w:pos="420"/>
        </w:tabs>
        <w:topLinePunct/>
        <w:snapToGrid w:val="0"/>
        <w:spacing w:line="400" w:lineRule="exact"/>
        <w:ind w:firstLineChars="200" w:firstLine="578"/>
        <w:rPr>
          <w:rFonts w:ascii="仿宋_GB2312" w:eastAsia="仿宋_GB2312" w:hAnsi="仿宋" w:cs="宋体"/>
          <w:b/>
          <w:spacing w:val="4"/>
          <w:sz w:val="28"/>
          <w:szCs w:val="28"/>
        </w:rPr>
      </w:pPr>
      <w:r>
        <w:rPr>
          <w:rFonts w:ascii="仿宋_GB2312" w:eastAsia="仿宋_GB2312" w:hAnsi="仿宋" w:cs="宋体" w:hint="eastAsia"/>
          <w:b/>
          <w:spacing w:val="4"/>
          <w:sz w:val="28"/>
          <w:szCs w:val="28"/>
        </w:rPr>
        <w:t>宿舍与楼宇管理服务</w:t>
      </w:r>
    </w:p>
    <w:p w:rsidR="004669DD" w:rsidRDefault="00A221EB">
      <w:pPr>
        <w:numPr>
          <w:ilvl w:val="0"/>
          <w:numId w:val="49"/>
        </w:numPr>
        <w:tabs>
          <w:tab w:val="left" w:pos="312"/>
        </w:tabs>
        <w:topLinePunct/>
        <w:snapToGrid w:val="0"/>
        <w:spacing w:line="400" w:lineRule="exact"/>
        <w:ind w:left="0" w:firstLine="420"/>
        <w:rPr>
          <w:rFonts w:ascii="仿宋_GB2312" w:eastAsia="仿宋_GB2312" w:hAnsi="仿宋"/>
          <w:sz w:val="28"/>
          <w:szCs w:val="28"/>
        </w:rPr>
      </w:pPr>
      <w:r>
        <w:rPr>
          <w:rFonts w:ascii="仿宋_GB2312" w:eastAsia="仿宋_GB2312" w:hAnsi="仿宋" w:hint="eastAsia"/>
          <w:sz w:val="28"/>
          <w:szCs w:val="28"/>
        </w:rPr>
        <w:t>负责学生宿舍区门岗值班，宿舍楼层巡查，学生宿舍钥匙和空房管理；</w:t>
      </w:r>
      <w:r>
        <w:rPr>
          <w:rFonts w:ascii="仿宋_GB2312" w:eastAsia="仿宋_GB2312" w:hAnsi="仿宋" w:cs="宋体" w:hint="eastAsia"/>
          <w:sz w:val="28"/>
          <w:szCs w:val="28"/>
        </w:rPr>
        <w:t>负责跟进学生宿舍维修事宜，统一协调做好学生沟通、宿舍调整及水电费用清缴等工作。</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协助做好学生宿舍床位调整，水电费抄表、统计、报告和协助收缴，夜归登记，违规电器使用检查及安全宣传教育等日常管理。</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做好毕业生离校退房、办理回迁学生和毕业生宿舍清理、水电费清缴、学生宿舍区异常情况处理。</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sz w:val="28"/>
          <w:szCs w:val="28"/>
        </w:rPr>
      </w:pPr>
      <w:r>
        <w:rPr>
          <w:rFonts w:ascii="仿宋_GB2312" w:eastAsia="仿宋_GB2312" w:hAnsi="仿宋" w:hint="eastAsia"/>
          <w:sz w:val="28"/>
          <w:szCs w:val="28"/>
        </w:rPr>
        <w:t>协助做好学生宿舍文化建设（学生社区管理模式改革试点工作）和学生思想政治工作等。</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入学/毕业引导服务：每年1次配合采购人对新生入学/学生毕业时的学生及家长进行指引，维持秩序，疏导校内交通。协助采购人摆放迎新/欢送标语、标志。</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lastRenderedPageBreak/>
        <w:t>宿舍/公寓/住宿区管理：在出入口设置门岗/服务台，配合校方制作宿舍管理服务方案，建立住宿区安全巡检巡查制度，日常对人员、大型财物的出入进行登记。</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毕业离校、新生入学阶段增派人手按照采购人要求进行登记、引导及管理。卫生条件符合GB31177标准进行清扫和管理，按照采购人规定及GB/T18205标准对住宿人员卫生行为及卫生情况进行管理，出现特殊情况及时向采购人报告。对身体状况、民族信仰等有特殊需求的情况，配合采购人制定、执行特殊人员的管理服务方案。</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cs="宋体"/>
          <w:spacing w:val="4"/>
          <w:sz w:val="28"/>
          <w:szCs w:val="28"/>
        </w:rPr>
      </w:pPr>
      <w:r>
        <w:rPr>
          <w:rFonts w:ascii="仿宋_GB2312" w:eastAsia="仿宋_GB2312" w:hAnsi="仿宋" w:hint="eastAsia"/>
          <w:sz w:val="28"/>
          <w:szCs w:val="28"/>
        </w:rPr>
        <w:t>负责提供教学楼宇管理服务，做好公共课室管理、教学用具发放管理、教学设施使用管理，公共区域各类活动宣传品和宣传海报管理等；做好教学楼宇开关门、窗、水电以及空调，发放白板笔刷及巡查、报修等；</w:t>
      </w:r>
      <w:r>
        <w:rPr>
          <w:rFonts w:ascii="仿宋_GB2312" w:eastAsia="仿宋_GB2312" w:hAnsi="仿宋" w:cs="宋体" w:hint="eastAsia"/>
          <w:sz w:val="28"/>
          <w:szCs w:val="28"/>
        </w:rPr>
        <w:t>做好教学楼宇电梯乘坐秩序服务</w:t>
      </w:r>
      <w:r>
        <w:rPr>
          <w:rFonts w:ascii="仿宋_GB2312" w:eastAsia="仿宋_GB2312" w:hAnsi="仿宋" w:hint="eastAsia"/>
          <w:sz w:val="28"/>
          <w:szCs w:val="28"/>
        </w:rPr>
        <w:t>以及协助完成后勤职能部门交办的工作。</w:t>
      </w:r>
    </w:p>
    <w:p w:rsidR="004669DD" w:rsidRDefault="00A221EB">
      <w:pPr>
        <w:numPr>
          <w:ilvl w:val="0"/>
          <w:numId w:val="49"/>
        </w:numPr>
        <w:tabs>
          <w:tab w:val="left" w:pos="0"/>
        </w:tabs>
        <w:topLinePunct/>
        <w:snapToGrid w:val="0"/>
        <w:spacing w:line="400" w:lineRule="exact"/>
        <w:ind w:left="5" w:firstLine="415"/>
        <w:rPr>
          <w:rFonts w:ascii="仿宋_GB2312" w:eastAsia="仿宋_GB2312" w:hAnsi="仿宋" w:cs="宋体"/>
          <w:sz w:val="28"/>
          <w:szCs w:val="28"/>
        </w:rPr>
      </w:pPr>
      <w:r>
        <w:rPr>
          <w:rFonts w:ascii="仿宋_GB2312" w:eastAsia="仿宋_GB2312" w:hAnsi="仿宋" w:cs="宋体" w:hint="eastAsia"/>
          <w:bCs/>
          <w:sz w:val="28"/>
          <w:szCs w:val="28"/>
        </w:rPr>
        <w:t>★</w:t>
      </w:r>
      <w:r>
        <w:rPr>
          <w:rFonts w:ascii="仿宋_GB2312" w:eastAsia="仿宋_GB2312" w:hAnsi="仿宋" w:cs="宋体" w:hint="eastAsia"/>
          <w:sz w:val="28"/>
          <w:szCs w:val="28"/>
        </w:rPr>
        <w:t>负责所在佛山校区共建教师公寓（约180间房）住宿管理，按照招待所管理模式，实行24小时值班，随时为入住人员进行临时用房安排。办理入住、退宿须根据后勤管理部门规定，妥善进行钥匙管理，不得私自出借房间。负责共建教师公寓楼内的日常管理，包括入住登记办理、接待、报修、便民服务等服务，保证正常的供水供电和防火防盗安全。负责房间及公共区域、洗手间卫生清扫干净，须保持房间干净整洁整齐，床上用品、窗帘拆卸及纸巾、蚊香液、垃圾袋、垃圾桶、拖鞋、沐浴露、洗头水、衣叉、衣架等日常消耗品更换更新，耗材使用统计管理，钥匙发放及回收，室内空调滤网定期清洗，以及门岗值班、楼层巡查和空房统计管理。负责共建教师公寓的抄、收住户使用能源、资源而应催缴回广东财经大学的相关费用。值班人员做好楼内的突发事件的应急处理。</w:t>
      </w:r>
    </w:p>
    <w:p w:rsidR="004669DD" w:rsidRDefault="00A221EB" w:rsidP="00BA55D1">
      <w:pPr>
        <w:tabs>
          <w:tab w:val="left" w:pos="312"/>
        </w:tabs>
        <w:topLinePunct/>
        <w:snapToGrid w:val="0"/>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对外来人员和携带大件物品离开公寓者，要主动进行查询并做好登记工作，发现疑点立即报告和处理；对需退宿人员的房间相关的配套设施设备等项目及时进行检查、上报和相关维修、恢复工作；及时提醒住宿教师不得在楼道等公共区域摆放杂物，并协助保洁人员按时清理共建教师公寓内公共区域（楼道、天台）乱堆放。同时，负责佛山校区共建教师公寓128套房的日常管理和服务等，包括入住、退宿登记办理、接待、报修、便民服务等服务。</w:t>
      </w:r>
    </w:p>
    <w:p w:rsidR="002B1A5C" w:rsidRDefault="00A221EB" w:rsidP="00AE7E1E">
      <w:pPr>
        <w:tabs>
          <w:tab w:val="left" w:pos="312"/>
        </w:tabs>
        <w:topLinePunct/>
        <w:snapToGrid w:val="0"/>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lastRenderedPageBreak/>
        <w:t>共建教师公寓按照酒店招待所模式进行管理，数量约有180间（单人单间），教学期间每周约需清洗约600套床上用品以及在非教学期间（寒暑假、法定节假期等）零散洗涤，每个学期全面消毒一次配套的被芯、枕芯，各房屋内的窗帘一年清洗一次，及时补充日常消耗品涉且满足使用需求，涉及洗涤消毒及消耗品等费用在物业费中包干。</w:t>
      </w:r>
    </w:p>
    <w:p w:rsidR="004669DD" w:rsidRDefault="00A221EB">
      <w:pPr>
        <w:numPr>
          <w:ilvl w:val="0"/>
          <w:numId w:val="47"/>
        </w:numPr>
        <w:tabs>
          <w:tab w:val="left" w:pos="420"/>
        </w:tabs>
        <w:topLinePunct/>
        <w:snapToGrid w:val="0"/>
        <w:spacing w:line="400" w:lineRule="exact"/>
        <w:ind w:firstLineChars="200" w:firstLine="578"/>
        <w:rPr>
          <w:rFonts w:ascii="仿宋_GB2312" w:eastAsia="仿宋_GB2312" w:hAnsi="仿宋" w:cs="宋体"/>
          <w:b/>
          <w:spacing w:val="4"/>
          <w:sz w:val="28"/>
          <w:szCs w:val="28"/>
        </w:rPr>
      </w:pPr>
      <w:r>
        <w:rPr>
          <w:rFonts w:ascii="仿宋_GB2312" w:eastAsia="仿宋_GB2312" w:hAnsi="仿宋" w:cs="宋体" w:hint="eastAsia"/>
          <w:b/>
          <w:spacing w:val="4"/>
          <w:sz w:val="28"/>
          <w:szCs w:val="28"/>
        </w:rPr>
        <w:t>维修与维护服务</w:t>
      </w:r>
    </w:p>
    <w:p w:rsidR="004669DD" w:rsidRDefault="00A221EB">
      <w:pPr>
        <w:numPr>
          <w:ilvl w:val="0"/>
          <w:numId w:val="50"/>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提供服务区域内的建筑、设备、设施等维修与维护管理须按符合或优于DB44/T1517规范的要求执行。</w:t>
      </w:r>
    </w:p>
    <w:p w:rsidR="004669DD" w:rsidRDefault="00A221EB">
      <w:pPr>
        <w:numPr>
          <w:ilvl w:val="0"/>
          <w:numId w:val="50"/>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负责服务区域内的房屋地面、墙台面及吊顶、门窗、楼梯、通风道等日常巡查和服务范围内的维护维修。</w:t>
      </w:r>
    </w:p>
    <w:p w:rsidR="004669DD" w:rsidRDefault="00A221EB">
      <w:pPr>
        <w:numPr>
          <w:ilvl w:val="0"/>
          <w:numId w:val="50"/>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明确服务区域内各设施设备的维保责任人。发现故障或其他异常时责任人应及时到场处置。设施设备的运行、维护、日常巡检等均应有明确记录。电梯、供电系统等特殊设备应按相关政策法规要求实施定期值班检查工作。</w:t>
      </w:r>
    </w:p>
    <w:p w:rsidR="004669DD" w:rsidRDefault="00A221EB">
      <w:pPr>
        <w:numPr>
          <w:ilvl w:val="0"/>
          <w:numId w:val="50"/>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服务区域内的设施设备维护、保养和管理的范围包括但不限于：电梯机房、电梯、泵房、配电房、给排水、照明、课室智能空调管理系统及其他自动化管理系统等设备。有专业或资质要求的工作岗位，其从业人员须符国家、广东省以及当地相关要求。合同外延伸有偿服务。</w:t>
      </w:r>
    </w:p>
    <w:p w:rsidR="004669DD" w:rsidRDefault="00A221EB">
      <w:pPr>
        <w:numPr>
          <w:ilvl w:val="0"/>
          <w:numId w:val="50"/>
        </w:numPr>
        <w:tabs>
          <w:tab w:val="left" w:pos="0"/>
        </w:tabs>
        <w:topLinePunct/>
        <w:snapToGrid w:val="0"/>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维修要求：对师生报修的单件维修材料费500元（含）以下维修项目（指零星维修、小型维修、各类小配件更换等）30分钟内响应，最迟12小时内解决，复杂或需特殊配件的故障向当事人说明情况限时解决；紧急情况且超出维修范围外的应根据具体情况及时采取相应的临时处理措施。</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bCs/>
          <w:sz w:val="28"/>
          <w:szCs w:val="28"/>
        </w:rPr>
        <w:t>★</w:t>
      </w:r>
      <w:r>
        <w:rPr>
          <w:rFonts w:ascii="仿宋_GB2312" w:eastAsia="仿宋_GB2312" w:hAnsi="仿宋" w:cs="宋体" w:hint="eastAsia"/>
          <w:sz w:val="28"/>
          <w:szCs w:val="28"/>
        </w:rPr>
        <w:t>单件维修项目各类维修材料，包括但不限于门锁、门窗、风扇、排气扇、灯具、水龙头、水箱、水阀、闸阀、插座、开关和水电线路及接头设施设备、五金配件等的维修维护及更换，家具的维修维护，不含门窗玻璃、窗帘布料。单件维修项目材料费500元及以下由供应商包工包料负责维修、购买及更换包干（所购买、更换的设备设施、材料等物料品牌、质量须和原设备设施、材料品牌质量一致或高于现用品牌、质量等次，且为环保节能产品。单件维修项目材料费用500元标准按现行属地材料价格，以采购人确认为准）。合同外延伸有偿服务。</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负责佛山校区水池清洗、水质检测，一年至少二次，样品由采购</w:t>
      </w:r>
      <w:r>
        <w:rPr>
          <w:rFonts w:ascii="仿宋_GB2312" w:eastAsia="仿宋_GB2312" w:hAnsi="仿宋" w:cs="宋体" w:hint="eastAsia"/>
          <w:sz w:val="28"/>
          <w:szCs w:val="28"/>
        </w:rPr>
        <w:lastRenderedPageBreak/>
        <w:t>人每个校区随机抽取6个，并出具第三方正规检测机构的检测报告。</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协助采购人对高低压供电设备、弱电系统、计算机等办公设备、分体空调、中央空调、热泵热水系统等后勤管理第三方公司的维保维修服务工作进行跟踪管理，及时督促跟进有关报修维修情况，并做好登记统计，书面反馈采购人。</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负责采购人管理的第三方外单位、食堂、服务区域内所有楼宇（含佛山校区周转房及共建教师公寓）等的水电抄表、统计、报告和协助催收缴工作。</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sz w:val="28"/>
          <w:szCs w:val="28"/>
        </w:rPr>
        <w:t>负责</w:t>
      </w:r>
      <w:r>
        <w:rPr>
          <w:rFonts w:ascii="仿宋_GB2312" w:eastAsia="仿宋_GB2312" w:hAnsi="仿宋" w:cs="宋体" w:hint="eastAsia"/>
          <w:sz w:val="28"/>
          <w:szCs w:val="28"/>
        </w:rPr>
        <w:t>排水（污）系统管网（井）、马桶及管道堵塞的日常疏通，供应商对排水系统管网经专业人员专业设备实施3次以上仍无法疏通或无明显改善的、疏通工作涉及土建开挖的，提交采购人确认后由采购人负责实施。</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服务区域内设施设备的标识等符合《设施设备标识管理规范》（DB44/T 1316）规范的要求。</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sz w:val="28"/>
          <w:szCs w:val="28"/>
        </w:rPr>
      </w:pPr>
      <w:r>
        <w:rPr>
          <w:rFonts w:ascii="仿宋_GB2312" w:eastAsia="仿宋_GB2312" w:hAnsi="仿宋" w:cs="宋体" w:hint="eastAsia"/>
          <w:sz w:val="28"/>
          <w:szCs w:val="28"/>
        </w:rPr>
        <w:t>负责服务区域内音源、服务器、喇叭等广播设备的正常使用及维修保养工作。</w:t>
      </w:r>
    </w:p>
    <w:p w:rsidR="004669DD" w:rsidRDefault="00A221EB">
      <w:pPr>
        <w:numPr>
          <w:ilvl w:val="0"/>
          <w:numId w:val="50"/>
        </w:numPr>
        <w:tabs>
          <w:tab w:val="left" w:pos="0"/>
        </w:tabs>
        <w:topLinePunct/>
        <w:snapToGrid w:val="0"/>
        <w:spacing w:line="400" w:lineRule="exact"/>
        <w:ind w:left="0" w:firstLine="420"/>
        <w:jc w:val="left"/>
        <w:rPr>
          <w:rFonts w:ascii="仿宋_GB2312" w:eastAsia="仿宋_GB2312" w:hAnsi="仿宋" w:cs="宋体"/>
          <w:sz w:val="28"/>
          <w:szCs w:val="28"/>
        </w:rPr>
      </w:pPr>
      <w:r>
        <w:rPr>
          <w:rFonts w:ascii="仿宋_GB2312" w:eastAsia="仿宋_GB2312" w:hAnsi="仿宋" w:cs="宋体" w:hint="eastAsia"/>
          <w:sz w:val="28"/>
          <w:szCs w:val="28"/>
        </w:rPr>
        <w:t>配合处理校区内相关工作，包括：水电接用申请、施工队进场及离场申请等；协助监督施工阶段的文明施工及离场时的水电费结清及施工垃圾清理等收尾工作。</w:t>
      </w:r>
    </w:p>
    <w:p w:rsidR="004669DD" w:rsidRDefault="00A221EB">
      <w:pPr>
        <w:numPr>
          <w:ilvl w:val="0"/>
          <w:numId w:val="47"/>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hint="eastAsia"/>
          <w:b/>
          <w:spacing w:val="4"/>
          <w:sz w:val="28"/>
          <w:szCs w:val="28"/>
        </w:rPr>
        <w:t>卫生保洁服务</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每天1次门厅用水拖抹，雨天随脏随抹；对人员走动频繁之地，进行不间断巡回保洁。要求做到地面干净、保持材料本色，无明显灰尘、污渍和杂物，无积水。发现杂物、废弃物应在1小时内清理。特殊情况或特殊时期要每天1次消毒。</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区域内垃圾实行袋装化，在采购人指定的各公共部位设立公共垃圾箱（垃圾箱由采购人提供），在露天公共部位设立杂物箱，由专人分类、清运、处理（包括联系环卫部门运出处理）。</w:t>
      </w:r>
    </w:p>
    <w:p w:rsidR="004669DD" w:rsidRDefault="00A221EB">
      <w:pPr>
        <w:pStyle w:val="a7"/>
        <w:numPr>
          <w:ilvl w:val="0"/>
          <w:numId w:val="51"/>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及时清扫服务区域地面积水、垃圾、烟头、枯叶等，使保持干净、无杂物、无积水等。</w:t>
      </w:r>
    </w:p>
    <w:p w:rsidR="004669DD" w:rsidRDefault="00A221EB">
      <w:pPr>
        <w:pStyle w:val="a7"/>
        <w:numPr>
          <w:ilvl w:val="0"/>
          <w:numId w:val="51"/>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根据相关设备、场地的污染程度，定期对垃圾筒清洁或清洗，定期对停车场、室外地面进行高压冲洗。</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lastRenderedPageBreak/>
        <w:t>不少于每天1次对采购人指定的公共设备、设施的表面进行清洁、抹净处理，保持洁净。饮水机、门窗、梯间内、楼梯扶手、灯饰、栏杆、指示牌等无污渍及明显灰尘。不少于每学期1次用水冲洗所有水泥地面、沥青地面等。</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每天清洗及保洁各区域的洗手间、检查更换卫生纸、洗手液、洁瓷精。检查卫生间用水器具使用情况，确保正常使用。厕所内无臭无味，目视地面、坑位、小便池、洗手盆干净，无尿迹、痰迹和其它污迹，无茶渣、烟头、纸巾、果皮等垃圾存在，特殊情况需按实际加强消毒频次；相关消耗品的提供另行约定。</w:t>
      </w:r>
    </w:p>
    <w:p w:rsidR="004669DD" w:rsidRDefault="00A221EB">
      <w:pPr>
        <w:pStyle w:val="a7"/>
        <w:numPr>
          <w:ilvl w:val="0"/>
          <w:numId w:val="51"/>
        </w:numPr>
        <w:spacing w:line="400" w:lineRule="exact"/>
        <w:ind w:hanging="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不少于每周1次检查并清扫大楼天台、设备机房等。</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作业时应小心执扫，控制扬尘，不扰民，不溅污行人及住户衣物，避免妨碍行人和车辆正常行驶。</w:t>
      </w:r>
    </w:p>
    <w:p w:rsidR="004669DD" w:rsidRDefault="00A221EB">
      <w:pPr>
        <w:pStyle w:val="a7"/>
        <w:numPr>
          <w:ilvl w:val="0"/>
          <w:numId w:val="51"/>
        </w:numPr>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垃圾分类：负责处理服务区域内垃圾分类工作，配合相关部门处理特</w:t>
      </w:r>
      <w:r>
        <w:rPr>
          <w:rFonts w:ascii="仿宋_GB2312" w:eastAsia="仿宋_GB2312" w:hAnsi="仿宋" w:cs="宋体" w:hint="eastAsia"/>
          <w:color w:val="auto"/>
          <w:lang w:eastAsia="zh-CN"/>
        </w:rPr>
        <w:t>定类型的垃圾。垃圾投放点按规定标注垃圾分类标志，垃圾分类标志符合GB/T19095规范。</w:t>
      </w:r>
    </w:p>
    <w:p w:rsidR="004669DD" w:rsidRDefault="00A221EB">
      <w:pPr>
        <w:pStyle w:val="a7"/>
        <w:numPr>
          <w:ilvl w:val="0"/>
          <w:numId w:val="51"/>
        </w:numPr>
        <w:snapToGrid/>
        <w:spacing w:line="400" w:lineRule="exact"/>
        <w:ind w:left="5" w:firstLine="415"/>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分为：生活垃圾（有机、无机、有害垃圾）清运处理、督促装修垃圾清运处理和废纸及可再生废物的回收。所有垃圾清运处理应符合广东省及省内各地有关法律、法规规定，严格执行《广东省生活垃圾管理规定》和《广东省可回收垃圾管理规定》及其他废物管理的有关规定。</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垃圾清运、处理的范围分为：日常办公垃圾、日常生活垃圾、日常厨余垃圾、建筑垃圾、公共通道、园林、道路等综合垃圾。</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垃圾清运、处理工作分为：收集区域内垃圾，并更换垃圾袋，不少于每天1次清洁垃圾筒。不少于每天2次定时清运、处理。将物业项目内所有桶内垃圾清理干净封好胶袋口。</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洁具、垃圾收集容器和运输工具：洁具、容器和运输工具要标识清楚，及时回收，定点摆放，保持洁净。扫帚、拖把、垃圾铲等洁具随用随清洗；运输用大垃圾桶、手推车或机动车清洗每天1次，容器和工具完好率为90％以上。</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果皮箱随满随掏，垃圾无爆满落地，周边无散落垃圾，无陈旧垃圾，无垃圾堆积。箱体经常擦拭、清洗，保持干净整洁，无异味、无旧污迹，无污水漫溢，箱桶周边地面整洁，无蝇、无臭。垃圾不外溢，周</w:t>
      </w:r>
      <w:r>
        <w:rPr>
          <w:rFonts w:ascii="仿宋_GB2312" w:eastAsia="仿宋_GB2312" w:hAnsi="仿宋" w:cs="宋体" w:hint="eastAsia"/>
          <w:snapToGrid/>
          <w:color w:val="auto"/>
          <w:kern w:val="2"/>
          <w:lang w:eastAsia="zh-CN"/>
        </w:rPr>
        <w:lastRenderedPageBreak/>
        <w:t>边无垃圾散落，无蝇、无臭、无残留或堆积垃圾。对服务区域内的清洁卫生检查工作符合DB44/T1047规范的要求。</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负责公共区域卫生保洁工作，公共区域须在每天8:00前和14：00前完成清洁工作，保洁时间为：8:00—11:30，14:00—18:00。</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负责日常清洁卫生中消耗的物料和工具。垃圾杂物要尽量做到“日产日清”；服务区域内的污水经污水管道集中排放处理。</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为保持污水管通畅，保洁员每月2次对排水沟清扫（含明沟、暗沟）。日常疏通工作由供应商负责承担，因采购人基建工程等项目引起的堵塞产生的专项清理工作除外。</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负责化粪池清理服务，保持化粪池工作正常，每月1次检查，每半年1次清掏，如发现异常或需要配合维修立即负责清掏。</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noProof/>
          <w:snapToGrid/>
          <w:color w:val="auto"/>
          <w:kern w:val="2"/>
          <w:lang w:eastAsia="zh-CN"/>
        </w:rPr>
        <w:drawing>
          <wp:anchor distT="0" distB="0" distL="0" distR="0" simplePos="0" relativeHeight="251664384" behindDoc="0" locked="0" layoutInCell="0" allowOverlap="1">
            <wp:simplePos x="0" y="0"/>
            <wp:positionH relativeFrom="page">
              <wp:posOffset>2352675</wp:posOffset>
            </wp:positionH>
            <wp:positionV relativeFrom="page">
              <wp:posOffset>9867900</wp:posOffset>
            </wp:positionV>
            <wp:extent cx="1828800" cy="9525"/>
            <wp:effectExtent l="0" t="0" r="0" b="0"/>
            <wp:wrapNone/>
            <wp:docPr id="8" name="IM 30"/>
            <wp:cNvGraphicFramePr/>
            <a:graphic xmlns:a="http://schemas.openxmlformats.org/drawingml/2006/main">
              <a:graphicData uri="http://schemas.openxmlformats.org/drawingml/2006/picture">
                <pic:pic xmlns:pic="http://schemas.openxmlformats.org/drawingml/2006/picture">
                  <pic:nvPicPr>
                    <pic:cNvPr id="8" name="IM 30"/>
                    <pic:cNvPicPr/>
                  </pic:nvPicPr>
                  <pic:blipFill>
                    <a:blip r:embed="rId12"/>
                    <a:stretch>
                      <a:fillRect/>
                    </a:stretch>
                  </pic:blipFill>
                  <pic:spPr>
                    <a:xfrm>
                      <a:off x="0" y="0"/>
                      <a:ext cx="1828800" cy="9525"/>
                    </a:xfrm>
                    <a:prstGeom prst="rect">
                      <a:avLst/>
                    </a:prstGeom>
                  </pic:spPr>
                </pic:pic>
              </a:graphicData>
            </a:graphic>
          </wp:anchor>
        </w:drawing>
      </w:r>
      <w:r>
        <w:rPr>
          <w:rFonts w:ascii="仿宋_GB2312" w:eastAsia="仿宋_GB2312" w:hAnsi="仿宋" w:cs="宋体" w:hint="eastAsia"/>
          <w:snapToGrid/>
          <w:color w:val="auto"/>
          <w:kern w:val="2"/>
          <w:lang w:eastAsia="zh-CN"/>
        </w:rPr>
        <w:t>专业除四害服务：除一般“四害”防治外，还提供如蛇、蚁、蚤、虱、蜱、螨等其他有害生物的预防和消杀控制。按气候及环境变化除四害。其中4月-11月的灭四害消杀工作不少于每月2次，其余月份不少于每月1次。使用符合国家标准的消毒、杀虫害等药剂进行环保消杀工作。投放药物应事先告知，投药位置有明显标识。每次消杀后进行检查，并记录存档。食堂、第三方经营场所及专项工作除外。</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按防控措施针对性做好公共区域等场所的卫生消杀工作，环境及物品以清洁为主、预防性消毒为辅。出现受污染情况时及时进行清洁消毒。</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教学区域工作：每天1次在课余时间对教学区域进行清洁打扫，不得干扰正常教学、实验、自习等活动。因教学、实验等原因导致保洁时间调整的，应及时记录并根据实际情况调整对应的卫生保洁时间。</w:t>
      </w:r>
    </w:p>
    <w:p w:rsidR="004669DD" w:rsidRDefault="00A221EB">
      <w:pPr>
        <w:pStyle w:val="a7"/>
        <w:numPr>
          <w:ilvl w:val="0"/>
          <w:numId w:val="51"/>
        </w:numPr>
        <w:spacing w:line="400" w:lineRule="exact"/>
        <w:ind w:left="0" w:firstLine="420"/>
        <w:rPr>
          <w:rFonts w:ascii="仿宋_GB2312" w:eastAsia="仿宋_GB2312" w:hAnsi="仿宋" w:cs="宋体"/>
          <w:snapToGrid/>
          <w:color w:val="auto"/>
          <w:kern w:val="2"/>
          <w:lang w:eastAsia="zh-CN"/>
        </w:rPr>
      </w:pPr>
      <w:r>
        <w:rPr>
          <w:rFonts w:ascii="仿宋_GB2312" w:eastAsia="仿宋_GB2312" w:hAnsi="仿宋" w:cs="宋体" w:hint="eastAsia"/>
          <w:snapToGrid/>
          <w:color w:val="auto"/>
          <w:kern w:val="2"/>
          <w:lang w:eastAsia="zh-CN"/>
        </w:rPr>
        <w:t xml:space="preserve"> 保洁区域包含各类公共区域，还应包含教室、运动室、休息室、服务保障房等室内区域。</w:t>
      </w:r>
    </w:p>
    <w:p w:rsidR="004669DD" w:rsidRDefault="00A221EB">
      <w:pPr>
        <w:numPr>
          <w:ilvl w:val="0"/>
          <w:numId w:val="47"/>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hint="eastAsia"/>
          <w:b/>
          <w:spacing w:val="4"/>
          <w:sz w:val="28"/>
          <w:szCs w:val="28"/>
        </w:rPr>
        <w:t>绿化养护服务</w:t>
      </w:r>
    </w:p>
    <w:p w:rsidR="004669DD" w:rsidRDefault="00A221EB">
      <w:pPr>
        <w:pStyle w:val="a7"/>
        <w:numPr>
          <w:ilvl w:val="0"/>
          <w:numId w:val="52"/>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加强现有绿植养护，积极做好花圃育苗等相关工作；根据采购人需求提供基本苗木、盆栽及室内绿化更换等服务。</w:t>
      </w:r>
    </w:p>
    <w:p w:rsidR="004669DD" w:rsidRDefault="00A221EB">
      <w:pPr>
        <w:pStyle w:val="a7"/>
        <w:numPr>
          <w:ilvl w:val="0"/>
          <w:numId w:val="52"/>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专业的绿化管理，根据植物种类、状况定期浇水，及时修剪枯枝、残技和养护树木、草坪、花卉、盆栽等，除杂草、除病虫害、防台风处理等执行专业的养护和管理工作。</w:t>
      </w:r>
    </w:p>
    <w:p w:rsidR="004669DD" w:rsidRDefault="00A221EB">
      <w:pPr>
        <w:pStyle w:val="a7"/>
        <w:numPr>
          <w:ilvl w:val="0"/>
          <w:numId w:val="52"/>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lastRenderedPageBreak/>
        <w:t>每月2次清理绿化区域内的鼠迹、蟑迹和鼠洞堵塞，清理绿化区域内乱张贴和乱搭挂物；每天清理花盆、绿化地中的垃圾、杂物。</w:t>
      </w:r>
    </w:p>
    <w:p w:rsidR="004669DD" w:rsidRDefault="00A221EB">
      <w:pPr>
        <w:pStyle w:val="a7"/>
        <w:numPr>
          <w:ilvl w:val="0"/>
          <w:numId w:val="52"/>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根据植物特性定期施肥，施用符合国家规范的肥料。</w:t>
      </w:r>
    </w:p>
    <w:p w:rsidR="004669DD" w:rsidRDefault="00A221EB">
      <w:pPr>
        <w:pStyle w:val="a7"/>
        <w:numPr>
          <w:ilvl w:val="0"/>
          <w:numId w:val="52"/>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负责区域内水塘/水池垃圾的清理，保持水体清洁、给排（污）水畅通。负责对两校区各水塘、水池内饲养的动物日常养护和饲养，如天鹅、鸭子、乌龟、锦鲤等动物，以及其住所日常清洁清理等。</w:t>
      </w:r>
    </w:p>
    <w:p w:rsidR="004669DD" w:rsidRDefault="00A221EB">
      <w:pPr>
        <w:pStyle w:val="a7"/>
        <w:numPr>
          <w:ilvl w:val="0"/>
          <w:numId w:val="52"/>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协助推进服务区域内的树木按规定悬挂树种铭牌。</w:t>
      </w:r>
    </w:p>
    <w:p w:rsidR="004669DD" w:rsidRDefault="00A221EB">
      <w:pPr>
        <w:pStyle w:val="a7"/>
        <w:numPr>
          <w:ilvl w:val="0"/>
          <w:numId w:val="52"/>
        </w:numPr>
        <w:spacing w:line="400" w:lineRule="exact"/>
        <w:ind w:left="5" w:firstLine="415"/>
        <w:rPr>
          <w:rFonts w:ascii="仿宋_GB2312" w:eastAsia="仿宋_GB2312"/>
          <w:snapToGrid/>
          <w:color w:val="auto"/>
          <w:kern w:val="2"/>
          <w:lang w:eastAsia="zh-CN"/>
        </w:rPr>
      </w:pPr>
      <w:r>
        <w:rPr>
          <w:rFonts w:ascii="仿宋_GB2312" w:eastAsia="仿宋_GB2312" w:hAnsi="仿宋" w:cs="宋体" w:hint="eastAsia"/>
          <w:bCs/>
          <w:color w:val="auto"/>
          <w:lang w:eastAsia="zh-CN"/>
        </w:rPr>
        <w:t>★</w:t>
      </w:r>
      <w:r>
        <w:rPr>
          <w:rFonts w:ascii="仿宋_GB2312" w:eastAsia="仿宋_GB2312" w:hint="eastAsia"/>
          <w:snapToGrid/>
          <w:color w:val="auto"/>
          <w:kern w:val="2"/>
          <w:lang w:eastAsia="zh-CN"/>
        </w:rPr>
        <w:t>节假日或重大接待任务期间的绿化物布置，供应商采购方案经采购人确认后，由供应商负责购置</w:t>
      </w:r>
      <w:r>
        <w:rPr>
          <w:rFonts w:ascii="仿宋_GB2312" w:eastAsia="仿宋_GB2312" w:hint="eastAsia"/>
          <w:color w:val="auto"/>
          <w:lang w:eastAsia="zh-CN"/>
        </w:rPr>
        <w:t>绿化苗木与时花等实施，定额支出：佛山校区8万元/年。</w:t>
      </w:r>
    </w:p>
    <w:p w:rsidR="004669DD" w:rsidRDefault="00A221EB">
      <w:pPr>
        <w:pStyle w:val="a7"/>
        <w:numPr>
          <w:ilvl w:val="0"/>
          <w:numId w:val="52"/>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草坪的养护及清洁：春夏两季每两月1次修剪，秋冬两季根据情况修剪。每次修剪后对草皮施肥1次，保持草坪常绿。草皮杂草每周1次巡查拔除，做到基本不见杂草。拾除草坪、花丛内纸屑、果皮等杂物。</w:t>
      </w:r>
    </w:p>
    <w:p w:rsidR="004669DD" w:rsidRDefault="00A221EB">
      <w:pPr>
        <w:pStyle w:val="a7"/>
        <w:numPr>
          <w:ilvl w:val="0"/>
          <w:numId w:val="52"/>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乔灌木、花卉的养护及清洁：每月1次巡查，及时修剪枯枝、病虫枝、下垂妨碍观瞻和活动的枝条，修剪下的枝叶要立即清除。4米以上高空树枝截除、树木迁移除外。</w:t>
      </w:r>
    </w:p>
    <w:p w:rsidR="004669DD" w:rsidRDefault="00A221EB">
      <w:pPr>
        <w:pStyle w:val="a7"/>
        <w:numPr>
          <w:ilvl w:val="0"/>
          <w:numId w:val="52"/>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提倡生化物防治、人工防治，使用药剂须以不伤害人体健康为前提，使用高效低毒的农药。在使用农药时，须做好人员保护措施，使用喷雾器时，注意天气情况，避免药液扩散或喷溅。每次养护工作完成后，应即时予以记录备案。</w:t>
      </w:r>
    </w:p>
    <w:p w:rsidR="004669DD" w:rsidRDefault="00A221EB">
      <w:pPr>
        <w:pStyle w:val="a7"/>
        <w:numPr>
          <w:ilvl w:val="0"/>
          <w:numId w:val="52"/>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具体养护、管理服务内容及配套设备等符合DB44/T968及DB44/T1049规范，以及项目所在地关于园林绿化养护标准的要求。</w:t>
      </w:r>
    </w:p>
    <w:p w:rsidR="004669DD" w:rsidRDefault="00A221EB">
      <w:pPr>
        <w:numPr>
          <w:ilvl w:val="0"/>
          <w:numId w:val="47"/>
        </w:numPr>
        <w:tabs>
          <w:tab w:val="left" w:pos="420"/>
        </w:tabs>
        <w:topLinePunct/>
        <w:snapToGrid w:val="0"/>
        <w:spacing w:line="400" w:lineRule="exact"/>
        <w:ind w:firstLineChars="200" w:firstLine="578"/>
        <w:jc w:val="left"/>
        <w:rPr>
          <w:rFonts w:ascii="仿宋_GB2312" w:eastAsia="仿宋_GB2312" w:hAnsi="仿宋" w:cs="宋体"/>
          <w:b/>
          <w:spacing w:val="4"/>
          <w:sz w:val="28"/>
          <w:szCs w:val="28"/>
        </w:rPr>
      </w:pPr>
      <w:r>
        <w:rPr>
          <w:rFonts w:ascii="仿宋_GB2312" w:eastAsia="仿宋_GB2312" w:hAnsi="仿宋" w:cs="宋体"/>
          <w:b/>
          <w:spacing w:val="4"/>
          <w:sz w:val="28"/>
          <w:szCs w:val="28"/>
        </w:rPr>
        <w:t>安保及秩序管理服务（停车场管理）</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每天全校区24小时巡逻、值勤，包括全天候负责区域内正门、侧门、区域通道、围墙、各楼层/区域内办公室和公共活动区域及道路交通的巡逻。维持好校园治安、交通秩序，确保消防通道畅通，及时排除安全隐患、确保校园教学、科研系统秩序正常。日常安保及秩序管理服务符合GA/T594规范的要求。</w:t>
      </w:r>
    </w:p>
    <w:p w:rsidR="004669DD" w:rsidRDefault="00A221EB">
      <w:pPr>
        <w:pStyle w:val="a7"/>
        <w:numPr>
          <w:ilvl w:val="0"/>
          <w:numId w:val="53"/>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服务区域来人来访人员通报、登记、证件检查等。</w:t>
      </w:r>
    </w:p>
    <w:p w:rsidR="004669DD" w:rsidRDefault="00A221EB">
      <w:pPr>
        <w:pStyle w:val="a7"/>
        <w:numPr>
          <w:ilvl w:val="0"/>
          <w:numId w:val="53"/>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积极配合公安部门工作，制定或完善监控室管理制度。</w:t>
      </w:r>
    </w:p>
    <w:p w:rsidR="004669DD" w:rsidRDefault="00A221EB">
      <w:pPr>
        <w:pStyle w:val="a7"/>
        <w:numPr>
          <w:ilvl w:val="0"/>
          <w:numId w:val="53"/>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执行当地公安部门关于物业管理服务区域范围内的安全保卫工作方针、政策和有关条例。认真做好各种应急预案，并报备采购人审查。</w:t>
      </w:r>
      <w:r>
        <w:rPr>
          <w:rFonts w:ascii="仿宋_GB2312" w:eastAsia="仿宋_GB2312" w:hint="eastAsia"/>
          <w:snapToGrid/>
          <w:color w:val="auto"/>
          <w:kern w:val="2"/>
          <w:lang w:eastAsia="zh-CN"/>
        </w:rPr>
        <w:lastRenderedPageBreak/>
        <w:t>遇恶劣天气（如台风、雷雨、酷暑和极潮湿等）或突发事件须及时出示警告牌，并记录和保护相关资料。</w:t>
      </w:r>
    </w:p>
    <w:p w:rsidR="004669DD" w:rsidRDefault="00A221EB">
      <w:pPr>
        <w:pStyle w:val="a7"/>
        <w:numPr>
          <w:ilvl w:val="0"/>
          <w:numId w:val="53"/>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及时制止物业管理区域内的不文明及违法行为。</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负责对全校区消防设施设备的日常巡查并做好记录，建立防火制度和安全操作等制度。每半年不少于1次开展防盗、防火宣传、消防应急疏散演练。</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按公安、消防等行政部门要求，发布、张贴有关政策法规的宣传资料。</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 xml:space="preserve"> 巡逻范围包括服务区域内的公共区域、绿地带、设备用房和各办公楼（区域）及采购人指定场所。</w:t>
      </w:r>
    </w:p>
    <w:p w:rsidR="004669DD" w:rsidRDefault="00A221EB">
      <w:pPr>
        <w:pStyle w:val="a7"/>
        <w:numPr>
          <w:ilvl w:val="0"/>
          <w:numId w:val="53"/>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及时、稳妥处理各种突发事件，严重事件及时报警。</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专职消防管理员要对全校区的消防器材和设备进行管理，发现有消防器材和设备损坏或不合格，要及时报告采购人进行维修和更换，并做好巡查、维修、更换记录，确保消防器材和设施设备完好有效。</w:t>
      </w:r>
    </w:p>
    <w:p w:rsidR="004669DD" w:rsidRDefault="00A221EB">
      <w:pPr>
        <w:pStyle w:val="a7"/>
        <w:numPr>
          <w:ilvl w:val="0"/>
          <w:numId w:val="53"/>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执行采购人制定的外来车辆管理规定。在停车场区域使用显著的标志指引进出车辆，标志的设置符合GB5768.2及GB/T10001.1的规范。</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外来车辆的收费，按采购人现有制度执行，做好校区大门出口收费岗的停车收费工作。根据电脑记录进行无现金收费，确保账目一致。如账目不一致，须自行填平。做好收费系统及器材的维护，保障收费高效畅通。遇到收费系统突发故障，要及时上报，并采取有效措施保障出入口畅通。</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定期对停车场出入口设备进行检查，协助做好维护保养工作。设备故障、维保期间应安排人员指挥、控制车辆及人员的出入。</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外来车辆进出辖区应登记日期、进出时间、车牌号码。建立登记制度，严防盗抢事件发生。</w:t>
      </w:r>
    </w:p>
    <w:p w:rsidR="004669DD" w:rsidRDefault="00A221EB">
      <w:pPr>
        <w:pStyle w:val="a7"/>
        <w:numPr>
          <w:ilvl w:val="0"/>
          <w:numId w:val="53"/>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非机动车、机动车等各种车辆停放有序，有专人指引</w:t>
      </w:r>
      <w:r>
        <w:rPr>
          <w:rFonts w:ascii="仿宋_GB2312" w:eastAsia="仿宋_GB2312" w:hint="eastAsia"/>
          <w:noProof/>
          <w:snapToGrid/>
          <w:color w:val="auto"/>
          <w:kern w:val="2"/>
          <w:lang w:eastAsia="zh-CN"/>
        </w:rPr>
        <w:drawing>
          <wp:anchor distT="0" distB="0" distL="0" distR="0" simplePos="0" relativeHeight="251665408" behindDoc="0" locked="0" layoutInCell="0" allowOverlap="1">
            <wp:simplePos x="0" y="0"/>
            <wp:positionH relativeFrom="page">
              <wp:posOffset>1140460</wp:posOffset>
            </wp:positionH>
            <wp:positionV relativeFrom="page">
              <wp:posOffset>9550400</wp:posOffset>
            </wp:positionV>
            <wp:extent cx="1833880" cy="6350"/>
            <wp:effectExtent l="0" t="0" r="0" b="0"/>
            <wp:wrapNone/>
            <wp:docPr id="10" name="IM 20"/>
            <wp:cNvGraphicFramePr/>
            <a:graphic xmlns:a="http://schemas.openxmlformats.org/drawingml/2006/main">
              <a:graphicData uri="http://schemas.openxmlformats.org/drawingml/2006/picture">
                <pic:pic xmlns:pic="http://schemas.openxmlformats.org/drawingml/2006/picture">
                  <pic:nvPicPr>
                    <pic:cNvPr id="10" name="IM 20"/>
                    <pic:cNvPicPr/>
                  </pic:nvPicPr>
                  <pic:blipFill>
                    <a:blip r:embed="rId10" cstate="print"/>
                    <a:stretch>
                      <a:fillRect/>
                    </a:stretch>
                  </pic:blipFill>
                  <pic:spPr>
                    <a:xfrm>
                      <a:off x="0" y="0"/>
                      <a:ext cx="1833791" cy="6350"/>
                    </a:xfrm>
                    <a:prstGeom prst="rect">
                      <a:avLst/>
                    </a:prstGeom>
                  </pic:spPr>
                </pic:pic>
              </a:graphicData>
            </a:graphic>
          </wp:anchor>
        </w:drawing>
      </w:r>
      <w:r>
        <w:rPr>
          <w:rFonts w:ascii="仿宋_GB2312" w:eastAsia="仿宋_GB2312" w:hint="eastAsia"/>
          <w:snapToGrid/>
          <w:color w:val="auto"/>
          <w:kern w:val="2"/>
          <w:lang w:eastAsia="zh-CN"/>
        </w:rPr>
        <w:t>按规定停放在划定的露天车位或车棚内，做到车辆停放规范、整齐、分类、安全。制止车辆在行车通道、消防通道及非停车位上停车。</w:t>
      </w:r>
    </w:p>
    <w:p w:rsidR="004669DD" w:rsidRDefault="00A221EB">
      <w:pPr>
        <w:pStyle w:val="a7"/>
        <w:numPr>
          <w:ilvl w:val="0"/>
          <w:numId w:val="53"/>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负责维护服务区域内的工作人员的人身和财产安全。劝阻、纠正、制止服务区域内各种违章（法）违规（纪）行为，包括车辆（包括电动车、单车）乱停乱放交通违章、消防违规、推销、乱搭建、乱张贴、</w:t>
      </w:r>
      <w:r>
        <w:rPr>
          <w:rFonts w:ascii="仿宋_GB2312" w:eastAsia="仿宋_GB2312" w:hint="eastAsia"/>
          <w:snapToGrid/>
          <w:color w:val="auto"/>
          <w:kern w:val="2"/>
          <w:lang w:eastAsia="zh-CN"/>
        </w:rPr>
        <w:lastRenderedPageBreak/>
        <w:t>乱摆卖、乱涂乱画等，维护服务区域内的正常工作、生活秩序，净化环境。</w:t>
      </w:r>
    </w:p>
    <w:p w:rsidR="004669DD" w:rsidRDefault="00A221EB">
      <w:pPr>
        <w:pStyle w:val="a7"/>
        <w:numPr>
          <w:ilvl w:val="0"/>
          <w:numId w:val="53"/>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负责采购人重大活动、会务以及来访领导、贵宾的安全保卫工作，维护重大活动、集会秩序，确保领导、贵宾的安全和活动的顺利进行。根据要求做好活动或会务期间的服务工作。</w:t>
      </w:r>
    </w:p>
    <w:p w:rsidR="004669DD" w:rsidRDefault="00A221EB">
      <w:pPr>
        <w:pStyle w:val="a7"/>
        <w:numPr>
          <w:ilvl w:val="0"/>
          <w:numId w:val="53"/>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询问并登记搬入/运离服务区域的大宗物品和贵重物品的来源及去处，确认有相关部门或采购人的书面确认材料，经登记后才可放行。</w:t>
      </w:r>
    </w:p>
    <w:p w:rsidR="004669DD" w:rsidRDefault="00A221EB">
      <w:pPr>
        <w:pStyle w:val="a7"/>
        <w:numPr>
          <w:ilvl w:val="0"/>
          <w:numId w:val="53"/>
        </w:numPr>
        <w:spacing w:line="400" w:lineRule="exact"/>
        <w:ind w:hanging="5"/>
        <w:rPr>
          <w:rFonts w:ascii="仿宋_GB2312" w:eastAsia="仿宋_GB2312"/>
          <w:snapToGrid/>
          <w:color w:val="auto"/>
          <w:kern w:val="2"/>
          <w:lang w:eastAsia="zh-CN"/>
        </w:rPr>
      </w:pPr>
      <w:r>
        <w:rPr>
          <w:rFonts w:ascii="仿宋_GB2312" w:eastAsia="仿宋_GB2312" w:hint="eastAsia"/>
          <w:snapToGrid/>
          <w:color w:val="auto"/>
          <w:kern w:val="2"/>
          <w:lang w:eastAsia="zh-CN"/>
        </w:rPr>
        <w:t>每年协助开展1次重大的消防演练或防灾应急演习。</w:t>
      </w:r>
    </w:p>
    <w:p w:rsidR="004669DD" w:rsidRDefault="00A221EB">
      <w:pPr>
        <w:pStyle w:val="a7"/>
        <w:numPr>
          <w:ilvl w:val="0"/>
          <w:numId w:val="53"/>
        </w:numPr>
        <w:spacing w:line="400" w:lineRule="exact"/>
        <w:ind w:left="0" w:firstLine="420"/>
        <w:rPr>
          <w:color w:val="auto"/>
          <w:lang w:eastAsia="zh-CN"/>
        </w:rPr>
      </w:pPr>
      <w:r>
        <w:rPr>
          <w:rFonts w:ascii="仿宋_GB2312" w:eastAsia="仿宋_GB2312" w:hint="eastAsia"/>
          <w:snapToGrid/>
          <w:color w:val="auto"/>
          <w:kern w:val="2"/>
          <w:lang w:eastAsia="zh-CN"/>
        </w:rPr>
        <w:t>★提供《保安服务许可证》（提供证书复印件）或承诺签订合同之后按《保安服务管理条例》的要求到公安机关备案自行招用保安（提供承诺函）。</w:t>
      </w:r>
    </w:p>
    <w:p w:rsidR="004669DD" w:rsidRDefault="00A221EB">
      <w:pPr>
        <w:numPr>
          <w:ilvl w:val="0"/>
          <w:numId w:val="47"/>
        </w:numPr>
        <w:tabs>
          <w:tab w:val="left" w:pos="420"/>
        </w:tabs>
        <w:topLinePunct/>
        <w:spacing w:line="400" w:lineRule="exact"/>
        <w:ind w:leftChars="200" w:left="420" w:firstLine="0"/>
        <w:rPr>
          <w:rFonts w:ascii="仿宋_GB2312" w:eastAsia="仿宋_GB2312" w:hAnsi="仿宋" w:cs="宋体"/>
          <w:b/>
          <w:spacing w:val="4"/>
          <w:sz w:val="28"/>
          <w:szCs w:val="28"/>
        </w:rPr>
      </w:pPr>
      <w:r>
        <w:rPr>
          <w:rFonts w:ascii="仿宋_GB2312" w:eastAsia="仿宋_GB2312" w:hAnsi="仿宋" w:cs="宋体"/>
          <w:b/>
          <w:spacing w:val="4"/>
          <w:sz w:val="28"/>
          <w:szCs w:val="28"/>
        </w:rPr>
        <w:t>其他专项服务</w:t>
      </w:r>
    </w:p>
    <w:p w:rsidR="004669DD" w:rsidRDefault="00A221EB">
      <w:pPr>
        <w:numPr>
          <w:ilvl w:val="0"/>
          <w:numId w:val="54"/>
        </w:numPr>
        <w:snapToGrid w:val="0"/>
        <w:spacing w:line="400" w:lineRule="exact"/>
        <w:ind w:hanging="5"/>
        <w:jc w:val="left"/>
        <w:rPr>
          <w:rFonts w:ascii="仿宋_GB2312" w:eastAsia="仿宋_GB2312" w:hAnsi="仿宋"/>
          <w:b/>
          <w:bCs/>
          <w:sz w:val="28"/>
          <w:szCs w:val="28"/>
        </w:rPr>
      </w:pPr>
      <w:r>
        <w:rPr>
          <w:rFonts w:ascii="仿宋_GB2312" w:eastAsia="仿宋_GB2312" w:hAnsi="仿宋" w:hint="eastAsia"/>
          <w:b/>
          <w:bCs/>
          <w:sz w:val="28"/>
          <w:szCs w:val="28"/>
        </w:rPr>
        <w:t>供排水系统维保服务：</w:t>
      </w:r>
    </w:p>
    <w:p w:rsidR="004669DD" w:rsidRDefault="00A221EB">
      <w:pPr>
        <w:numPr>
          <w:ilvl w:val="0"/>
          <w:numId w:val="55"/>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两校区建立正常用水、供水、排水管理制度并根据实际使用情况制订年度设备、设施管理、维修保养计划及总体节能计划。加强重点用水部位节水管理、用水设备日常维护和巡查。负责服务区域供排水设备及系统维保，确保正常运转。</w:t>
      </w:r>
    </w:p>
    <w:p w:rsidR="004669DD" w:rsidRDefault="00A221EB">
      <w:pPr>
        <w:numPr>
          <w:ilvl w:val="0"/>
          <w:numId w:val="55"/>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本服务模块费用包含供排水设备及系统维保及单次更换500元及以下的设备材料费以及完成服务内容工作的全部费用，单次更换500元以上设备材料费由采购人负责，供应商向采购人提供维修方案和材料费用，经采购人管理部门审批同意后实施。</w:t>
      </w:r>
    </w:p>
    <w:p w:rsidR="004669DD" w:rsidRDefault="00A221EB">
      <w:pPr>
        <w:numPr>
          <w:ilvl w:val="0"/>
          <w:numId w:val="55"/>
        </w:numPr>
        <w:snapToGrid w:val="0"/>
        <w:spacing w:line="400" w:lineRule="exact"/>
        <w:ind w:left="5" w:firstLine="415"/>
        <w:jc w:val="left"/>
        <w:rPr>
          <w:rFonts w:ascii="仿宋_GB2312" w:eastAsia="仿宋_GB2312" w:hAnsi="仿宋"/>
          <w:sz w:val="28"/>
          <w:szCs w:val="28"/>
        </w:rPr>
      </w:pPr>
      <w:r>
        <w:rPr>
          <w:rFonts w:ascii="仿宋_GB2312" w:eastAsia="仿宋_GB2312" w:hAnsi="仿宋" w:hint="eastAsia"/>
          <w:sz w:val="28"/>
          <w:szCs w:val="28"/>
        </w:rPr>
        <w:t>坚持日周月检查水泵运转情况；其中消防泵启动不少于每年4次。保持水池、水箱的清洁卫生，防止二次污染。每周检修维护供水系统管路、水泵、水池、水箱、阀门、水表、电机、控制柜及附属设施设备，保证其正常运转。保证排水系统的正常运转，防止阻塞。遇停水应预先通知采购人及受影响部门，并张贴预告。所有检查巡检维修须做好记录并于每月10日前将上月记录资料提交采购人。</w:t>
      </w:r>
    </w:p>
    <w:p w:rsidR="004669DD" w:rsidRDefault="00A221EB">
      <w:pPr>
        <w:numPr>
          <w:ilvl w:val="0"/>
          <w:numId w:val="54"/>
        </w:numPr>
        <w:spacing w:line="400" w:lineRule="exact"/>
        <w:ind w:hanging="5"/>
        <w:rPr>
          <w:rFonts w:ascii="仿宋_GB2312" w:eastAsia="仿宋_GB2312" w:hAnsi="仿宋" w:cs="宋体"/>
          <w:b/>
          <w:bCs/>
          <w:sz w:val="28"/>
          <w:szCs w:val="28"/>
        </w:rPr>
      </w:pPr>
      <w:r>
        <w:rPr>
          <w:rFonts w:ascii="仿宋_GB2312" w:eastAsia="仿宋_GB2312" w:hAnsi="仿宋" w:cs="宋体" w:hint="eastAsia"/>
          <w:b/>
          <w:bCs/>
          <w:sz w:val="28"/>
          <w:szCs w:val="28"/>
        </w:rPr>
        <w:t>直饮水系统及饮水机维保维修服务</w:t>
      </w:r>
    </w:p>
    <w:p w:rsidR="004669DD" w:rsidRDefault="00A221EB">
      <w:pPr>
        <w:pStyle w:val="a7"/>
        <w:numPr>
          <w:ilvl w:val="0"/>
          <w:numId w:val="56"/>
        </w:numPr>
        <w:spacing w:line="400" w:lineRule="exact"/>
        <w:ind w:left="5" w:firstLine="415"/>
        <w:rPr>
          <w:rFonts w:ascii="仿宋_GB2312" w:eastAsia="仿宋_GB2312"/>
          <w:color w:val="auto"/>
          <w:lang w:eastAsia="zh-CN"/>
        </w:rPr>
      </w:pPr>
      <w:r>
        <w:rPr>
          <w:rFonts w:ascii="仿宋_GB2312" w:eastAsia="仿宋_GB2312" w:hint="eastAsia"/>
          <w:color w:val="auto"/>
          <w:lang w:eastAsia="zh-CN"/>
        </w:rPr>
        <w:t>饮水机维护保养服务包括但不限于内容：其中，；佛山校区有约200台不锈钢饮水机，具体数量以实际为准。</w:t>
      </w:r>
    </w:p>
    <w:p w:rsidR="004669DD" w:rsidRDefault="00A221EB">
      <w:pPr>
        <w:pStyle w:val="a7"/>
        <w:numPr>
          <w:ilvl w:val="0"/>
          <w:numId w:val="56"/>
        </w:numPr>
        <w:spacing w:line="400" w:lineRule="exact"/>
        <w:ind w:left="5" w:firstLine="415"/>
        <w:rPr>
          <w:color w:val="auto"/>
          <w:lang w:eastAsia="zh-CN"/>
        </w:rPr>
      </w:pPr>
      <w:r>
        <w:rPr>
          <w:rFonts w:ascii="仿宋_GB2312" w:eastAsia="仿宋_GB2312" w:cs="宋体" w:hint="eastAsia"/>
          <w:snapToGrid/>
          <w:color w:val="auto"/>
          <w:kern w:val="2"/>
          <w:lang w:eastAsia="zh-CN"/>
        </w:rPr>
        <w:t>★其中佛山校区与广东伍壹实业有限公司存在1份有效的合同，合同期至2026年3月31日。投标人须承诺同意继续按采购人原合同代付合</w:t>
      </w:r>
      <w:r>
        <w:rPr>
          <w:rFonts w:ascii="仿宋_GB2312" w:eastAsia="仿宋_GB2312" w:cs="宋体" w:hint="eastAsia"/>
          <w:snapToGrid/>
          <w:color w:val="auto"/>
          <w:kern w:val="2"/>
          <w:lang w:eastAsia="zh-CN"/>
        </w:rPr>
        <w:lastRenderedPageBreak/>
        <w:t>同费用并签订三方协议。（需延续按合同支付，每季度付款一次，每3个月支付22472.33元，共6次，共计134833.98元）。</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每学期开学前完成滤芯更换，系统、管道及终端设备等消毒、每次取3个水样送有资质的第三方检测并提交合格的水质检验报告等工作。</w:t>
      </w:r>
    </w:p>
    <w:p w:rsidR="004669DD" w:rsidRDefault="00A221EB">
      <w:pPr>
        <w:pStyle w:val="a7"/>
        <w:numPr>
          <w:ilvl w:val="0"/>
          <w:numId w:val="56"/>
        </w:numPr>
        <w:spacing w:line="400" w:lineRule="exact"/>
        <w:ind w:left="0" w:firstLine="420"/>
        <w:rPr>
          <w:rFonts w:ascii="仿宋_GB2312" w:eastAsia="仿宋_GB2312"/>
          <w:snapToGrid/>
          <w:color w:val="auto"/>
          <w:kern w:val="2"/>
          <w:lang w:eastAsia="zh-CN"/>
        </w:rPr>
      </w:pPr>
      <w:r>
        <w:rPr>
          <w:rFonts w:ascii="仿宋_GB2312" w:eastAsia="仿宋_GB2312" w:hint="eastAsia"/>
          <w:snapToGrid/>
          <w:color w:val="auto"/>
          <w:kern w:val="2"/>
          <w:lang w:eastAsia="zh-CN"/>
        </w:rPr>
        <w:t>日常巡查维保服务：每周全部设备至少巡查一次，重点检查设备制水制热、饮水管线、阀门、阀门箱、排水等是否正常，如有异常，及时维护维修.</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本项目服务模块采用全包方式（包工包料等），包含饮水机维护保养及维修更换设备材料费、滤芯更换、水质检验报告等费用，供应商须对设备的正常运行负责，确保全校师生的正常教学与生活秩序不受影响。供应商须为每台设备设立维护维修巡查档案，</w:t>
      </w:r>
      <w:r>
        <w:rPr>
          <w:rFonts w:ascii="仿宋_GB2312" w:eastAsia="仿宋_GB2312" w:hint="eastAsia"/>
          <w:color w:val="auto"/>
          <w:lang w:eastAsia="zh-CN"/>
        </w:rPr>
        <w:t>于每月10日前将上月记录资料提交采购人。</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维护保养标准：供应商更换的滤芯或其他与饮用水直接接触的配件，须符合《涉及饮用水卫生安全产品卫生许可批件》的标准，并按国家行业标准和操作规程进行维护保养；饮水设备维护保养符合《生活饮用水卫生监督管理办法》相关规范和标准要求。</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质检验应按照GB/T 5750—2023《生活饮用水标准检验方法》和饮用水要求进行检验。</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直饮水系统消毒：供应商按《建筑与小区管道直饮水系统技术规程》（CJJT 110-2017）负责直饮水系统消毒清洗。</w:t>
      </w:r>
    </w:p>
    <w:p w:rsidR="004669DD" w:rsidRDefault="00A221EB">
      <w:pPr>
        <w:pStyle w:val="a7"/>
        <w:numPr>
          <w:ilvl w:val="0"/>
          <w:numId w:val="56"/>
        </w:numPr>
        <w:spacing w:line="400" w:lineRule="exact"/>
        <w:ind w:left="5" w:firstLine="415"/>
        <w:rPr>
          <w:rFonts w:ascii="仿宋_GB2312" w:eastAsia="仿宋_GB2312"/>
          <w:snapToGrid/>
          <w:color w:val="auto"/>
          <w:kern w:val="2"/>
          <w:lang w:eastAsia="zh-CN"/>
        </w:rPr>
      </w:pPr>
      <w:r>
        <w:rPr>
          <w:rFonts w:ascii="仿宋_GB2312" w:eastAsia="仿宋_GB2312" w:hint="eastAsia"/>
          <w:snapToGrid/>
          <w:color w:val="auto"/>
          <w:kern w:val="2"/>
          <w:lang w:eastAsia="zh-CN"/>
        </w:rPr>
        <w:t>不锈钢饮水机滤芯更换，具体要求见下表：</w:t>
      </w:r>
    </w:p>
    <w:p w:rsidR="004669DD" w:rsidRDefault="00A221EB">
      <w:pPr>
        <w:pStyle w:val="a7"/>
        <w:spacing w:line="400" w:lineRule="exact"/>
        <w:ind w:firstLine="560"/>
        <w:rPr>
          <w:rFonts w:ascii="仿宋_GB2312" w:eastAsia="仿宋_GB2312"/>
          <w:color w:val="auto"/>
        </w:rPr>
      </w:pPr>
      <w:r>
        <w:rPr>
          <w:rFonts w:ascii="仿宋_GB2312" w:eastAsia="仿宋_GB2312" w:hint="eastAsia"/>
          <w:color w:val="auto"/>
        </w:rPr>
        <w:t>佛山校区：</w:t>
      </w:r>
    </w:p>
    <w:tbl>
      <w:tblPr>
        <w:tblpPr w:leftFromText="180" w:rightFromText="180" w:vertAnchor="text" w:horzAnchor="page" w:tblpX="2045" w:tblpY="115"/>
        <w:tblOverlap w:val="never"/>
        <w:tblW w:w="8444" w:type="dxa"/>
        <w:tblLayout w:type="fixed"/>
        <w:tblLook w:val="04A0"/>
      </w:tblPr>
      <w:tblGrid>
        <w:gridCol w:w="708"/>
        <w:gridCol w:w="1427"/>
        <w:gridCol w:w="1419"/>
        <w:gridCol w:w="704"/>
        <w:gridCol w:w="634"/>
        <w:gridCol w:w="1293"/>
        <w:gridCol w:w="2259"/>
      </w:tblGrid>
      <w:tr w:rsidR="004669DD">
        <w:trPr>
          <w:trHeight w:hRule="exact" w:val="86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序号</w:t>
            </w:r>
          </w:p>
        </w:tc>
        <w:tc>
          <w:tcPr>
            <w:tcW w:w="1427"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项目名称</w:t>
            </w:r>
          </w:p>
        </w:tc>
        <w:tc>
          <w:tcPr>
            <w:tcW w:w="141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规格参数</w:t>
            </w:r>
          </w:p>
        </w:tc>
        <w:tc>
          <w:tcPr>
            <w:tcW w:w="70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单位</w:t>
            </w:r>
          </w:p>
        </w:tc>
        <w:tc>
          <w:tcPr>
            <w:tcW w:w="63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数量</w:t>
            </w:r>
          </w:p>
        </w:tc>
        <w:tc>
          <w:tcPr>
            <w:tcW w:w="1293"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参考品牌</w:t>
            </w:r>
          </w:p>
        </w:tc>
        <w:tc>
          <w:tcPr>
            <w:tcW w:w="225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b/>
                <w:bCs/>
                <w:kern w:val="0"/>
                <w:sz w:val="24"/>
              </w:rPr>
            </w:pPr>
            <w:r>
              <w:rPr>
                <w:rFonts w:ascii="仿宋_GB2312" w:eastAsia="仿宋_GB2312" w:hAnsi="宋体" w:cs="宋体" w:hint="eastAsia"/>
                <w:b/>
                <w:bCs/>
                <w:kern w:val="0"/>
                <w:sz w:val="24"/>
              </w:rPr>
              <w:t>滤芯更换周期要求</w:t>
            </w:r>
          </w:p>
        </w:tc>
      </w:tr>
      <w:tr w:rsidR="004669DD">
        <w:trPr>
          <w:trHeight w:hRule="exact" w:val="93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kern w:val="0"/>
                <w:sz w:val="24"/>
              </w:rPr>
              <w:t>1</w:t>
            </w:r>
          </w:p>
        </w:tc>
        <w:tc>
          <w:tcPr>
            <w:tcW w:w="1427"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kern w:val="0"/>
                <w:sz w:val="24"/>
              </w:rPr>
              <w:t>2、3龙头</w:t>
            </w:r>
            <w:r>
              <w:rPr>
                <w:rFonts w:ascii="仿宋_GB2312" w:eastAsia="仿宋_GB2312" w:hAnsi="宋体" w:cs="宋体" w:hint="eastAsia"/>
                <w:kern w:val="0"/>
                <w:sz w:val="24"/>
              </w:rPr>
              <w:t>饮水机滤芯</w:t>
            </w:r>
          </w:p>
        </w:tc>
        <w:tc>
          <w:tcPr>
            <w:tcW w:w="141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三级过滤（</w:t>
            </w:r>
            <w:r>
              <w:rPr>
                <w:rFonts w:ascii="仿宋_GB2312" w:eastAsia="仿宋_GB2312" w:hAnsi="宋体" w:cs="宋体"/>
                <w:kern w:val="0"/>
                <w:sz w:val="18"/>
                <w:szCs w:val="18"/>
              </w:rPr>
              <w:t>1个PP棉和2个活性炭）</w:t>
            </w:r>
          </w:p>
        </w:tc>
        <w:tc>
          <w:tcPr>
            <w:tcW w:w="70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台</w:t>
            </w:r>
          </w:p>
        </w:tc>
        <w:tc>
          <w:tcPr>
            <w:tcW w:w="634"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kern w:val="0"/>
                <w:sz w:val="24"/>
              </w:rPr>
              <w:t>200</w:t>
            </w:r>
          </w:p>
        </w:tc>
        <w:tc>
          <w:tcPr>
            <w:tcW w:w="1293"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奥莱克林、碧丽</w:t>
            </w:r>
          </w:p>
        </w:tc>
        <w:tc>
          <w:tcPr>
            <w:tcW w:w="2259" w:type="dxa"/>
            <w:tcBorders>
              <w:top w:val="single" w:sz="4" w:space="0" w:color="auto"/>
              <w:left w:val="nil"/>
              <w:bottom w:val="single" w:sz="4" w:space="0" w:color="auto"/>
              <w:right w:val="single" w:sz="4" w:space="0" w:color="auto"/>
            </w:tcBorders>
            <w:shd w:val="clear" w:color="auto" w:fill="auto"/>
            <w:vAlign w:val="center"/>
          </w:tcPr>
          <w:p w:rsidR="004669DD" w:rsidRDefault="00A221EB">
            <w:pPr>
              <w:widowControl/>
              <w:adjustRightInd w:val="0"/>
              <w:snapToGrid w:val="0"/>
              <w:spacing w:line="400" w:lineRule="exact"/>
              <w:jc w:val="center"/>
              <w:rPr>
                <w:rFonts w:ascii="仿宋_GB2312" w:eastAsia="仿宋_GB2312" w:hAnsi="宋体" w:cs="宋体"/>
                <w:kern w:val="0"/>
                <w:sz w:val="24"/>
              </w:rPr>
            </w:pPr>
            <w:r>
              <w:rPr>
                <w:rFonts w:ascii="仿宋_GB2312" w:eastAsia="仿宋_GB2312" w:hAnsi="宋体" w:cs="宋体" w:hint="eastAsia"/>
                <w:kern w:val="0"/>
                <w:sz w:val="24"/>
              </w:rPr>
              <w:t>每</w:t>
            </w:r>
            <w:r>
              <w:rPr>
                <w:rFonts w:ascii="仿宋_GB2312" w:eastAsia="仿宋_GB2312" w:hAnsi="宋体" w:cs="宋体"/>
                <w:kern w:val="0"/>
                <w:sz w:val="24"/>
              </w:rPr>
              <w:t>4个月</w:t>
            </w:r>
          </w:p>
        </w:tc>
      </w:tr>
    </w:tbl>
    <w:p w:rsidR="004669DD" w:rsidRDefault="004669DD">
      <w:pPr>
        <w:pStyle w:val="a7"/>
        <w:numPr>
          <w:ilvl w:val="255"/>
          <w:numId w:val="0"/>
        </w:numPr>
        <w:spacing w:line="400" w:lineRule="exact"/>
        <w:rPr>
          <w:rFonts w:ascii="仿宋_GB2312" w:eastAsia="仿宋_GB2312"/>
          <w:snapToGrid/>
          <w:color w:val="auto"/>
          <w:kern w:val="2"/>
          <w:lang w:eastAsia="zh-CN"/>
        </w:rPr>
      </w:pPr>
    </w:p>
    <w:p w:rsidR="004669DD" w:rsidRDefault="00A221EB">
      <w:pPr>
        <w:pStyle w:val="a7"/>
        <w:numPr>
          <w:ilvl w:val="0"/>
          <w:numId w:val="56"/>
        </w:numPr>
        <w:spacing w:line="400" w:lineRule="exact"/>
        <w:ind w:left="0" w:firstLine="420"/>
        <w:rPr>
          <w:rFonts w:ascii="仿宋_GB2312" w:eastAsia="仿宋_GB2312"/>
          <w:color w:val="auto"/>
          <w:lang w:eastAsia="zh-CN"/>
        </w:rPr>
      </w:pPr>
      <w:r>
        <w:rPr>
          <w:rFonts w:ascii="仿宋_GB2312" w:eastAsia="仿宋_GB2312" w:hint="eastAsia"/>
          <w:color w:val="auto"/>
          <w:lang w:eastAsia="zh-CN"/>
        </w:rPr>
        <w:t>供应商负责跟进采购人仍在质保期内壁挂式饮水机、不锈钢饮水机设备运行管理，包括滤芯更换、质保内质量问题跟进等工作，合同约定条款属于设备维保单位负责的，须立即联系维修直至故障问题完全解决，质保期满后，由供应商全部负责，费用已含在本项目服务费中。</w:t>
      </w:r>
    </w:p>
    <w:p w:rsidR="004669DD" w:rsidRDefault="00A221EB">
      <w:pPr>
        <w:numPr>
          <w:ilvl w:val="0"/>
          <w:numId w:val="54"/>
        </w:numPr>
        <w:spacing w:line="400" w:lineRule="exact"/>
        <w:ind w:left="0" w:firstLineChars="150" w:firstLine="422"/>
        <w:rPr>
          <w:rFonts w:ascii="仿宋_GB2312" w:eastAsia="仿宋_GB2312" w:hAnsi="仿宋" w:cs="宋体"/>
          <w:b/>
          <w:bCs/>
          <w:sz w:val="28"/>
          <w:szCs w:val="28"/>
        </w:rPr>
      </w:pPr>
      <w:r>
        <w:rPr>
          <w:rFonts w:ascii="仿宋_GB2312" w:eastAsia="仿宋_GB2312" w:hAnsi="仿宋" w:cs="宋体" w:hint="eastAsia"/>
          <w:b/>
          <w:bCs/>
          <w:sz w:val="28"/>
          <w:szCs w:val="28"/>
        </w:rPr>
        <w:lastRenderedPageBreak/>
        <w:t>水电控系统维保维修服务</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A.</w:t>
      </w:r>
      <w:r>
        <w:rPr>
          <w:rFonts w:ascii="仿宋_GB2312" w:eastAsia="仿宋_GB2312" w:hint="eastAsia"/>
          <w:color w:val="auto"/>
          <w:lang w:eastAsia="zh-CN"/>
        </w:rPr>
        <w:t>水电控系统维保服务内容：</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color w:val="auto"/>
          <w:lang w:eastAsia="zh-CN"/>
        </w:rPr>
        <w:t>佛山校区学生公寓在用的深圳常工电子的两套智能控电控水系统管理软件和相关硬件设备的维保。主要硬件设备具体为：常工电子公司SIMS-2智能集中式电控模块3134块、DDZY1755  5(60)A智能电表454个、无线远传水表454个、无线水表采集器2个、数据集中器20台、中位机40台、数据管理器20台、网络转换器24台。系统软件具体为：与一卡通对接和水电双控的SIMS软件系统 1套和ISDMS软件系统 1套。弱电网络为：链接全部硬件设备的楼栋内485通讯网络和设备一套。其中，</w:t>
      </w:r>
      <w:r>
        <w:rPr>
          <w:rFonts w:ascii="仿宋_GB2312" w:eastAsia="仿宋_GB2312" w:cs="宋体" w:hint="eastAsia"/>
          <w:color w:val="auto"/>
          <w:lang w:eastAsia="zh-CN"/>
        </w:rPr>
        <w:t>佛山校区与第三维保公司存在1份有效的合同，合同期至2024年9月14日，采购人将按合同时间将费用支付履约完毕。</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B. 本服务模块软件系统及</w:t>
      </w:r>
      <w:r>
        <w:rPr>
          <w:rFonts w:ascii="仿宋_GB2312" w:eastAsia="仿宋_GB2312" w:hint="eastAsia"/>
          <w:color w:val="auto"/>
          <w:lang w:eastAsia="zh-CN"/>
        </w:rPr>
        <w:t>全部硬件设备采用全包方式（包工包料等）进行维修，核心配件均须原厂配件；软件系统进行技术维护、升级，保证智能水电控管理系统正常运行，确保计量精确，各项控制管理功能正常运行。</w:t>
      </w:r>
    </w:p>
    <w:p w:rsidR="004669DD" w:rsidRDefault="00A221EB">
      <w:pPr>
        <w:pStyle w:val="a7"/>
        <w:spacing w:line="400" w:lineRule="exact"/>
        <w:ind w:firstLine="620"/>
        <w:rPr>
          <w:rFonts w:ascii="仿宋_GB2312" w:eastAsia="仿宋_GB2312"/>
          <w:snapToGrid/>
          <w:color w:val="auto"/>
          <w:kern w:val="2"/>
          <w:lang w:eastAsia="zh-CN"/>
        </w:rPr>
      </w:pPr>
      <w:r>
        <w:rPr>
          <w:rFonts w:ascii="仿宋_GB2312" w:eastAsia="仿宋_GB2312" w:hAnsi="仿宋" w:cs="宋体" w:hint="eastAsia"/>
          <w:snapToGrid/>
          <w:color w:val="auto"/>
          <w:kern w:val="2"/>
          <w:lang w:eastAsia="zh-CN"/>
        </w:rPr>
        <w:sym w:font="Wingdings" w:char="F0AB"/>
      </w:r>
      <w:r>
        <w:rPr>
          <w:rFonts w:ascii="仿宋_GB2312" w:eastAsia="仿宋_GB2312" w:hint="eastAsia"/>
          <w:snapToGrid/>
          <w:color w:val="auto"/>
          <w:kern w:val="2"/>
          <w:lang w:eastAsia="zh-CN"/>
        </w:rPr>
        <w:t>C.水电控系统管理须指定专门负责人，并经采购人审批后方可操作软件系统，并按采购人规范要求操作，接到报修任务立即处理，不得拖延，不得擅自开关或修改有关功能数据。</w:t>
      </w:r>
    </w:p>
    <w:p w:rsidR="004669DD" w:rsidRDefault="00A221EB">
      <w:pPr>
        <w:pStyle w:val="a7"/>
        <w:spacing w:line="400" w:lineRule="exact"/>
        <w:ind w:firstLine="560"/>
        <w:rPr>
          <w:rFonts w:ascii="仿宋_GB2312" w:eastAsia="仿宋_GB2312"/>
          <w:snapToGrid/>
          <w:color w:val="auto"/>
          <w:kern w:val="2"/>
          <w:lang w:eastAsia="zh-CN"/>
        </w:rPr>
      </w:pPr>
      <w:r>
        <w:rPr>
          <w:rFonts w:ascii="仿宋_GB2312" w:eastAsia="仿宋_GB2312" w:hint="eastAsia"/>
          <w:snapToGrid/>
          <w:color w:val="auto"/>
          <w:kern w:val="2"/>
          <w:lang w:eastAsia="zh-CN"/>
        </w:rPr>
        <w:t>D.供应商负责跟进采购人质保期内智能水控设备管理工作，如无线光电直读远传水表、无线数据采集器及软件管理平台故障异常，须立即联系第三方维保单位负责维修直至故障问题完全解决，质保期满后，由供应商提出申请，后续维保维修费用由采购人另行支付。</w:t>
      </w:r>
    </w:p>
    <w:p w:rsidR="004669DD" w:rsidRDefault="00A221EB">
      <w:pPr>
        <w:numPr>
          <w:ilvl w:val="0"/>
          <w:numId w:val="54"/>
        </w:numPr>
        <w:spacing w:line="400" w:lineRule="exact"/>
        <w:ind w:hanging="5"/>
        <w:rPr>
          <w:rFonts w:ascii="仿宋_GB2312" w:eastAsia="仿宋_GB2312" w:hAnsi="仿宋" w:cs="宋体"/>
          <w:b/>
          <w:bCs/>
          <w:sz w:val="28"/>
          <w:szCs w:val="28"/>
        </w:rPr>
      </w:pPr>
      <w:r>
        <w:rPr>
          <w:rFonts w:ascii="仿宋_GB2312" w:eastAsia="仿宋_GB2312" w:hAnsi="仿宋" w:cs="宋体" w:hint="eastAsia"/>
          <w:b/>
          <w:bCs/>
          <w:sz w:val="28"/>
          <w:szCs w:val="28"/>
        </w:rPr>
        <w:t>电梯维保维修管理服务</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cs="宋体" w:hint="eastAsia"/>
          <w:snapToGrid/>
          <w:color w:val="auto"/>
          <w:kern w:val="2"/>
          <w:lang w:eastAsia="zh-CN"/>
        </w:rPr>
        <w:t>A.佛山校区有74台电梯。要求</w:t>
      </w:r>
      <w:r>
        <w:rPr>
          <w:rFonts w:ascii="仿宋_GB2312" w:eastAsia="仿宋_GB2312" w:cs="宋体" w:hint="eastAsia"/>
          <w:color w:val="auto"/>
          <w:lang w:eastAsia="zh-CN"/>
        </w:rPr>
        <w:t>服务区域内的</w:t>
      </w:r>
      <w:r>
        <w:rPr>
          <w:rFonts w:ascii="仿宋_GB2312" w:eastAsia="仿宋_GB2312" w:hint="eastAsia"/>
          <w:color w:val="auto"/>
          <w:lang w:eastAsia="zh-CN"/>
        </w:rPr>
        <w:t>所有电梯设备（第三方负责管理的除外）移交供应商进行统一的使用与管理维护，并按电梯规范要求，接管电梯设备包括但不限于：各楼栋的乘客电梯、货梯及其附属设施（如电梯控制系统等）日常使用、维护、保养及紧急故障处理工作。</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t>B.</w:t>
      </w:r>
      <w:r>
        <w:rPr>
          <w:rFonts w:ascii="仿宋_GB2312" w:eastAsia="仿宋_GB2312" w:hint="eastAsia"/>
          <w:color w:val="auto"/>
          <w:lang w:eastAsia="zh-CN"/>
        </w:rPr>
        <w:t>根据电梯的图纸资料和技术性能制订电梯安全运行和维修保养的规章制度。按照《电梯维护保养规则TSG T5002-2017》《电梯监督检验和定期检验规则TSG T7001-2023》《电梯自行检测规则TSG T7008-2023》等相关规范开展维保、维修。电梯维护保养和维修符合《中华人民共</w:t>
      </w:r>
      <w:r>
        <w:rPr>
          <w:rFonts w:ascii="仿宋_GB2312" w:eastAsia="仿宋_GB2312" w:hint="eastAsia"/>
          <w:color w:val="auto"/>
          <w:lang w:eastAsia="zh-CN"/>
        </w:rPr>
        <w:lastRenderedPageBreak/>
        <w:t>和国特种设备安全法》《特种设备安全监察条例》《广东省特种设备安全条例》《广东省电梯使用安全条例》《电梯、自动扶梯和自动人行道维修规范（GB/T 18775-2009）》和《电梯制造与安装安全规范 第1部分：乘客电梯和载货电梯（GB/T 7588.1-2020）》等国家相关规定的标准。电梯轿厢空调维护保养和维修符合《家用和类似用途空调器安装规范（GB 17790-2008）》等国家相关规定的标准。</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t>C.</w:t>
      </w:r>
      <w:r>
        <w:rPr>
          <w:rFonts w:ascii="仿宋_GB2312" w:eastAsia="仿宋_GB2312" w:hint="eastAsia"/>
          <w:color w:val="auto"/>
          <w:lang w:eastAsia="zh-CN"/>
        </w:rPr>
        <w:t>电梯维保管理服务包括但不限于负责电梯设备的日常运行监控，确保设备安全、稳定运行；定期组织专业人员对电梯设备进行维护保养，预防故障发生；在电梯设备发生故障时，立即组织维修，确保尽快恢复运行；定期对电梯使用人员进行安全宣传教育，提高师生的安全意识。</w:t>
      </w:r>
    </w:p>
    <w:p w:rsidR="004669DD" w:rsidRDefault="00A221EB">
      <w:pPr>
        <w:pStyle w:val="a7"/>
        <w:spacing w:line="400" w:lineRule="exact"/>
        <w:ind w:firstLine="620"/>
        <w:rPr>
          <w:rFonts w:ascii="仿宋_GB2312" w:eastAsia="仿宋_GB2312"/>
          <w:color w:val="auto"/>
          <w:lang w:eastAsia="zh-CN"/>
        </w:rPr>
      </w:pPr>
      <w:r>
        <w:rPr>
          <w:rFonts w:ascii="仿宋_GB2312" w:eastAsia="仿宋_GB2312" w:hint="eastAsia"/>
          <w:color w:val="auto"/>
          <w:lang w:eastAsia="zh-CN"/>
        </w:rPr>
        <w:t>D.本项目服务模块采用全包方式（包工包料等），包含电梯维护保养费、维修、保险费、年审费等费用，供应商须对电梯设备的正常运行负责，确保全校师生的正常教学与生活秩序不受影响，须为每台电梯设备设立维护维修档案，于每月10日前将上月维护保养及维修记录资料提交采购人。</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snapToGrid/>
          <w:color w:val="auto"/>
          <w:kern w:val="2"/>
          <w:lang w:eastAsia="zh-CN"/>
        </w:rPr>
        <w:t>E.</w:t>
      </w:r>
      <w:r>
        <w:rPr>
          <w:rFonts w:ascii="仿宋_GB2312" w:eastAsia="仿宋_GB2312" w:hint="eastAsia"/>
          <w:color w:val="auto"/>
          <w:lang w:eastAsia="zh-CN"/>
        </w:rPr>
        <w:t>供应商须具备或者委托有电梯维保许可/资质（或具备相关人员资格/资质）的第三方机构实施维修保养。同时，为服务区域内所有电梯购买安全责任险（保费100元或以上）、电梯设备险（每台电梯保额不低于8万元/年），以保障电梯日常运行维修。</w:t>
      </w:r>
    </w:p>
    <w:p w:rsidR="004669DD" w:rsidRDefault="00A221EB">
      <w:pPr>
        <w:pStyle w:val="a7"/>
        <w:spacing w:line="400" w:lineRule="exact"/>
        <w:ind w:firstLine="560"/>
        <w:rPr>
          <w:rFonts w:ascii="仿宋_GB2312" w:eastAsia="仿宋_GB2312"/>
          <w:color w:val="auto"/>
          <w:lang w:eastAsia="zh-CN"/>
        </w:rPr>
      </w:pPr>
      <w:r>
        <w:rPr>
          <w:rFonts w:ascii="仿宋_GB2312" w:eastAsia="仿宋_GB2312" w:hint="eastAsia"/>
          <w:color w:val="auto"/>
          <w:lang w:eastAsia="zh-CN"/>
        </w:rPr>
        <w:t>★</w:t>
      </w:r>
      <w:r>
        <w:rPr>
          <w:rFonts w:ascii="仿宋_GB2312" w:eastAsia="仿宋_GB2312" w:hint="eastAsia"/>
          <w:snapToGrid/>
          <w:color w:val="auto"/>
          <w:kern w:val="2"/>
          <w:lang w:eastAsia="zh-CN"/>
        </w:rPr>
        <w:t>F.</w:t>
      </w:r>
      <w:r>
        <w:rPr>
          <w:rFonts w:ascii="仿宋_GB2312" w:eastAsia="仿宋_GB2312" w:hint="eastAsia"/>
          <w:color w:val="auto"/>
          <w:lang w:eastAsia="zh-CN"/>
        </w:rPr>
        <w:t>佛山校区与中国人民财产保险股份有限公司广州市分公司存在1份有效的合同，合同期至2025年5月31日。投标人须承诺同意继续按采购人原合同代付合同费用并签订三方协议。（每3个月支付88,060.00元，共3次，共计264180.00元）。中标人接管后，为保障电梯正常运行，尚未年审的电梯，相关涉及年审费用由中标人负责承担。</w:t>
      </w:r>
    </w:p>
    <w:p w:rsidR="004669DD" w:rsidRDefault="00A221EB">
      <w:pPr>
        <w:spacing w:line="400" w:lineRule="exact"/>
        <w:ind w:firstLine="6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G.采购人后续如有新增或减少电梯数量，则增加或减少的电梯维保维修（含保险、年审）等费用按供应商本项目电梯维保管理服务中标总价/总台数*实际增加或减少台数进行结算。</w:t>
      </w:r>
    </w:p>
    <w:p w:rsidR="004669DD" w:rsidRDefault="00A221EB">
      <w:pPr>
        <w:pStyle w:val="a7"/>
        <w:numPr>
          <w:ilvl w:val="0"/>
          <w:numId w:val="54"/>
        </w:numPr>
        <w:spacing w:line="400" w:lineRule="exact"/>
        <w:ind w:hanging="5"/>
        <w:rPr>
          <w:rFonts w:ascii="仿宋_GB2312" w:eastAsia="仿宋_GB2312"/>
          <w:b/>
          <w:bCs/>
          <w:color w:val="auto"/>
          <w:lang w:eastAsia="zh-CN"/>
        </w:rPr>
      </w:pPr>
      <w:r>
        <w:rPr>
          <w:rFonts w:ascii="仿宋_GB2312" w:eastAsia="仿宋_GB2312" w:cs="宋体" w:hint="eastAsia"/>
          <w:b/>
          <w:bCs/>
          <w:snapToGrid/>
          <w:color w:val="auto"/>
          <w:kern w:val="2"/>
          <w:lang w:eastAsia="zh-CN"/>
        </w:rPr>
        <w:t>楼宇</w:t>
      </w:r>
      <w:r>
        <w:rPr>
          <w:rFonts w:ascii="仿宋_GB2312" w:eastAsia="仿宋_GB2312" w:hint="eastAsia"/>
          <w:b/>
          <w:bCs/>
          <w:color w:val="auto"/>
          <w:lang w:eastAsia="zh-CN"/>
        </w:rPr>
        <w:t>防雷装置定期检测服务：</w:t>
      </w:r>
    </w:p>
    <w:p w:rsidR="004669DD" w:rsidRDefault="00A221EB">
      <w:pPr>
        <w:pStyle w:val="a7"/>
        <w:spacing w:line="400" w:lineRule="exact"/>
        <w:ind w:firstLine="562"/>
        <w:rPr>
          <w:rFonts w:ascii="仿宋_GB2312" w:eastAsia="仿宋_GB2312"/>
          <w:color w:val="auto"/>
          <w:lang w:eastAsia="zh-CN"/>
        </w:rPr>
      </w:pPr>
      <w:r>
        <w:rPr>
          <w:rFonts w:ascii="仿宋_GB2312" w:eastAsia="仿宋_GB2312" w:hint="eastAsia"/>
          <w:color w:val="auto"/>
          <w:lang w:eastAsia="zh-CN"/>
        </w:rPr>
        <w:t>根据《中华人民共和国气象法》《广东省气象灾害防御条例》《广东省防御雷电灾害管理规定》等法律法规要求，对服务区域内（含教工宿舍区）建(构)筑物防雷设施，每年委托第三方专业资质机构进行1次</w:t>
      </w:r>
      <w:r>
        <w:rPr>
          <w:rFonts w:ascii="仿宋_GB2312" w:eastAsia="仿宋_GB2312" w:hint="eastAsia"/>
          <w:color w:val="auto"/>
          <w:lang w:eastAsia="zh-CN"/>
        </w:rPr>
        <w:lastRenderedPageBreak/>
        <w:t>定期检测，排查安全隐患，确保防雷装置有效运行。检测内容主要包括天面接闪器（接闪带、接闪杆、接闪网格）及其他金属物的接地及等电位连接情况等。检测完成后，15个工作日内出具检测报告、合格证或检测意见书。具体检测点位由采购人指定，且检测点位佛山校区各自不少于350个。</w:t>
      </w:r>
    </w:p>
    <w:p w:rsidR="004669DD" w:rsidRDefault="00A221EB">
      <w:pPr>
        <w:pStyle w:val="a7"/>
        <w:numPr>
          <w:ilvl w:val="0"/>
          <w:numId w:val="54"/>
        </w:numPr>
        <w:spacing w:line="400" w:lineRule="exact"/>
        <w:ind w:hanging="5"/>
        <w:rPr>
          <w:rFonts w:ascii="仿宋_GB2312" w:eastAsia="仿宋_GB2312"/>
          <w:b/>
          <w:bCs/>
          <w:color w:val="auto"/>
          <w:lang w:eastAsia="zh-CN"/>
        </w:rPr>
      </w:pPr>
      <w:r>
        <w:rPr>
          <w:rFonts w:ascii="仿宋_GB2312" w:eastAsia="仿宋_GB2312" w:hint="eastAsia"/>
          <w:b/>
          <w:bCs/>
          <w:color w:val="auto"/>
          <w:lang w:eastAsia="zh-CN"/>
        </w:rPr>
        <w:t>课室空调智能管理系统维保服务：</w:t>
      </w:r>
    </w:p>
    <w:p w:rsidR="004669DD" w:rsidRDefault="00A221EB">
      <w:pPr>
        <w:pStyle w:val="a7"/>
        <w:spacing w:line="400" w:lineRule="exact"/>
        <w:ind w:firstLineChars="150" w:firstLine="420"/>
        <w:rPr>
          <w:rFonts w:ascii="仿宋_GB2312" w:eastAsia="仿宋_GB2312"/>
          <w:color w:val="auto"/>
          <w:lang w:eastAsia="zh-CN"/>
        </w:rPr>
      </w:pPr>
      <w:r>
        <w:rPr>
          <w:rFonts w:ascii="仿宋_GB2312" w:eastAsia="仿宋_GB2312" w:hint="eastAsia"/>
          <w:color w:val="auto"/>
          <w:lang w:eastAsia="zh-CN"/>
        </w:rPr>
        <w:t>A.课室空调智能管理系统维保服务主要内容包括但不限于校区课室空调智能管理系统软件维保服务及硬件设备的维修或更换服务，更换设备材料费由采购人负责，供应商向采购人提供维修方案和设备材料预算费用，经采购人管理部门审批同意后实施。</w:t>
      </w:r>
    </w:p>
    <w:p w:rsidR="004669DD" w:rsidRDefault="00A221EB">
      <w:pPr>
        <w:pStyle w:val="a7"/>
        <w:spacing w:line="400" w:lineRule="exact"/>
        <w:ind w:firstLineChars="150" w:firstLine="420"/>
        <w:rPr>
          <w:rFonts w:ascii="仿宋_GB2312" w:eastAsia="仿宋_GB2312"/>
          <w:color w:val="auto"/>
          <w:lang w:eastAsia="zh-CN"/>
        </w:rPr>
      </w:pPr>
      <w:r>
        <w:rPr>
          <w:rFonts w:ascii="仿宋_GB2312" w:eastAsia="仿宋_GB2312" w:hint="eastAsia"/>
          <w:color w:val="auto"/>
          <w:lang w:eastAsia="zh-CN"/>
        </w:rPr>
        <w:t>B.课室空调智能管理系统维保服务要求：软件系统日常维护，保证数据准确、系统功能正常；硬件设备进行保养、维修或者更换，对通信链路故障排查恢复等，确保整个系统正常运行。</w:t>
      </w:r>
    </w:p>
    <w:p w:rsidR="004669DD" w:rsidRDefault="00A221EB">
      <w:pPr>
        <w:pStyle w:val="a7"/>
        <w:spacing w:line="400" w:lineRule="exact"/>
        <w:ind w:firstLineChars="150" w:firstLine="420"/>
        <w:rPr>
          <w:rFonts w:ascii="仿宋_GB2312" w:eastAsia="仿宋_GB2312"/>
          <w:color w:val="auto"/>
          <w:lang w:eastAsia="zh-CN"/>
        </w:rPr>
      </w:pPr>
      <w:r>
        <w:rPr>
          <w:rFonts w:ascii="仿宋_GB2312" w:eastAsia="仿宋_GB2312" w:hint="eastAsia"/>
          <w:color w:val="auto"/>
          <w:lang w:eastAsia="zh-CN"/>
        </w:rPr>
        <w:t>C.严格按照采购人《广东财经大学教室空调使用与管理办法（试行）》加强课室空调日常管理工作；每学期与教务处课表系统对接，同步设定有关数据，根据日常课室申请使用，及时跟进申请课室空调的设置，每月10日前将上月空调运行管理记录资料提交采购人。</w:t>
      </w:r>
    </w:p>
    <w:p w:rsidR="004669DD" w:rsidRDefault="00A221EB">
      <w:pPr>
        <w:pStyle w:val="a7"/>
        <w:numPr>
          <w:ilvl w:val="255"/>
          <w:numId w:val="0"/>
        </w:numPr>
        <w:spacing w:line="400" w:lineRule="exact"/>
        <w:ind w:firstLineChars="200" w:firstLine="562"/>
        <w:rPr>
          <w:rFonts w:ascii="仿宋_GB2312" w:eastAsia="仿宋_GB2312"/>
          <w:b/>
          <w:bCs/>
          <w:color w:val="auto"/>
          <w:lang w:eastAsia="zh-CN"/>
        </w:rPr>
      </w:pPr>
      <w:r>
        <w:rPr>
          <w:rFonts w:ascii="仿宋_GB2312" w:eastAsia="仿宋_GB2312" w:hint="eastAsia"/>
          <w:b/>
          <w:bCs/>
          <w:noProof/>
          <w:color w:val="auto"/>
          <w:lang w:eastAsia="zh-CN"/>
        </w:rPr>
        <w:drawing>
          <wp:anchor distT="0" distB="0" distL="0" distR="0" simplePos="0" relativeHeight="251663360" behindDoc="0" locked="0" layoutInCell="0" allowOverlap="1">
            <wp:simplePos x="0" y="0"/>
            <wp:positionH relativeFrom="page">
              <wp:posOffset>1140460</wp:posOffset>
            </wp:positionH>
            <wp:positionV relativeFrom="page">
              <wp:posOffset>9402445</wp:posOffset>
            </wp:positionV>
            <wp:extent cx="1833880" cy="6350"/>
            <wp:effectExtent l="0" t="0" r="0" b="0"/>
            <wp:wrapNone/>
            <wp:docPr id="12" name="IM 28"/>
            <wp:cNvGraphicFramePr/>
            <a:graphic xmlns:a="http://schemas.openxmlformats.org/drawingml/2006/main">
              <a:graphicData uri="http://schemas.openxmlformats.org/drawingml/2006/picture">
                <pic:pic xmlns:pic="http://schemas.openxmlformats.org/drawingml/2006/picture">
                  <pic:nvPicPr>
                    <pic:cNvPr id="12" name="IM 28"/>
                    <pic:cNvPicPr/>
                  </pic:nvPicPr>
                  <pic:blipFill>
                    <a:blip r:embed="rId12"/>
                    <a:stretch>
                      <a:fillRect/>
                    </a:stretch>
                  </pic:blipFill>
                  <pic:spPr>
                    <a:xfrm>
                      <a:off x="0" y="0"/>
                      <a:ext cx="1833791" cy="6350"/>
                    </a:xfrm>
                    <a:prstGeom prst="rect">
                      <a:avLst/>
                    </a:prstGeom>
                  </pic:spPr>
                </pic:pic>
              </a:graphicData>
            </a:graphic>
          </wp:anchor>
        </w:drawing>
      </w:r>
      <w:r>
        <w:rPr>
          <w:rFonts w:ascii="仿宋_GB2312" w:eastAsia="仿宋_GB2312" w:hint="eastAsia"/>
          <w:b/>
          <w:bCs/>
          <w:color w:val="auto"/>
          <w:lang w:eastAsia="zh-CN"/>
        </w:rPr>
        <w:t>(5)针对物业管理服务供应商（以下简称“供应商”）的总体要求</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对供应商总体项目要求</w:t>
      </w:r>
    </w:p>
    <w:p w:rsidR="004669DD" w:rsidRDefault="00A221EB">
      <w:pPr>
        <w:numPr>
          <w:ilvl w:val="0"/>
          <w:numId w:val="58"/>
        </w:numPr>
        <w:topLinePunct/>
        <w:spacing w:line="400" w:lineRule="exact"/>
        <w:ind w:leftChars="200" w:left="420" w:firstLine="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供应商应对包组内所有的招标内容进行投标，不允许只对所投包组的部分内容进行投标。</w:t>
      </w:r>
    </w:p>
    <w:p w:rsidR="004669DD" w:rsidRDefault="00A221EB">
      <w:pPr>
        <w:pStyle w:val="ad"/>
        <w:shd w:val="clear" w:color="auto" w:fill="FFFFFF"/>
        <w:snapToGrid w:val="0"/>
        <w:spacing w:beforeAutospacing="0" w:afterAutospacing="0" w:line="276" w:lineRule="auto"/>
        <w:ind w:firstLineChars="150" w:firstLine="420"/>
        <w:rPr>
          <w:rFonts w:ascii="仿宋_GB2312" w:eastAsia="仿宋_GB2312" w:hAnsi="新宋体" w:cs="新宋体"/>
          <w:snapToGrid w:val="0"/>
          <w:sz w:val="28"/>
          <w:szCs w:val="28"/>
        </w:rPr>
      </w:pPr>
      <w:r>
        <w:rPr>
          <w:rFonts w:ascii="仿宋_GB2312" w:eastAsia="仿宋_GB2312" w:hAnsi="新宋体" w:cs="新宋体" w:hint="eastAsia"/>
          <w:snapToGrid w:val="0"/>
          <w:sz w:val="28"/>
          <w:szCs w:val="28"/>
        </w:rPr>
        <w:t>★供应商如获中标，中标后不能转包或整体分包，</w:t>
      </w:r>
      <w:r>
        <w:rPr>
          <w:rFonts w:ascii="仿宋_GB2312" w:eastAsia="仿宋_GB2312" w:hAnsi="新宋体" w:cs="新宋体" w:hint="eastAsia"/>
          <w:snapToGrid w:val="0"/>
          <w:sz w:val="28"/>
          <w:szCs w:val="28"/>
          <w:shd w:val="clear" w:color="auto" w:fill="E2EFD9" w:themeFill="accent6" w:themeFillTint="33"/>
        </w:rPr>
        <w:t>但需由经许可的单位提供的服务，如电梯等特种设备维修维护，可接受联合体或采取分包方式履行。如委托第三方实施，相关资质需提前提交采购人审核备案。</w:t>
      </w:r>
    </w:p>
    <w:p w:rsidR="004669DD" w:rsidRDefault="00A221EB">
      <w:pPr>
        <w:numPr>
          <w:ilvl w:val="0"/>
          <w:numId w:val="58"/>
        </w:numPr>
        <w:topLinePunct/>
        <w:spacing w:line="400" w:lineRule="exact"/>
        <w:ind w:left="5" w:firstLine="415"/>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对投标文件中的漏项、错项、错算工程量等引起的差异视为已包含在投标总报价中，如果是项目必备、合理的配套服务内容，供应商须提供相应的服务内容，采购人不再额外增加服务费用给供应商，中标金额以投标总价为准。</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采购人有权局部调整物业管理服务的范围、内容及要求，供应商应无条件服从。</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按国家规定应由中标方缴纳的各种费用（已包含在合同价内）由</w:t>
      </w:r>
      <w:r>
        <w:rPr>
          <w:rFonts w:ascii="仿宋_GB2312" w:eastAsia="仿宋_GB2312" w:hAnsi="新宋体" w:cs="新宋体" w:hint="eastAsia"/>
          <w:snapToGrid w:val="0"/>
          <w:kern w:val="0"/>
          <w:sz w:val="28"/>
          <w:szCs w:val="28"/>
        </w:rPr>
        <w:lastRenderedPageBreak/>
        <w:t>中标方负责向有关部门交付。</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5.1.6供应商自筹资金、自带设备、自行组织人员，按本项目要求提供各项服务，在管理上自主经营、自负盈亏。</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★5.1.7供应商需在合同签订后按双方约定进场时间将所有与项目相关的设备工具、物料、人员到位，完成具体实施方案，并进行正常的物业服务工作。投标时提供承诺函（格式自拟）。</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5.1.8供应商应向采购单位提供非招标的项目的管理项目和费用支付标准，具体标准由采购人和供应商另行商议。</w:t>
      </w:r>
    </w:p>
    <w:p w:rsidR="004669DD" w:rsidRDefault="00A221EB">
      <w:pPr>
        <w:pStyle w:val="ae"/>
        <w:numPr>
          <w:ilvl w:val="0"/>
          <w:numId w:val="58"/>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投标时书面承诺中标后三个月内使用具有至少包含设备设施管理、报修管理、安全巡查、环卫应急保障管理功能的系统进行物业服务管理。</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供应商组织人员的要求</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 xml:space="preserve">供应商投标涉及物业员工配置的要求。如供应商不能按合同要求组织充分的员工或专业技术队伍，不符合投标相关响应(投标文件)的，采购人有权单方面终止合同并不作任何赔偿；派驻现场的项目经理须与供应商的投标文件指定的项目经理一致。投标时提供承诺(格式自拟)；供应商须按照学校的岗位设置和人员配备的要求配置足够的管理服务人员，定员定岗。供应商依照上述要求配置服务人员并将管理服务人员有关资料送交学校存查备案。如有人员变动需在10日内报采购方备案。对一些重要岗位的管理、人员安排及相关制度，采购人有权提出建议。采购人有权查阅供应商的财务状况及财务报表。 </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信息管理方面。供应商聘用的员工，须符合法律、政策的要求，并向学校提供有关身份证复印件、计生证复印件、照片、上岗证复印件，聘用人员的资料以表格形式汇总加盖公章交学校物业主管部门备案；为保证服务质量，供应商对所录用人员要严格政审，保证录用人员没有刑事犯罪记录。供应商聘用的员工，须符合法律、政策的有关要求，并向采购人提供有关身份证复印件、健康证复印件、照片、上岗证复印件。供应商负责对其员工进行上岗培训、安全生产教育，提供的人员须经过训练合格后才可以安排在学校工作，对于国家规定的一些特殊的工种，提供的人员需具有相应资格。（相关岗位上岗资质证书如电梯操作证、电梯安全管理员证、电工操作证、高压证、低压证等）聘用人员的</w:t>
      </w:r>
      <w:r>
        <w:rPr>
          <w:rFonts w:ascii="仿宋_GB2312" w:eastAsia="仿宋_GB2312" w:hAnsi="新宋体" w:cs="新宋体" w:hint="eastAsia"/>
          <w:snapToGrid w:val="0"/>
          <w:kern w:val="0"/>
          <w:sz w:val="28"/>
          <w:szCs w:val="28"/>
        </w:rPr>
        <w:lastRenderedPageBreak/>
        <w:t>资料以表格形式汇总加盖公章交采购人的相关职能管理部门备案。</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培训方面。供应商的管理和服务工作人员须经上岗前培训(包括思想道德、法制、安全、礼仪、工作技能、管理制度、服务意识等)，培训合格率达100%，特殊技术岗位需持有政府有关部门或行业管理部门核发的有效上岗证或资格证。供应商须参加服务管理项目全部设备、设施的验收工作和设备、设施供应商组织的各类培训学习，并承担相关的费用。</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工资福利方面。供应商须按照国家、省、市有关法律法规文件规定，负责为员工缴纳社保部门规定应缴的养老、医疗、失业等社会保障项目费用，以及法律法规要求企业须为员工办理的其它费用，同时需定期向采购人提供本项目全部员工的社保上缴材料复印件等。供应商聘用人员的工资待遇不能低于当地政府的最低工资待遇标准，若因供应商不为员工购买社会保障等原因引起员工劳资纠纷，所有责任由供应商负责，采购人概不负责。同时供应商应负责做好员工的各种保险、安全等管理工作。如因管理不善出现违法违规事件，给采购人造成损失，由供应商承担所有的法律、经济责任，采购人概不负责。投标时提供承诺函（格式自拟）。</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应按照国家法律法规，供应商负责办理员工的劳动用工手续及工伤意外伤害事故、居住证（暂住证）等事宜，负责为员工缴纳社保部门规定应缴的养老、医疗、失业等社会保障项目的费项，以及法律法规要求企业必须为员工办理的其它费用，供应商聘用人员的工资待遇不能低于当地政府的最低工资待遇标准（投标时须提供相关承诺，格式自拟）。如国家缴费标准出现变化时，自变化之日起调整该项目费用，调整费用由供应商负责。供应商须将本项目的用工情况报当地劳动监察部门备案。供应商应妥善处理合同期服务期间及其期限届满结束后的劳资纠纷问题，做好员工队伍的思想稳定工作，避免员工内部出现起哄、闹事、内盗现象，若因供应商不为员工购买社会保险等原因引起员工劳资纠纷，所有责任由供应商负责。供应商的所有员工违反国家法规政策的一切后果由供应商承担。</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员工变更方面。在合同期内项目经理及关键岗位人员(项目副经理和各部门主管)的更换，须经过学校主管部门同意，否则视为违约。供</w:t>
      </w:r>
      <w:r>
        <w:rPr>
          <w:rFonts w:ascii="仿宋_GB2312" w:eastAsia="仿宋_GB2312" w:hAnsi="新宋体" w:cs="新宋体" w:hint="eastAsia"/>
          <w:snapToGrid w:val="0"/>
          <w:kern w:val="0"/>
          <w:sz w:val="28"/>
          <w:szCs w:val="28"/>
        </w:rPr>
        <w:lastRenderedPageBreak/>
        <w:t>应商员工在采购单位工作期间，须遵守国家法律和学校的规章制度和管理办法，切实履行相关的工作制度和职责，如有违反或损害采购人利益经教育无效，采购人有权拒绝供应商违规工作人员在此工作。供应商派驻采购人的工作人员不尽职守的，须在接到采购人书面通知后7天内更换人员。</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 xml:space="preserve">员工意外处理方面。供应商在提供管理服务时须做好各项安全防范措施，供应商所有工作人员在合约期内如发生任何人身意外(生病、伤亡事故) 、事故或触犯法律法规(包括劳动用工制度、发生劳资纠纷、违反校规校纪等) 、或损坏学校的设施和物品，由供应商负完全责任。在合约期内，如出现员工罢工或聚众闹事，学校将按参加总人数每次5000元计算，在当月管理费中直接扣减，以示对公司管理不善的处罚。   </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社会关系处理方面。供应商在开展所有物业管理服务中须规范管理，供应商负责办理员工的劳动用工手续、计划生育管理及工伤意外伤害事故、居住证（暂住证）等事宜，承担一切劳动用工过程产生的费用和责任，并承担用工劳资纠纷责任，如采购人因本项目劳动用工纠纷而产生的费用，全部由供应商承担。供应商的所有员工违反国家法规政策的一切后果由供应商承担。投标时须提供相关承诺。（格式自拟）</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仪容仪表方面。供应商员工的着装可按岗位分类不同而有所区别，但同一类岗位的员工着装应一致。供应商人员上岗工作期间应配带标有员工姓名和编号的胸卡，上岗期间应讲究文明礼貌，注意仪表仪容。供应商须向采购人提供所有工作人员的名册和相应的证件复印件，服务工作人员须按岗位要求统一着装、佩戴工号牌上岗，做到衣冠整洁，文明服务，自觉遵守采购人规定，按时上下班，接受采购人检查、监督与考核且用工标准须符合国家有关劳动用工的法律法规。采购人有权对供应商的服务管理工作实行有效监管。</w:t>
      </w:r>
    </w:p>
    <w:p w:rsidR="004669DD" w:rsidRDefault="00A221EB">
      <w:pPr>
        <w:pStyle w:val="ae"/>
        <w:numPr>
          <w:ilvl w:val="0"/>
          <w:numId w:val="59"/>
        </w:numPr>
        <w:spacing w:line="400" w:lineRule="exact"/>
        <w:ind w:left="0" w:firstLineChars="0" w:firstLine="42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员工日常行为规定。供应商应服从采购单位的管理，采购人定期评估供应商及其员工的日常工作情况。供应商的员工在日常工作中应服从采购人的具体工作安排，并遵守所在服务区域管辖单位的规章制度。对违法、违纪、失职、渎职的员工，采购人有权处罚，包括但不限于经济处罚、终止其在学校的工作资格直至诉诸于法律。供应商自觉遵守国家法律，用工最低工资标准、用工年龄须符合国家相关劳动法法律、法</w:t>
      </w:r>
      <w:r>
        <w:rPr>
          <w:rFonts w:ascii="仿宋_GB2312" w:eastAsia="仿宋_GB2312" w:hAnsi="新宋体" w:cs="新宋体" w:hint="eastAsia"/>
          <w:snapToGrid w:val="0"/>
          <w:kern w:val="0"/>
          <w:sz w:val="28"/>
          <w:szCs w:val="28"/>
        </w:rPr>
        <w:lastRenderedPageBreak/>
        <w:t>规和政策规定。服从采购人的管理，遵守采购人的各项规章制度。供应商雇用的员工偷盗学校、师生财物的，采购人有权协助供应商一起处理，处理措施包括但不限于赔礼道歉、经济处罚直至追究民事和刑事责任，供应商应积极协助司法机关进行调查处理并需赔偿当事人相应的经济损失。所有物业管理服务不得影响、干扰师生的正常教学、科研工作秩序。采购人对所有物业管理服务的指导意见或采购人指出供应商工作的不足之处，供应商须无条件执行和改进，直至达到合同和本招标文件的相关规定；供应商不得私自与采购人下设任何部门、学院、单位就本项目服务范围以内业务收取任何费用，一经发现每次处以罚款1万元，在当月度物业管理费扣除。如供应商工作人员挪用、盗用、破坏学校公共财物或者个人财物，或供应商工作人员参与为盗窃、诈骗分子提供方便，造成采购人损失的，供应商不应仅在保险理赔责任之内承担责任，还应当对学校人员、财产损失承担直接的法律责任，并视情节轻重，每次在当月物业服务费用扣款5000元以上不等。</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供应商设施设备使用方面的要求</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投入使用具有智能化管理设备和设施，应建立创新校园互联网技术在校园物业管理中的应用，制定高校智能管理平台相应的互联网技术应用方案，业务模块包括但不限于：行政教学楼课室及体育场地管理、设备设施管理维护、维修报修管理、安全巡查管理、服务监督与网上投诉平台、问卷调查等，以满足供应商项目管理服务需求，提高整体服务效能和应急协作服务。</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供应商物资使用方面的要求</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采购人为供应商提供以下物业服务基本条件，免费提供基本的办公用房、工具仓库用房、宿管值班房、安保应急值班房等及必要保障。供应商可按实际需要进行装修、添置设备，其费用由供应商负责承担，但装修前须提交方案向采购人申报，采购人书面批准同意后方可施工。采购人现有办公（值班）用空调、家具等设备（移交时附明细清单）交付给供应商使用和管理，供应商应合理使用采购人提供的办公、用房等，合同期满后供应商须如数完好交回采购人，如有损坏，照价赔偿（相关费用可从质保金中扣除）。如供应商确需采购人提供其他必需的员工宿舍等，则须按学校相关收费标准逐年缴交住宿费和水电费。供应商及其员工不得在服务区使用学校场地、设施设备、物品和水电开展有偿服务。</w:t>
      </w:r>
      <w:r>
        <w:rPr>
          <w:rFonts w:ascii="仿宋_GB2312" w:eastAsia="仿宋_GB2312" w:hAnsi="仿宋" w:cs="宋体" w:hint="eastAsia"/>
          <w:sz w:val="28"/>
          <w:szCs w:val="28"/>
        </w:rPr>
        <w:lastRenderedPageBreak/>
        <w:t>采购人提供给供应商的所有办公设备、物资器材（包括垃圾压缩设备）和房屋等，如因中标方人员工作（操作）失误或者人为造成损坏的，一律由供应商负责赔偿。供应商的服务及所使用的物品、用具、材料不得违反国家有关环卫、环保相关制度和管理规定，不得对学校的环境造成二次污染；采购人有权对相关事宜进行检查和评估，有权拒绝使用不符合标准的材料。供应商的服务范围应覆盖校区校方所有区域。</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物业管理服务各模块具体业务方面的要求，详见各模块内容。</w:t>
      </w:r>
    </w:p>
    <w:p w:rsidR="004669DD" w:rsidRDefault="00A221EB">
      <w:pPr>
        <w:numPr>
          <w:ilvl w:val="0"/>
          <w:numId w:val="57"/>
        </w:numPr>
        <w:tabs>
          <w:tab w:val="left" w:pos="312"/>
        </w:tabs>
        <w:topLinePunct/>
        <w:spacing w:line="400" w:lineRule="exact"/>
        <w:ind w:firstLineChars="200" w:firstLine="560"/>
        <w:rPr>
          <w:rFonts w:ascii="仿宋_GB2312" w:eastAsia="仿宋_GB2312" w:hAnsi="新宋体" w:cs="新宋体"/>
          <w:snapToGrid w:val="0"/>
          <w:kern w:val="0"/>
          <w:sz w:val="28"/>
          <w:szCs w:val="28"/>
        </w:rPr>
      </w:pPr>
      <w:r>
        <w:rPr>
          <w:rFonts w:ascii="仿宋_GB2312" w:eastAsia="仿宋_GB2312" w:hAnsi="新宋体" w:cs="新宋体" w:hint="eastAsia"/>
          <w:snapToGrid w:val="0"/>
          <w:kern w:val="0"/>
          <w:sz w:val="28"/>
          <w:szCs w:val="28"/>
        </w:rPr>
        <w:t>其他服务要求</w:t>
      </w:r>
    </w:p>
    <w:p w:rsidR="004669DD" w:rsidRDefault="00A221EB">
      <w:pPr>
        <w:numPr>
          <w:ilvl w:val="0"/>
          <w:numId w:val="60"/>
        </w:numPr>
        <w:tabs>
          <w:tab w:val="left" w:pos="0"/>
        </w:tabs>
        <w:topLinePunct/>
        <w:spacing w:line="400" w:lineRule="exact"/>
        <w:ind w:left="0" w:firstLine="640"/>
        <w:rPr>
          <w:rFonts w:ascii="仿宋_GB2312" w:eastAsia="仿宋_GB2312" w:hAnsi="仿宋" w:cs="宋体"/>
          <w:sz w:val="28"/>
          <w:szCs w:val="28"/>
        </w:rPr>
      </w:pPr>
      <w:r>
        <w:rPr>
          <w:rFonts w:ascii="仿宋_GB2312" w:eastAsia="仿宋_GB2312" w:hAnsi="仿宋" w:cs="宋体" w:hint="eastAsia"/>
          <w:sz w:val="28"/>
          <w:szCs w:val="28"/>
        </w:rPr>
        <w:t>重大节日或者以采购人名义举办的大型活动（包括但不仅限于校庆、毕业礼、开学礼、招生宣传校园开放日、新生和毕业生体检、大型体育、文化、艺术、课外学术科技赛事、学校组织的大型招聘会、考试或者会议等），供应商提供以下服务：物业管理服务人员须服从采购人指挥，制定切实可行的活动安保方案，报采购人批准后实施，辅助采购人进行桌椅搬抬及摆设、搬运摆设花卉植物等活动场地布置，以及按采购人要求应急加强水电保障、环境卫生保洁、活动场地清理等工作，相关费用包含在投标总价内。投标时须提供相关承诺。（格式自拟）；</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须根据采购单位的服务要求，按照采购单位有关规章制度和管理办法制定相应的工作规范，制定并不断完善各项管理规章制度、人力资源管理方案、具体的日常岗位工作安排和应急管理方案以及员工管理制度和奖惩条例并报送采购人审核，采购人有权要求其修订相关制度并监督其执行；</w:t>
      </w:r>
    </w:p>
    <w:p w:rsidR="004669DD" w:rsidRDefault="00A221EB" w:rsidP="00BA55D1">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如遇到国家或地方有关假日或专项突击性检查、参观等，供应商应及时做好相应的管理服务项目，并接受检查。（投标时须提供相关承诺，格式自拟）；</w:t>
      </w:r>
    </w:p>
    <w:p w:rsidR="002B1A5C" w:rsidRDefault="00A221EB">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须严格遵守消防安全、生产安全等法律法规和采购人相关规定，对合作责任区内的消防安全、生产安全等负责，并制定安全制度、相关应急预案和签订相关安全责任书。如出现安全事故，经检验确定是由供应商物业管理服务工作引起的，一切责任和费用由供应商承担。若后果严重，除没收履约保证金外，依法移送有关部门追究其相关法律责任。供应商及其员工在工作中发现各种问题和安全隐患，有责任向所在管辖单位和采购人报告并提供合理化建议，以提高管理质量和效率。</w:t>
      </w:r>
    </w:p>
    <w:p w:rsidR="002B1A5C" w:rsidRDefault="00A221EB">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供应商每学期至少1次征询采购人对各项服务的意见，自觉接受采</w:t>
      </w:r>
      <w:r>
        <w:rPr>
          <w:rFonts w:ascii="仿宋_GB2312" w:eastAsia="仿宋_GB2312" w:hAnsi="仿宋" w:cs="宋体" w:hint="eastAsia"/>
          <w:sz w:val="28"/>
          <w:szCs w:val="28"/>
        </w:rPr>
        <w:lastRenderedPageBreak/>
        <w:t>购人的监督、检查，及时改善管理和服务，满意率符合本包组相关要求。供应商在服务过程中发现其它市政类问题有责任及时向采购人汇报。采购人对外统一设立报修接待平台，由供应商安排专职人员负责全校区物业设施维修维护的报修登记，并根据职能范围转给相关单位。供应商需配合采购人完善本采购项目的考核系统，需按照采购人考核规则设计考核系统，并在入场交接时提交给采购人免费使用。</w:t>
      </w:r>
    </w:p>
    <w:p w:rsidR="004669DD" w:rsidRDefault="00A221EB">
      <w:pPr>
        <w:numPr>
          <w:ilvl w:val="0"/>
          <w:numId w:val="60"/>
        </w:numPr>
        <w:tabs>
          <w:tab w:val="left" w:pos="312"/>
        </w:tabs>
        <w:topLinePunct/>
        <w:spacing w:line="400" w:lineRule="exact"/>
        <w:ind w:firstLine="215"/>
        <w:rPr>
          <w:rFonts w:ascii="仿宋_GB2312" w:eastAsia="仿宋_GB2312" w:hAnsi="仿宋" w:cs="宋体"/>
          <w:sz w:val="28"/>
          <w:szCs w:val="28"/>
        </w:rPr>
      </w:pPr>
      <w:r>
        <w:rPr>
          <w:rFonts w:ascii="仿宋_GB2312" w:eastAsia="仿宋_GB2312" w:hAnsi="仿宋" w:cs="宋体" w:hint="eastAsia"/>
          <w:sz w:val="28"/>
          <w:szCs w:val="28"/>
        </w:rPr>
        <w:t>具体业务管理方面</w:t>
      </w:r>
    </w:p>
    <w:p w:rsidR="002B1A5C" w:rsidRDefault="00A221EB" w:rsidP="00AE7E1E">
      <w:pPr>
        <w:tabs>
          <w:tab w:val="left" w:pos="312"/>
        </w:tabs>
        <w:topLinePunct/>
        <w:spacing w:line="400" w:lineRule="exact"/>
        <w:ind w:firstLineChars="221" w:firstLine="619"/>
        <w:rPr>
          <w:rFonts w:ascii="仿宋_GB2312" w:eastAsia="仿宋_GB2312" w:hAnsi="仿宋" w:cs="宋体"/>
          <w:sz w:val="28"/>
          <w:szCs w:val="28"/>
        </w:rPr>
      </w:pPr>
      <w:r>
        <w:rPr>
          <w:rFonts w:ascii="仿宋_GB2312" w:eastAsia="仿宋_GB2312" w:hAnsi="仿宋" w:cs="宋体" w:hint="eastAsia"/>
          <w:sz w:val="28"/>
          <w:szCs w:val="28"/>
        </w:rPr>
        <w:t>供应商应配备满足开展安全保卫、维修维护、宿舍管理、清洁卫生、垃圾分类等所有物业管理服务工作需要的基本设备和工具。投标文件中承诺的设备设施工具等须到位，否则采购人有权在支付物业管理服务费用中扣除相应设备设施工具费用。投标时须提供相关承诺，格式自拟。</w:t>
      </w:r>
    </w:p>
    <w:p w:rsidR="004669DD" w:rsidRDefault="00A221EB">
      <w:pPr>
        <w:topLinePunct/>
        <w:spacing w:line="400" w:lineRule="exact"/>
        <w:ind w:firstLineChars="150" w:firstLine="422"/>
        <w:outlineLvl w:val="1"/>
        <w:rPr>
          <w:rFonts w:ascii="仿宋_GB2312" w:eastAsia="仿宋_GB2312" w:hAnsi="仿宋" w:cs="宋体"/>
          <w:b/>
          <w:sz w:val="28"/>
          <w:szCs w:val="28"/>
        </w:rPr>
      </w:pPr>
      <w:r>
        <w:rPr>
          <w:rFonts w:ascii="仿宋_GB2312" w:eastAsia="仿宋_GB2312" w:hAnsi="仿宋" w:cs="宋体" w:hint="eastAsia"/>
          <w:b/>
          <w:sz w:val="28"/>
          <w:szCs w:val="28"/>
        </w:rPr>
        <w:t>(6)项目物业管理服务费预算相关要求</w:t>
      </w:r>
    </w:p>
    <w:p w:rsidR="004669DD" w:rsidRDefault="00A221EB">
      <w:pPr>
        <w:numPr>
          <w:ilvl w:val="0"/>
          <w:numId w:val="61"/>
        </w:numPr>
        <w:topLinePunct/>
        <w:spacing w:line="400" w:lineRule="exact"/>
        <w:ind w:leftChars="190" w:left="419" w:hanging="20"/>
        <w:rPr>
          <w:rFonts w:ascii="仿宋_GB2312" w:eastAsia="仿宋_GB2312" w:hAnsi="仿宋" w:cs="宋体"/>
          <w:sz w:val="28"/>
          <w:szCs w:val="28"/>
        </w:rPr>
      </w:pPr>
      <w:r>
        <w:rPr>
          <w:rFonts w:ascii="仿宋_GB2312" w:eastAsia="仿宋_GB2312" w:hAnsi="仿宋" w:cs="宋体" w:hint="eastAsia"/>
          <w:sz w:val="28"/>
          <w:szCs w:val="28"/>
        </w:rPr>
        <w:t xml:space="preserve">物业管理服务费用采用包干制。 </w:t>
      </w:r>
    </w:p>
    <w:p w:rsidR="004669DD" w:rsidRDefault="00A221EB">
      <w:pPr>
        <w:numPr>
          <w:ilvl w:val="0"/>
          <w:numId w:val="61"/>
        </w:numPr>
        <w:topLinePunct/>
        <w:spacing w:line="400" w:lineRule="exact"/>
        <w:ind w:firstLineChars="150" w:firstLine="420"/>
        <w:rPr>
          <w:rFonts w:ascii="仿宋_GB2312" w:eastAsia="仿宋_GB2312" w:hAnsi="仿宋" w:cs="宋体"/>
          <w:sz w:val="28"/>
          <w:szCs w:val="28"/>
        </w:rPr>
      </w:pPr>
      <w:r>
        <w:rPr>
          <w:rFonts w:ascii="仿宋_GB2312" w:eastAsia="仿宋_GB2312" w:hAnsi="仿宋" w:cs="宋体" w:hint="eastAsia"/>
          <w:sz w:val="28"/>
          <w:szCs w:val="28"/>
        </w:rPr>
        <w:t xml:space="preserve">采购人因需要调整项目内容时，按照双方协商后实际增减的服务人数相应增减服务费。供应商需根据采购人的要求调整岗位人员设置，若涉及岗位减少的，多余人员由供应商内部分流离开采购人校园，采购人按投标文件确定的相应人员费用核减物业管理服务费，采购人不承担因人员变动所产生的任何劳动纠纷责任。 </w:t>
      </w:r>
    </w:p>
    <w:p w:rsidR="004669DD" w:rsidRDefault="00A221EB">
      <w:pPr>
        <w:numPr>
          <w:ilvl w:val="0"/>
          <w:numId w:val="61"/>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 xml:space="preserve">本项目物业管理服务费用包含供应商的人员费用及办公费、物业综合管理服务费、安全保卫服务费、卫生保洁服务费、设施设备维修维护服务费、设备运行管理服务费及绿化养护服务费、学生宿舍管理服务费、管理费分摊费用及固定资产折旧费用、管理酬金、法定税费、员工宿舍租金等一切费用。具体包括但不限于以下内容：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 xml:space="preserve">人员费用及办公费包括：供应商服务人员工资、按规定提取的工会经费、员工教育经费，以及根据政府有关规定应当由物业管理服务企业缴纳的住房公积金和养老、医疗、失业、工伤、生育保险等社会保险费用，供应商的服装费、办公用品费、交通费、房租、水电费、通讯费及其它费用。 </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设施设备维护维修费包括：单件500元及以下的维修材料费（包括但不限于门锁、门窗、窗帘、风扇、排气扇、灯具、水龙头、水箱、水阀、闸阀、插座、开关和水电线路及接头设施设备、五金材料等维修维护及更换和家具的维修维护）、机械费、维修工具购置费、维修维护</w:t>
      </w:r>
      <w:r>
        <w:rPr>
          <w:rFonts w:ascii="仿宋_GB2312" w:eastAsia="仿宋_GB2312" w:hAnsi="仿宋" w:cs="宋体" w:hint="eastAsia"/>
          <w:sz w:val="28"/>
          <w:szCs w:val="28"/>
        </w:rPr>
        <w:lastRenderedPageBreak/>
        <w:t xml:space="preserve">辅助物资费用、人工费、安全防护及生活水池清洗等费用。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 xml:space="preserve">卫生保洁费、绿化养护费包括：供应商负责购置必需工具费、四害消杀与消毒防疫费、蚁蛇防杀费、垃圾分类管理宣传费、垃圾清运及处理费、化粪池清理费、排水系统管网（井）马桶等疏通费、清洁用料费、环卫设施费、绿化苗木与时花购置费（定额支出，佛山校区8万元/年）、绿化肥料购置费、绿化农药购置费、绿化修剪器械购置费、危树处置费等。 </w:t>
      </w:r>
    </w:p>
    <w:p w:rsidR="004669DD" w:rsidRDefault="00A221EB">
      <w:pPr>
        <w:numPr>
          <w:ilvl w:val="0"/>
          <w:numId w:val="27"/>
        </w:numPr>
        <w:topLinePunct/>
        <w:spacing w:line="400" w:lineRule="exact"/>
        <w:ind w:left="0" w:firstLine="420"/>
        <w:rPr>
          <w:rFonts w:ascii="仿宋_GB2312" w:eastAsia="仿宋_GB2312" w:hAnsi="仿宋" w:cs="宋体"/>
          <w:sz w:val="28"/>
          <w:szCs w:val="28"/>
        </w:rPr>
      </w:pPr>
      <w:r>
        <w:rPr>
          <w:rFonts w:ascii="仿宋_GB2312" w:eastAsia="仿宋_GB2312" w:hAnsi="仿宋" w:cs="宋体" w:hint="eastAsia"/>
          <w:sz w:val="28"/>
          <w:szCs w:val="28"/>
        </w:rPr>
        <w:t xml:space="preserve">安全保卫费包括：人员费、装备费、运行投入费等费用（含对讲机、电子巡更系统、四轮电动巡逻车、保安服装、雨衣、雨鞋费用、胶警棍及强光手电筒等）。 </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 xml:space="preserve">学生宿舍管理服务费包括：人员费、物资装备运行投入费（含对讲机、电脑等）。 </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共建教师公寓清洗消毒费包括：招待所公寓式管理约180间（单人单间）的床上用品等物资提供清洗消毒服务，教学期间内一般每周约需清洗约600套床上用品（枕套、被套、床单、毛巾）及非教学期间（含寒暑假、国家法定假期等）零散洗涤，每个学期须全面消毒一次配套的被芯、枕芯，各房屋内及公共区域的窗帘一年清洗一次。涉及费用物业包干。</w:t>
      </w:r>
    </w:p>
    <w:p w:rsidR="004669DD" w:rsidRDefault="00A221EB">
      <w:pPr>
        <w:numPr>
          <w:ilvl w:val="0"/>
          <w:numId w:val="27"/>
        </w:numPr>
        <w:topLinePunct/>
        <w:spacing w:line="400" w:lineRule="exact"/>
        <w:ind w:left="5" w:firstLine="415"/>
        <w:rPr>
          <w:rFonts w:ascii="仿宋_GB2312" w:eastAsia="仿宋_GB2312" w:hAnsi="仿宋" w:cs="宋体"/>
          <w:sz w:val="28"/>
          <w:szCs w:val="28"/>
        </w:rPr>
      </w:pPr>
      <w:r>
        <w:rPr>
          <w:rFonts w:ascii="仿宋_GB2312" w:eastAsia="仿宋_GB2312" w:hAnsi="仿宋" w:cs="宋体" w:hint="eastAsia"/>
          <w:sz w:val="28"/>
          <w:szCs w:val="28"/>
        </w:rPr>
        <w:t>共建教师公寓日常消耗品费包括：招待所公寓式管理约180间（单人单间）及套房配套洗手间等公共区域提供充足日常所需的消耗品，含纸巾、蚊香/蚊香液、衣架、衣叉、沐浴露、洗头水、垃圾袋、垃圾桶、拖鞋、扫把等消耗品费用，涉及费用物业包干。</w:t>
      </w:r>
    </w:p>
    <w:p w:rsidR="004669DD" w:rsidRDefault="00A221EB">
      <w:pPr>
        <w:numPr>
          <w:ilvl w:val="0"/>
          <w:numId w:val="61"/>
        </w:numPr>
        <w:topLinePunct/>
        <w:spacing w:line="400" w:lineRule="exact"/>
        <w:ind w:firstLine="420"/>
        <w:rPr>
          <w:rFonts w:ascii="仿宋_GB2312" w:eastAsia="仿宋_GB2312" w:hAnsi="仿宋" w:cs="宋体"/>
          <w:sz w:val="28"/>
          <w:szCs w:val="28"/>
        </w:rPr>
      </w:pPr>
      <w:r>
        <w:rPr>
          <w:rFonts w:ascii="仿宋_GB2312" w:eastAsia="仿宋_GB2312" w:hAnsi="仿宋" w:cs="宋体" w:hint="eastAsia"/>
          <w:sz w:val="28"/>
          <w:szCs w:val="28"/>
        </w:rPr>
        <w:t>供排水设备维保服务费包括：</w:t>
      </w:r>
    </w:p>
    <w:p w:rsidR="004669DD" w:rsidRDefault="00A221EB">
      <w:pPr>
        <w:numPr>
          <w:ilvl w:val="255"/>
          <w:numId w:val="0"/>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保障各栋楼宇给排水系统的正常运转，给排水系统设施设备、管网、各种连接配件及配电系统等维护保养，包含供排水设备及系统维保及单次更换500元及以下的设备材料费以及完成服务内容工作的全部费用，单次更换500元以上设备材料费由采购人负责，供应商向采购人提供维修方案和材料费用，经采购人管理部门审批同意后实施。</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饮水机设备维保维修服务费包括：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有约2</w:t>
      </w:r>
      <w:r>
        <w:rPr>
          <w:rFonts w:ascii="仿宋_GB2312" w:eastAsia="仿宋_GB2312" w:hAnsi="仿宋" w:cs="宋体"/>
          <w:sz w:val="28"/>
          <w:szCs w:val="28"/>
        </w:rPr>
        <w:t>00</w:t>
      </w:r>
      <w:r>
        <w:rPr>
          <w:rFonts w:ascii="仿宋_GB2312" w:eastAsia="仿宋_GB2312" w:hAnsi="仿宋" w:cs="宋体" w:hint="eastAsia"/>
          <w:sz w:val="28"/>
          <w:szCs w:val="28"/>
        </w:rPr>
        <w:t>台不锈钢饮水机，定期更换滤芯、系统、管道及终端设备消毒、水质检测等费用。</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智能水电控维保维修服务费包括：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含佛山校区智能系统管理软件和硬件设备的维修维护，软件系统进行技术维护、升级，保证智能水电控管理系统正常运行，确保计量精确，各项控制管理功能正常运行，硬件设备维保维修等费用。</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电梯维保维修服务费包括：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佛山校区7</w:t>
      </w:r>
      <w:r>
        <w:rPr>
          <w:rFonts w:ascii="仿宋_GB2312" w:eastAsia="仿宋_GB2312" w:hAnsi="仿宋" w:cs="宋体"/>
          <w:sz w:val="28"/>
          <w:szCs w:val="28"/>
        </w:rPr>
        <w:t>4</w:t>
      </w:r>
      <w:r>
        <w:rPr>
          <w:rFonts w:ascii="仿宋_GB2312" w:eastAsia="仿宋_GB2312" w:hAnsi="仿宋" w:cs="宋体" w:hint="eastAsia"/>
          <w:sz w:val="28"/>
          <w:szCs w:val="28"/>
        </w:rPr>
        <w:t>台电梯的维保费、维修费、年审费，为服务区域内所有电梯购买安全责任险（100元或以上）、电梯设备险（每台电梯保额不低于8万元/年）等费用，保障校区各楼栋宇的乘客电梯、货梯及其附属设施（如电梯控制系统等）正常使用。</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楼宇防雷检测服务费包括：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对服务区域内（含教工宿舍区）建(构)筑物防雷设施，每年委托第三方专业资质机构进行1次定期检测并出具检测报告等费用。</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课室智能空调系统维保服务费包括：</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校区课室空调智能管理系统软件及硬件维保服务等费用。</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管理费及固定资产折旧费用。 </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管理酬金。 </w:t>
      </w:r>
    </w:p>
    <w:p w:rsidR="004669DD" w:rsidRDefault="00A221EB">
      <w:pPr>
        <w:numPr>
          <w:ilvl w:val="0"/>
          <w:numId w:val="61"/>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法定税费。 </w:t>
      </w:r>
    </w:p>
    <w:p w:rsidR="004669DD" w:rsidRDefault="00A221EB">
      <w:pPr>
        <w:topLinePunct/>
        <w:spacing w:line="400" w:lineRule="exact"/>
        <w:ind w:firstLineChars="150" w:firstLine="422"/>
        <w:rPr>
          <w:rFonts w:ascii="仿宋_GB2312" w:eastAsia="仿宋_GB2312" w:hAnsi="仿宋" w:cs="宋体"/>
          <w:b/>
          <w:bCs/>
          <w:sz w:val="28"/>
          <w:szCs w:val="28"/>
        </w:rPr>
      </w:pPr>
      <w:r>
        <w:rPr>
          <w:rFonts w:ascii="仿宋_GB2312" w:eastAsia="仿宋_GB2312" w:hAnsi="仿宋" w:cs="宋体" w:hint="eastAsia"/>
          <w:b/>
          <w:bCs/>
          <w:sz w:val="28"/>
          <w:szCs w:val="28"/>
        </w:rPr>
        <w:t xml:space="preserve">(7)以下费用由供应商另外支付给采购人 </w:t>
      </w:r>
    </w:p>
    <w:p w:rsidR="004669DD" w:rsidRDefault="00A221EB">
      <w:pPr>
        <w:numPr>
          <w:ilvl w:val="0"/>
          <w:numId w:val="62"/>
        </w:numPr>
        <w:topLinePunct/>
        <w:spacing w:line="400" w:lineRule="exact"/>
        <w:rPr>
          <w:rFonts w:ascii="仿宋_GB2312" w:eastAsia="仿宋_GB2312" w:hAnsi="仿宋" w:cs="宋体"/>
          <w:sz w:val="28"/>
          <w:szCs w:val="28"/>
        </w:rPr>
      </w:pPr>
      <w:r>
        <w:rPr>
          <w:rFonts w:ascii="仿宋_GB2312" w:eastAsia="仿宋_GB2312" w:hAnsi="仿宋" w:cs="宋体" w:hint="eastAsia"/>
          <w:sz w:val="28"/>
          <w:szCs w:val="28"/>
        </w:rPr>
        <w:t xml:space="preserve">供应商在采购人范围内有偿使用的员工宿舍房租、水电等费用。 </w:t>
      </w:r>
    </w:p>
    <w:p w:rsidR="004669DD" w:rsidRDefault="00A221EB">
      <w:pPr>
        <w:numPr>
          <w:ilvl w:val="0"/>
          <w:numId w:val="62"/>
        </w:numPr>
        <w:topLinePunct/>
        <w:spacing w:line="400" w:lineRule="exact"/>
        <w:ind w:firstLineChars="150" w:firstLine="420"/>
        <w:rPr>
          <w:rFonts w:ascii="仿宋_GB2312" w:eastAsia="仿宋_GB2312" w:hAnsi="仿宋" w:cs="宋体"/>
          <w:sz w:val="28"/>
          <w:szCs w:val="28"/>
        </w:rPr>
      </w:pPr>
      <w:r>
        <w:rPr>
          <w:rFonts w:ascii="仿宋_GB2312" w:eastAsia="仿宋_GB2312" w:hAnsi="仿宋" w:cs="宋体" w:hint="eastAsia"/>
          <w:sz w:val="28"/>
          <w:szCs w:val="28"/>
        </w:rPr>
        <w:t xml:space="preserve">供应商经过采购人允许的其它项目产生的水电、房租等费用。 </w:t>
      </w:r>
    </w:p>
    <w:p w:rsidR="004669DD" w:rsidRDefault="00A221EB">
      <w:pPr>
        <w:topLinePunct/>
        <w:spacing w:line="400" w:lineRule="exact"/>
        <w:ind w:firstLineChars="150" w:firstLine="420"/>
        <w:rPr>
          <w:rFonts w:ascii="仿宋_GB2312" w:eastAsia="仿宋_GB2312" w:hAnsi="仿宋" w:cs="宋体"/>
          <w:bCs/>
          <w:sz w:val="28"/>
          <w:szCs w:val="28"/>
        </w:rPr>
      </w:pPr>
      <w:r>
        <w:rPr>
          <w:rFonts w:ascii="仿宋_GB2312" w:eastAsia="仿宋_GB2312" w:hAnsi="仿宋" w:cs="宋体" w:hint="eastAsia"/>
          <w:bCs/>
          <w:sz w:val="28"/>
          <w:szCs w:val="28"/>
        </w:rPr>
        <w:t>(8)采购人因需要调整项目内容时，按照双方协商后实际增减的服务人数相应增减服务费。供应商需根据采购人的要求调整岗位人员设置，若岗位减少的，多余人员由供应商内部分流离开采购人服务区，采购人按投标文件确定的相应人员费用按实核减物业管理服务费，采购人不承担因人员变动所产生的任何劳动纠纷责任。若增加岗位的，增加人员费用按投标文件确定的相应人员费用核增物业管理服务费。</w:t>
      </w:r>
    </w:p>
    <w:p w:rsidR="004669DD" w:rsidRDefault="00A221EB">
      <w:pPr>
        <w:topLinePunct/>
        <w:spacing w:line="4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(9)供应商须充分考虑学校物业管理服务的特殊性，在双休日、节假日、寒暑假期间以及部分24小时均须值守的工作岗位按要求安排工作人员均属于应提供正常物业管理服务的内容，将由此产生的人员加班、轮班、服务延时等所有费用均须纳入本次投标总价内，采购人无需再支付费用。</w:t>
      </w:r>
    </w:p>
    <w:p w:rsidR="004669DD" w:rsidRDefault="00A221EB">
      <w:pPr>
        <w:topLinePunct/>
        <w:spacing w:line="400" w:lineRule="exact"/>
        <w:ind w:firstLineChars="150" w:firstLine="420"/>
        <w:rPr>
          <w:rFonts w:ascii="仿宋_GB2312" w:eastAsia="仿宋_GB2312"/>
          <w:sz w:val="28"/>
          <w:szCs w:val="28"/>
        </w:rPr>
      </w:pPr>
      <w:r>
        <w:rPr>
          <w:rFonts w:ascii="仿宋_GB2312" w:eastAsia="仿宋_GB2312" w:hAnsi="仿宋" w:cs="宋体" w:hint="eastAsia"/>
          <w:bCs/>
          <w:sz w:val="28"/>
          <w:szCs w:val="28"/>
        </w:rPr>
        <w:t>(10)供应商不得以上述内容为由要求采购人支付额外费用或拒绝提供上述服务，否则按供应商违约处理。（投标时须提供相关承诺，格式</w:t>
      </w:r>
      <w:r>
        <w:rPr>
          <w:rFonts w:ascii="仿宋_GB2312" w:eastAsia="仿宋_GB2312" w:hAnsi="仿宋" w:cs="宋体" w:hint="eastAsia"/>
          <w:bCs/>
          <w:sz w:val="28"/>
          <w:szCs w:val="28"/>
        </w:rPr>
        <w:lastRenderedPageBreak/>
        <w:t>自拟）</w:t>
      </w:r>
    </w:p>
    <w:p w:rsidR="004669DD" w:rsidRDefault="00A221EB">
      <w:pPr>
        <w:topLinePunct/>
        <w:spacing w:line="400" w:lineRule="exact"/>
        <w:ind w:firstLineChars="150" w:firstLine="420"/>
        <w:outlineLvl w:val="1"/>
        <w:rPr>
          <w:rFonts w:ascii="仿宋_GB2312" w:eastAsia="仿宋_GB2312" w:hAnsi="仿宋" w:cs="宋体"/>
          <w:sz w:val="28"/>
          <w:szCs w:val="28"/>
        </w:rPr>
      </w:pPr>
      <w:r>
        <w:rPr>
          <w:rFonts w:ascii="仿宋_GB2312" w:eastAsia="仿宋_GB2312" w:hAnsi="仿宋" w:cs="宋体" w:hint="eastAsia"/>
          <w:sz w:val="28"/>
          <w:szCs w:val="28"/>
        </w:rPr>
        <w:t>(11)项目接管方案及移交方案及相关要求</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合同届满或终止，供应商撤场时，需在采购人认可的期限内（终止服务以采购人通知为准）提供内部员工流动资料档案给采购人备案，并按照国家地方行业有关规定结清帐务，档案资料移交、各岗位交接、资产设施移交，租借、使用采购人宿舍、设备等退还工作。彻底解决遗留问题后，经过采购人审核，双方签字确认后，所有移交工作才算正式完成。</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办理移交工作时，供应商须出具有效承诺书（格式自拟）：承诺供应商管理服务期间的一切债权债务概由供应商自行负责结清，与采购人无关。</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为防范风险，采购人暂停结算供应商合同届满或终止服务前壹个月的物业管理服务费用。移交工作完成后，采购人按合同约定收取应由供应商支付的各类款项和违约金后，在1个月内为供应商结清剩余的物业管理服务款及无息退回剩余的履约保证金。供应商已投入且不可移除或移除后会影响使用功能的设施设备归采购人所有，采购人不作其他任何补偿。</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合同期限届满时，供应商若不能续约，须无条件向采购人移交全部用房以及属采购人的所有工具与设施设备以及设备资产账目等有关档案资料。无条件配合新接管公司做好物业的所有交接工作并按合同约定无条件退场。</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入驻提供服务前，应与采购人及在（原）管物业服务公司于15日内做好相关服务的交接工作，根据学校现有情况及在（原）管物业公司的交接方案的基础上，提供全面且便捷的接管方案，降低采购人在双方交接阶段的风险及工作量，不得影响学校正常运作。</w:t>
      </w:r>
    </w:p>
    <w:p w:rsidR="004669DD" w:rsidRDefault="00A221EB">
      <w:pPr>
        <w:numPr>
          <w:ilvl w:val="0"/>
          <w:numId w:val="63"/>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供应商应同时提出服务期满后的交接预案。在服务期满后，供应商与下一服务期的物业服务公司的交接工作作出预案，明确各方责任范围。</w:t>
      </w:r>
    </w:p>
    <w:p w:rsidR="004669DD" w:rsidRDefault="00A221EB">
      <w:pPr>
        <w:topLinePunct/>
        <w:spacing w:line="400" w:lineRule="exact"/>
        <w:ind w:firstLineChars="196" w:firstLine="551"/>
        <w:rPr>
          <w:rFonts w:ascii="仿宋_GB2312" w:eastAsia="仿宋_GB2312" w:hAnsi="仿宋" w:cs="宋体"/>
          <w:b/>
          <w:sz w:val="28"/>
          <w:szCs w:val="28"/>
        </w:rPr>
      </w:pPr>
      <w:r>
        <w:rPr>
          <w:rFonts w:ascii="仿宋_GB2312" w:eastAsia="仿宋_GB2312" w:hAnsi="仿宋" w:cs="宋体" w:hint="eastAsia"/>
          <w:b/>
          <w:sz w:val="28"/>
          <w:szCs w:val="28"/>
        </w:rPr>
        <w:t>(12)广东财经大学有权根据具体情况调整服务单位监管考核办法和服务质量考核评价指标体系中的内容，并书面告知中标供应商。相关要求如下：</w:t>
      </w:r>
    </w:p>
    <w:p w:rsidR="004669DD" w:rsidRDefault="00A221EB">
      <w:pPr>
        <w:pStyle w:val="ae"/>
        <w:numPr>
          <w:ilvl w:val="0"/>
          <w:numId w:val="64"/>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★采购人在日常管理中派出相应的代表对供应商进行监督、协</w:t>
      </w:r>
      <w:r>
        <w:rPr>
          <w:rFonts w:ascii="仿宋_GB2312" w:eastAsia="仿宋_GB2312" w:hAnsi="仿宋" w:cs="宋体" w:hint="eastAsia"/>
          <w:sz w:val="28"/>
          <w:szCs w:val="28"/>
        </w:rPr>
        <w:lastRenderedPageBreak/>
        <w:t>调，定期对供应商进行考核。</w:t>
      </w:r>
    </w:p>
    <w:p w:rsidR="004669DD" w:rsidRDefault="00A221EB">
      <w:pPr>
        <w:pStyle w:val="ae"/>
        <w:numPr>
          <w:ilvl w:val="0"/>
          <w:numId w:val="64"/>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采购人有权根据具体情况调整服务单位监管考核办法和服务质量考核评价指标体系中的内容，并书面告知中标供应商。</w:t>
      </w:r>
    </w:p>
    <w:p w:rsidR="004669DD" w:rsidRDefault="00A221EB">
      <w:pPr>
        <w:topLinePunct/>
        <w:spacing w:line="400" w:lineRule="exact"/>
        <w:ind w:firstLineChars="147" w:firstLine="413"/>
        <w:rPr>
          <w:rFonts w:ascii="仿宋" w:eastAsia="仿宋" w:hAnsi="仿宋" w:cs="宋体"/>
          <w:b/>
          <w:sz w:val="28"/>
          <w:szCs w:val="28"/>
        </w:rPr>
      </w:pPr>
      <w:r>
        <w:rPr>
          <w:rFonts w:ascii="仿宋" w:eastAsia="仿宋" w:hAnsi="仿宋" w:cs="宋体" w:hint="eastAsia"/>
          <w:b/>
          <w:sz w:val="28"/>
          <w:szCs w:val="28"/>
        </w:rPr>
        <w:t>(13)项目投标与报价要求</w:t>
      </w:r>
    </w:p>
    <w:p w:rsidR="004669DD" w:rsidRDefault="00A221EB">
      <w:pPr>
        <w:numPr>
          <w:ilvl w:val="0"/>
          <w:numId w:val="65"/>
        </w:num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 xml:space="preserve">投标报价不得超过预算价； </w:t>
      </w:r>
    </w:p>
    <w:p w:rsidR="004669DD" w:rsidRDefault="00A221EB">
      <w:pPr>
        <w:numPr>
          <w:ilvl w:val="0"/>
          <w:numId w:val="65"/>
        </w:numPr>
        <w:topLinePunct/>
        <w:spacing w:line="400" w:lineRule="exact"/>
        <w:ind w:firstLineChars="200" w:firstLine="560"/>
        <w:rPr>
          <w:rFonts w:ascii="仿宋" w:eastAsia="仿宋" w:hAnsi="仿宋" w:cs="宋体"/>
          <w:sz w:val="28"/>
          <w:szCs w:val="28"/>
        </w:rPr>
      </w:pPr>
      <w:r>
        <w:rPr>
          <w:rFonts w:ascii="仿宋" w:eastAsia="仿宋" w:hAnsi="仿宋" w:cs="宋体" w:hint="eastAsia"/>
          <w:sz w:val="28"/>
          <w:szCs w:val="28"/>
        </w:rPr>
        <w:t xml:space="preserve">投标报价内容包括但不限以下内容： </w:t>
      </w:r>
    </w:p>
    <w:p w:rsidR="004669DD" w:rsidRDefault="00A221EB">
      <w:pPr>
        <w:numPr>
          <w:ilvl w:val="0"/>
          <w:numId w:val="66"/>
        </w:numPr>
        <w:topLinePunct/>
        <w:spacing w:line="400" w:lineRule="exact"/>
        <w:ind w:firstLine="215"/>
        <w:rPr>
          <w:rFonts w:ascii="仿宋" w:eastAsia="仿宋" w:hAnsi="仿宋" w:cs="宋体"/>
          <w:sz w:val="28"/>
          <w:szCs w:val="28"/>
        </w:rPr>
      </w:pPr>
      <w:r>
        <w:rPr>
          <w:rFonts w:ascii="仿宋" w:eastAsia="仿宋" w:hAnsi="仿宋" w:cs="宋体" w:hint="eastAsia"/>
          <w:sz w:val="28"/>
          <w:szCs w:val="28"/>
        </w:rPr>
        <w:t xml:space="preserve">服务期三年总价和年度报价。 </w:t>
      </w:r>
    </w:p>
    <w:p w:rsidR="004669DD" w:rsidRDefault="00A221EB">
      <w:pPr>
        <w:numPr>
          <w:ilvl w:val="0"/>
          <w:numId w:val="66"/>
        </w:numPr>
        <w:topLinePunct/>
        <w:spacing w:line="400" w:lineRule="exact"/>
        <w:ind w:left="0" w:firstLine="640"/>
        <w:rPr>
          <w:rFonts w:ascii="仿宋" w:eastAsia="仿宋" w:hAnsi="仿宋" w:cs="宋体"/>
          <w:sz w:val="32"/>
          <w:szCs w:val="32"/>
        </w:rPr>
      </w:pPr>
      <w:r>
        <w:rPr>
          <w:rFonts w:ascii="仿宋" w:eastAsia="仿宋" w:hAnsi="仿宋" w:cs="宋体" w:hint="eastAsia"/>
          <w:sz w:val="28"/>
          <w:szCs w:val="28"/>
        </w:rPr>
        <w:t>物业综合管理服务、学生宿舍与楼宇管理服务、维修与维护服务、卫生保洁服务、绿化养护服务、安全保卫服务共六个模块和专项服务对应的每年总价及月总价。</w:t>
      </w:r>
    </w:p>
    <w:p w:rsidR="004669DD" w:rsidRDefault="00A221EB">
      <w:pPr>
        <w:topLinePunct/>
        <w:spacing w:line="400" w:lineRule="exact"/>
        <w:ind w:firstLineChars="175" w:firstLine="369"/>
        <w:jc w:val="center"/>
        <w:rPr>
          <w:szCs w:val="21"/>
        </w:rPr>
      </w:pPr>
      <w:r>
        <w:rPr>
          <w:rFonts w:ascii="宋体" w:eastAsia="宋体" w:hAnsi="宋体" w:cs="宋体" w:hint="eastAsia"/>
          <w:b/>
          <w:bCs/>
          <w:szCs w:val="21"/>
        </w:rPr>
        <w:t>广东财经大学佛山校区 报价金额明细表</w:t>
      </w:r>
    </w:p>
    <w:tbl>
      <w:tblPr>
        <w:tblW w:w="8755" w:type="dxa"/>
        <w:tblBorders>
          <w:top w:val="none" w:sz="4" w:space="0" w:color="000000"/>
          <w:left w:val="none" w:sz="4" w:space="0" w:color="000000"/>
          <w:bottom w:val="none" w:sz="4" w:space="0" w:color="000000"/>
          <w:right w:val="none" w:sz="4" w:space="0" w:color="000000"/>
        </w:tblBorders>
        <w:tblLayout w:type="fixed"/>
        <w:tblLook w:val="04A0"/>
      </w:tblPr>
      <w:tblGrid>
        <w:gridCol w:w="817"/>
        <w:gridCol w:w="3686"/>
        <w:gridCol w:w="850"/>
        <w:gridCol w:w="1843"/>
        <w:gridCol w:w="1559"/>
      </w:tblGrid>
      <w:tr w:rsidR="004669DD">
        <w:trPr>
          <w:trHeight w:val="590"/>
        </w:trPr>
        <w:tc>
          <w:tcPr>
            <w:tcW w:w="817"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序</w:t>
            </w:r>
            <w:r>
              <w:rPr>
                <w:b/>
              </w:rPr>
              <w:t>号</w:t>
            </w:r>
          </w:p>
        </w:tc>
        <w:tc>
          <w:tcPr>
            <w:tcW w:w="3686"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项</w:t>
            </w:r>
            <w:r>
              <w:rPr>
                <w:b/>
              </w:rPr>
              <w:t>目分类</w:t>
            </w:r>
          </w:p>
        </w:tc>
        <w:tc>
          <w:tcPr>
            <w:tcW w:w="850"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月</w:t>
            </w:r>
            <w:r>
              <w:rPr>
                <w:b/>
              </w:rPr>
              <w:t>单价</w:t>
            </w:r>
          </w:p>
        </w:tc>
        <w:tc>
          <w:tcPr>
            <w:tcW w:w="1843"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服</w:t>
            </w:r>
            <w:r>
              <w:rPr>
                <w:b/>
              </w:rPr>
              <w:t>务期价格</w:t>
            </w:r>
          </w:p>
          <w:p w:rsidR="004669DD" w:rsidRDefault="00A221EB">
            <w:pPr>
              <w:spacing w:line="400" w:lineRule="exact"/>
              <w:jc w:val="center"/>
              <w:rPr>
                <w:b/>
              </w:rPr>
            </w:pPr>
            <w:r>
              <w:rPr>
                <w:b/>
              </w:rPr>
              <w:t>（单月报价</w:t>
            </w:r>
            <w:r>
              <w:rPr>
                <w:b/>
              </w:rPr>
              <w:t>×</w:t>
            </w:r>
            <w:r>
              <w:rPr>
                <w:rFonts w:eastAsia="宋体" w:hint="eastAsia"/>
                <w:b/>
              </w:rPr>
              <w:t>36</w:t>
            </w:r>
            <w:r>
              <w:rPr>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ascii="宋体" w:eastAsia="宋体" w:hAnsi="宋体" w:cs="宋体" w:hint="eastAsia"/>
                <w:b/>
              </w:rPr>
              <w:t>备</w:t>
            </w:r>
            <w:r>
              <w:rPr>
                <w:b/>
              </w:rPr>
              <w:t>注</w:t>
            </w: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rPr>
                <w:rFonts w:hint="eastAsia"/>
              </w:rPr>
              <w:t>一</w:t>
            </w:r>
          </w:p>
        </w:tc>
        <w:tc>
          <w:tcPr>
            <w:tcW w:w="7938" w:type="dxa"/>
            <w:gridSpan w:val="4"/>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常</w:t>
            </w:r>
            <w:r>
              <w:t>规物业服务费</w:t>
            </w: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w:t>
            </w:r>
            <w:r>
              <w:rPr>
                <w:b/>
              </w:rPr>
              <w:t>一）</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人</w:t>
            </w:r>
            <w:r>
              <w:rPr>
                <w:b/>
              </w:rPr>
              <w:t>工费用（含社保及公积金）</w:t>
            </w:r>
          </w:p>
        </w:tc>
        <w:tc>
          <w:tcPr>
            <w:tcW w:w="850" w:type="dxa"/>
            <w:tcBorders>
              <w:top w:val="single" w:sz="4" w:space="0" w:color="000000"/>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669DD" w:rsidRDefault="00A221EB">
            <w:pPr>
              <w:spacing w:line="400" w:lineRule="exact"/>
              <w:rPr>
                <w:sz w:val="18"/>
                <w:szCs w:val="18"/>
              </w:rPr>
            </w:pPr>
            <w:r>
              <w:rPr>
                <w:rFonts w:ascii="宋体" w:eastAsia="宋体" w:hAnsi="宋体" w:cs="宋体" w:hint="eastAsia"/>
                <w:sz w:val="18"/>
                <w:szCs w:val="18"/>
              </w:rPr>
              <w:t>附</w:t>
            </w:r>
            <w:r>
              <w:rPr>
                <w:sz w:val="18"/>
                <w:szCs w:val="18"/>
              </w:rPr>
              <w:t>详细清单</w:t>
            </w:r>
          </w:p>
        </w:tc>
      </w:tr>
      <w:tr w:rsidR="004669DD">
        <w:trPr>
          <w:trHeight w:val="292"/>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w:t>
            </w:r>
            <w:r>
              <w:rPr>
                <w:b/>
              </w:rPr>
              <w:t>二）</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各</w:t>
            </w:r>
            <w:r>
              <w:rPr>
                <w:b/>
              </w:rPr>
              <w:t>类物料、耗材费用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办</w:t>
            </w:r>
            <w:r>
              <w:t>公费用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服</w:t>
            </w:r>
            <w:r>
              <w:t>装费用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7"/>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秩</w:t>
            </w:r>
            <w:r>
              <w:t>序维护设备工具费用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8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绿</w:t>
            </w:r>
            <w:r>
              <w:t>化养护材料工具费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5</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环</w:t>
            </w:r>
            <w:r>
              <w:t>卫清洁设备工具费用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6</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rFonts w:eastAsia="宋体"/>
              </w:rPr>
            </w:pPr>
            <w:r>
              <w:rPr>
                <w:rFonts w:ascii="宋体" w:eastAsia="宋体" w:hAnsi="宋体" w:cs="宋体" w:hint="eastAsia"/>
              </w:rPr>
              <w:t>零</w:t>
            </w:r>
            <w:r>
              <w:t>星维修专项基金</w:t>
            </w:r>
            <w:r>
              <w:rPr>
                <w:rFonts w:eastAsia="宋体" w:hint="eastAsia"/>
              </w:rPr>
              <w:t>（含五金材料）</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7</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固</w:t>
            </w:r>
            <w:r>
              <w:t>定资产折旧费用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66"/>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w:t>
            </w:r>
          </w:p>
        </w:tc>
        <w:tc>
          <w:tcPr>
            <w:tcW w:w="3686"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pP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w:t>
            </w:r>
            <w:r>
              <w:rPr>
                <w:b/>
              </w:rPr>
              <w:t>三）</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综</w:t>
            </w:r>
            <w:r>
              <w:rPr>
                <w:b/>
              </w:rPr>
              <w:t>合管理费用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公</w:t>
            </w:r>
            <w:r>
              <w:t>众责任险</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其</w:t>
            </w:r>
            <w:r>
              <w:t>他费用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企</w:t>
            </w:r>
            <w:r>
              <w:t>业风险金及利润</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税</w:t>
            </w:r>
            <w:r>
              <w:t>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632"/>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rPr>
                <w:b/>
              </w:rPr>
            </w:pPr>
            <w:r>
              <w:rPr>
                <w:rFonts w:hint="eastAsia"/>
                <w:b/>
              </w:rPr>
              <w:t>二</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rPr>
                <w:b/>
              </w:rPr>
            </w:pPr>
            <w:r>
              <w:rPr>
                <w:rFonts w:ascii="宋体" w:eastAsia="宋体" w:hAnsi="宋体" w:cs="宋体" w:hint="eastAsia"/>
                <w:b/>
              </w:rPr>
              <w:t>其</w:t>
            </w:r>
            <w:r>
              <w:rPr>
                <w:b/>
              </w:rPr>
              <w:t>他专项费用（含企业风险金及利润及税费）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lastRenderedPageBreak/>
              <w:t>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垃</w:t>
            </w:r>
            <w:r>
              <w:t>圾清运费用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化</w:t>
            </w:r>
            <w:r>
              <w:t>粪池清理疏通费用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四</w:t>
            </w:r>
            <w:r>
              <w:t>害消杀费用（含</w:t>
            </w:r>
            <w:r>
              <w:rPr>
                <w:rFonts w:ascii="宋体" w:eastAsia="宋体" w:hAnsi="宋体" w:cs="宋体" w:hint="eastAsia"/>
              </w:rPr>
              <w:t>白</w:t>
            </w:r>
            <w:r>
              <w:t>蚁防治费用）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4</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eastAsia="宋体" w:hint="eastAsia"/>
              </w:rPr>
              <w:t>绿化专项</w:t>
            </w:r>
            <w:r>
              <w:t>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jc w:val="center"/>
            </w:pPr>
            <w:r>
              <w:t>5</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ascii="宋体" w:eastAsia="宋体" w:hAnsi="宋体" w:cs="宋体" w:hint="eastAsia"/>
              </w:rPr>
              <w:t>生</w:t>
            </w:r>
            <w:r>
              <w:t>活水系统清洗检测费用</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4"/>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sz w:val="18"/>
                <w:szCs w:val="18"/>
              </w:rPr>
              <w:t>6</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供排水设备维保费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299"/>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sz w:val="18"/>
                <w:szCs w:val="18"/>
              </w:rPr>
              <w:t>7</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直饮水系统及饮水机设备维保费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403"/>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Chars="100" w:firstLine="180"/>
              <w:jc w:val="center"/>
              <w:rPr>
                <w:sz w:val="18"/>
                <w:szCs w:val="18"/>
              </w:rPr>
            </w:pPr>
            <w:r>
              <w:rPr>
                <w:rFonts w:hint="eastAsia"/>
                <w:sz w:val="18"/>
                <w:szCs w:val="18"/>
              </w:rPr>
              <w:t>8</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智能水电控维保费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9</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电梯维保维修费（含保险及年审费）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10</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楼宇防雷检测费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11</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hint="eastAsia"/>
              </w:rPr>
              <w:t>课室智能空调系统维保费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12</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eastAsia="宋体" w:hint="eastAsia"/>
              </w:rPr>
              <w:t>佛山校区共建教师公寓床上用品清洗消毒费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hint="eastAsia"/>
                <w:sz w:val="18"/>
                <w:szCs w:val="18"/>
              </w:rPr>
              <w:t>13</w:t>
            </w:r>
          </w:p>
        </w:tc>
        <w:tc>
          <w:tcPr>
            <w:tcW w:w="3686" w:type="dxa"/>
            <w:tcBorders>
              <w:top w:val="nil"/>
              <w:left w:val="single" w:sz="4" w:space="0" w:color="000000"/>
              <w:bottom w:val="single" w:sz="4" w:space="0" w:color="000000"/>
              <w:right w:val="single" w:sz="4" w:space="0" w:color="000000"/>
            </w:tcBorders>
            <w:vAlign w:val="center"/>
          </w:tcPr>
          <w:p w:rsidR="004669DD" w:rsidRDefault="00A221EB">
            <w:pPr>
              <w:spacing w:line="400" w:lineRule="exact"/>
            </w:pPr>
            <w:r>
              <w:rPr>
                <w:rFonts w:eastAsia="宋体" w:hint="eastAsia"/>
              </w:rPr>
              <w:t>佛山校区共建教师公寓日常消耗品费</w:t>
            </w: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318"/>
        </w:trPr>
        <w:tc>
          <w:tcPr>
            <w:tcW w:w="817"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rPr>
                <w:sz w:val="18"/>
                <w:szCs w:val="18"/>
              </w:rPr>
            </w:pPr>
          </w:p>
        </w:tc>
        <w:tc>
          <w:tcPr>
            <w:tcW w:w="3686"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pPr>
          </w:p>
        </w:tc>
        <w:tc>
          <w:tcPr>
            <w:tcW w:w="850"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843"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c>
          <w:tcPr>
            <w:tcW w:w="1559" w:type="dxa"/>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r w:rsidR="004669DD">
        <w:trPr>
          <w:trHeight w:val="400"/>
        </w:trPr>
        <w:tc>
          <w:tcPr>
            <w:tcW w:w="5353" w:type="dxa"/>
            <w:gridSpan w:val="3"/>
            <w:tcBorders>
              <w:top w:val="nil"/>
              <w:left w:val="single" w:sz="4" w:space="0" w:color="000000"/>
              <w:bottom w:val="single" w:sz="4" w:space="0" w:color="000000"/>
              <w:right w:val="single" w:sz="4" w:space="0" w:color="000000"/>
            </w:tcBorders>
            <w:vAlign w:val="center"/>
          </w:tcPr>
          <w:p w:rsidR="004669DD" w:rsidRDefault="00A221EB">
            <w:pPr>
              <w:spacing w:line="400" w:lineRule="exact"/>
              <w:ind w:firstLine="360"/>
              <w:rPr>
                <w:sz w:val="18"/>
                <w:szCs w:val="18"/>
              </w:rPr>
            </w:pPr>
            <w:r>
              <w:rPr>
                <w:rFonts w:ascii="宋体" w:eastAsia="宋体" w:hAnsi="宋体" w:cs="宋体" w:hint="eastAsia"/>
                <w:sz w:val="18"/>
                <w:szCs w:val="18"/>
              </w:rPr>
              <w:t>投</w:t>
            </w:r>
            <w:r>
              <w:rPr>
                <w:sz w:val="18"/>
                <w:szCs w:val="18"/>
              </w:rPr>
              <w:t>标总价：</w:t>
            </w:r>
          </w:p>
        </w:tc>
        <w:tc>
          <w:tcPr>
            <w:tcW w:w="3402" w:type="dxa"/>
            <w:gridSpan w:val="2"/>
            <w:tcBorders>
              <w:top w:val="nil"/>
              <w:left w:val="single" w:sz="4" w:space="0" w:color="000000"/>
              <w:bottom w:val="single" w:sz="4" w:space="0" w:color="000000"/>
              <w:right w:val="single" w:sz="4" w:space="0" w:color="000000"/>
            </w:tcBorders>
            <w:vAlign w:val="center"/>
          </w:tcPr>
          <w:p w:rsidR="004669DD" w:rsidRDefault="004669DD">
            <w:pPr>
              <w:spacing w:line="400" w:lineRule="exact"/>
              <w:ind w:firstLine="360"/>
              <w:jc w:val="center"/>
              <w:rPr>
                <w:sz w:val="18"/>
                <w:szCs w:val="18"/>
              </w:rPr>
            </w:pPr>
          </w:p>
        </w:tc>
      </w:tr>
    </w:tbl>
    <w:p w:rsidR="004669DD" w:rsidRDefault="00A221EB">
      <w:p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注：</w:t>
      </w:r>
    </w:p>
    <w:p w:rsidR="004669DD" w:rsidRDefault="00A221EB">
      <w:pPr>
        <w:numPr>
          <w:ilvl w:val="0"/>
          <w:numId w:val="67"/>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所有费用均用人民币表示，单位为元，精确到小数点后两位。</w:t>
      </w:r>
    </w:p>
    <w:p w:rsidR="004669DD" w:rsidRDefault="00A221EB">
      <w:pPr>
        <w:numPr>
          <w:ilvl w:val="0"/>
          <w:numId w:val="67"/>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服务期内采购人服务范围改变导致人员增减而引起的服务费的增减，以此报价为依据进行计算。</w:t>
      </w:r>
    </w:p>
    <w:p w:rsidR="004669DD" w:rsidRDefault="00A221EB">
      <w:pPr>
        <w:numPr>
          <w:ilvl w:val="0"/>
          <w:numId w:val="67"/>
        </w:numPr>
        <w:spacing w:line="400" w:lineRule="exact"/>
        <w:rPr>
          <w:rFonts w:ascii="仿宋_GB2312" w:eastAsia="仿宋_GB2312" w:hAnsi="仿宋" w:cs="宋体"/>
          <w:sz w:val="28"/>
          <w:szCs w:val="28"/>
        </w:rPr>
      </w:pPr>
      <w:r>
        <w:rPr>
          <w:rFonts w:ascii="仿宋_GB2312" w:eastAsia="仿宋_GB2312" w:hAnsi="仿宋" w:cs="宋体" w:hint="eastAsia"/>
          <w:sz w:val="28"/>
          <w:szCs w:val="28"/>
        </w:rPr>
        <w:t>人员经费根据岗位情况另附详细表，作为岗位调整的人员经费依据。</w:t>
      </w:r>
    </w:p>
    <w:p w:rsidR="004669DD" w:rsidRDefault="00A221EB">
      <w:pPr>
        <w:topLinePunct/>
        <w:spacing w:line="400" w:lineRule="exact"/>
        <w:ind w:firstLineChars="196" w:firstLine="551"/>
        <w:outlineLvl w:val="0"/>
        <w:rPr>
          <w:rFonts w:ascii="仿宋_GB2312" w:eastAsia="仿宋_GB2312" w:hAnsi="仿宋" w:cs="宋体"/>
          <w:b/>
          <w:sz w:val="28"/>
          <w:szCs w:val="28"/>
        </w:rPr>
      </w:pPr>
      <w:r>
        <w:rPr>
          <w:rFonts w:ascii="仿宋_GB2312" w:eastAsia="仿宋_GB2312" w:hAnsi="仿宋" w:cs="宋体" w:hint="eastAsia"/>
          <w:b/>
          <w:sz w:val="28"/>
          <w:szCs w:val="28"/>
        </w:rPr>
        <w:t>(14)其他约定事项要求</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如供应商有如下违约情况，学校将没收其履约保证金，并有权追究供应商的损害赔偿责任，该损害包括但不限于给学校造成的财产损失与声誉损失、律师费、调查取证费、诉讼费。</w:t>
      </w:r>
    </w:p>
    <w:p w:rsidR="004669DD" w:rsidRDefault="00A221EB">
      <w:pPr>
        <w:numPr>
          <w:ilvl w:val="0"/>
          <w:numId w:val="69"/>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供应商单方面中断合同。</w:t>
      </w:r>
    </w:p>
    <w:p w:rsidR="004669DD" w:rsidRDefault="00A221EB">
      <w:pPr>
        <w:numPr>
          <w:ilvl w:val="0"/>
          <w:numId w:val="69"/>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合同执行期间, 供应商没有履行合同条款的内容，且拒不按照学校方的要求进行及时整改,导致学校单方终止合同。</w:t>
      </w:r>
    </w:p>
    <w:p w:rsidR="004669DD" w:rsidRDefault="00A221EB">
      <w:pPr>
        <w:numPr>
          <w:ilvl w:val="0"/>
          <w:numId w:val="69"/>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合同期满,供应商没有将有关资料移交给学校的。</w:t>
      </w:r>
    </w:p>
    <w:p w:rsidR="004669DD" w:rsidRDefault="00A221EB">
      <w:pPr>
        <w:numPr>
          <w:ilvl w:val="0"/>
          <w:numId w:val="69"/>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合同期满, 供应商没有将所有设备、资产完整地移交给学校的。</w:t>
      </w:r>
    </w:p>
    <w:p w:rsidR="004669DD" w:rsidRDefault="00A221EB">
      <w:pPr>
        <w:numPr>
          <w:ilvl w:val="0"/>
          <w:numId w:val="69"/>
        </w:numPr>
        <w:spacing w:line="400" w:lineRule="exact"/>
        <w:ind w:hanging="5"/>
        <w:rPr>
          <w:rFonts w:ascii="仿宋_GB2312" w:eastAsia="仿宋_GB2312" w:hAnsi="仿宋" w:cs="宋体"/>
          <w:sz w:val="28"/>
          <w:szCs w:val="28"/>
        </w:rPr>
      </w:pPr>
      <w:r>
        <w:rPr>
          <w:rFonts w:ascii="仿宋_GB2312" w:eastAsia="仿宋_GB2312" w:hAnsi="仿宋" w:cs="宋体" w:hint="eastAsia"/>
          <w:sz w:val="28"/>
          <w:szCs w:val="28"/>
        </w:rPr>
        <w:t>合同期满, 供应商拖欠员工工资或者没按规定购买社会保险致使员工有异议的。</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供应商在接到中标通知书后没有在规定期限内与学校签订合同。前期介入服务通常为一周以内, 前期介入服务期间学校不另支付费用。在前期介入服务期间, 供应商要和学校、原物业管理公司搞好物业管理移交的各项工作,为正式实行物业管理服务做好准备。</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供应商须服从学校管理,遵守学校有关管理制度,严格按照学校的要求提供管理服务,自觉接受学校职能管理部门的业务检查和监督,并接受服务对象(师生员工)的监督。</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供应商同意根据学校的整体规划及管理模式变化情况,调整物业管理人员和物业管理费用。</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供应商须做到:师生员工对供应商的管理服务满意率达到 80%以上,有效投诉处理率应达到 100%,投诉回复率达到 100%,报修及时率应达 100%,按报后及时响应率(到现场察看) 应达 100%。</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为便于学校管理, 供应商需向学校提供投标文件电子文档(进场后一周内提交)。</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物业管理范围内发生的人身伤害、物品被盗、人为损坏设备设施，属供应商及其工作人员管理不善原因造成的，由供应商负责赔偿。</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如供应商工作人员挪用、盗用、破坏学校公共财物或者个人财物，或供应商工作人员参与为盗窃、诈骗分子提供方便，造成采购人损失的，供应商不应仅在保险理赔责任之内承担责任，还应当对学校人员、财产损失承担直接的法律责任，可视情节轻重每次在当月物业服务费用扣款1000元以上不等。</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中标公司须严格遵守劳动法的相关规定；</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供应商应配合学校搞好校园环境治理工作,制止各种违反校规校纪的行为。因管理不到位,导致路面、地砖等损坏或乱倒余泥垃圾无人承责的，由供应商负责，由此产生的各种费用由供应商承担。</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供应商要积极配合学校按上级爱卫部门布置开展爱国卫生运动,配合做好环境卫生、 除“四害”和卫生防疫的工作。</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sz w:val="28"/>
          <w:szCs w:val="28"/>
        </w:rPr>
        <w:t>36)</w:t>
      </w:r>
      <w:r>
        <w:rPr>
          <w:rFonts w:ascii="仿宋_GB2312" w:eastAsia="仿宋_GB2312" w:hAnsi="仿宋" w:cs="宋体" w:hint="eastAsia"/>
          <w:sz w:val="28"/>
          <w:szCs w:val="28"/>
        </w:rPr>
        <w:t>学校如举行大型会议、庆典、迎接上级单位检查和教学评估、考试等重大活动，供应商应组织人力搞好相关卫生保洁、环境美化和后勤保障与服务等工作。</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供应商及其工作人员在学校交由供应商管理和服务的工作区域内如有违法犯罪行为，供应商应赔偿并承担相应的法律责任，并不得</w:t>
      </w:r>
      <w:r>
        <w:rPr>
          <w:rFonts w:ascii="仿宋_GB2312" w:eastAsia="仿宋_GB2312" w:hAnsi="仿宋" w:cs="宋体" w:hint="eastAsia"/>
          <w:sz w:val="28"/>
          <w:szCs w:val="28"/>
        </w:rPr>
        <w:lastRenderedPageBreak/>
        <w:t>再使用当事员工。供应商因工作失误造成学校物品损坏，供应商应照价赔偿。</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供应商应对员工定期进行健康检查。工作中不得使用对有损害人身体健康的劣质清洁物品和化肥农药、电器。所有的清洁物料、化肥、农药及辅料等都需符合国家有关安全标准。</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供应商需对具体项目内容(如电梯养护、防治四害等) 选聘专营公司承担物业管理的专项业务，应征求采购人意见后实施，不得将校区物业管理的整体责任及利益私自转让给其他人或单位。</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对学校提供的办公场所, 供应商可按实际需要进行装修、添置设备，其费用由供应商负责，但装修前须提交书面方案向学校申报，经学校批准同意后方可施工。</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合同期限届满时, 供应商若不能续约,须无条件向学校移交全部用房以及属学校的所有工具与设施设备以及设备资产账目等有关档案资料，无条件配合新接管公司做好物业的所有交接工作并按合同约定无条件退场。</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供应商须严守采购人的保密制度，与涉密岗位人员签订保密协议，不得泄漏采购人内部安全信息（包括但不限于个人身份、监控监测内容等信息），违者追究相应责任。（投标时须提供相关承诺）</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须建立符合高校特点的严格、系统、规范的管理体系和管理制度，保安队伍训练有素，具有反恐防爆、消防灭火技能，岗位设置科学合理，岗位职责、岗位操作规程、岗位工作质量标准和岗位考核标准明确并能有效监督执行。</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结合实时工作情况制定日常管理培训，对保安员进行反恐防爆、灭火技能、案发现场保护等专业培训。建立健全有效的奖惩管理机制，调动员工作积极性，增强员工的责任心和学习自觉性，培养一支纪律严明、作风顽强、技术过硬且服从管理的高素质保安队伍。</w:t>
      </w:r>
    </w:p>
    <w:p w:rsidR="004669DD" w:rsidRDefault="00A221EB">
      <w:pPr>
        <w:numPr>
          <w:ilvl w:val="0"/>
          <w:numId w:val="68"/>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供应商所提供的所有保安员须持有公安部门颁发的保安员证，并持证上岗。</w:t>
      </w:r>
    </w:p>
    <w:p w:rsidR="004669DD" w:rsidRDefault="00A221EB">
      <w:pPr>
        <w:topLinePunct/>
        <w:spacing w:line="400" w:lineRule="exact"/>
        <w:ind w:firstLineChars="196" w:firstLine="551"/>
        <w:outlineLvl w:val="0"/>
        <w:rPr>
          <w:rFonts w:ascii="仿宋_GB2312" w:eastAsia="仿宋_GB2312" w:hAnsi="仿宋" w:cs="宋体"/>
          <w:b/>
          <w:sz w:val="28"/>
          <w:szCs w:val="28"/>
        </w:rPr>
      </w:pPr>
      <w:r>
        <w:rPr>
          <w:rFonts w:ascii="仿宋_GB2312" w:eastAsia="仿宋_GB2312" w:hAnsi="仿宋" w:cs="宋体" w:hint="eastAsia"/>
          <w:b/>
          <w:sz w:val="28"/>
          <w:szCs w:val="28"/>
        </w:rPr>
        <w:t>（15）突发事件应急管理要求</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在重特大设备事故、自然灾害事故、环境污染事故、信息安全突发事件等发生时，负责临时组建事故应急指挥部，指挥、协调职能部门做好事故的应急处理工作；</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在设备事故、自然灾害事故、环境污染事故、信息安全突发事件等应急处理中向相关监管部门及时报告应急处理情况；</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保障本单位在突发事件应急中通讯的畅通。</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监督安全检查并做好事故的调查、取证工作。</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政府有关部门对突发事件进行调查评估时，供应商应积极配合，提供相关资料。</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供应商在服务期内应制定相应的应急预案，在出现自然灾害或重大事件时，必须组织自身的人员积极响应采购人的要求参与工作，相关费用包含在本次投标总价内。（投标时须提供相关承诺）</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 xml:space="preserve">采购人发生突发、紧急、特殊的应急时间时或有特殊任务需要紧急临时增加人员投入时，供应商及其员工应服从采购人相关管理者的调遣和指挥并参与应急或加班工作。 </w:t>
      </w:r>
    </w:p>
    <w:p w:rsidR="004669DD" w:rsidRDefault="00A221EB">
      <w:pPr>
        <w:pStyle w:val="ae"/>
        <w:numPr>
          <w:ilvl w:val="0"/>
          <w:numId w:val="70"/>
        </w:numPr>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供应商应参加采购人组织的消防安全与疫情防控知识培训、消防应急与疫情防控演练等，并做好相关学习和演练记录。</w:t>
      </w:r>
    </w:p>
    <w:p w:rsidR="004669DD" w:rsidRDefault="00A221EB">
      <w:pPr>
        <w:spacing w:line="400" w:lineRule="exact"/>
        <w:ind w:firstLineChars="200" w:firstLine="562"/>
        <w:rPr>
          <w:rFonts w:ascii="仿宋_GB2312" w:eastAsia="仿宋_GB2312" w:hAnsi="仿宋" w:cs="宋体"/>
          <w:b/>
          <w:sz w:val="28"/>
          <w:szCs w:val="28"/>
        </w:rPr>
      </w:pPr>
      <w:r>
        <w:rPr>
          <w:rFonts w:ascii="仿宋_GB2312" w:eastAsia="仿宋_GB2312" w:hAnsi="仿宋" w:cs="宋体" w:hint="eastAsia"/>
          <w:b/>
          <w:sz w:val="28"/>
          <w:szCs w:val="28"/>
        </w:rPr>
        <w:t>3.商务要求：</w:t>
      </w:r>
    </w:p>
    <w:p w:rsidR="004669DD" w:rsidRDefault="00A221EB">
      <w:p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（1）服务时间</w:t>
      </w:r>
      <w:r>
        <w:rPr>
          <w:rFonts w:ascii="仿宋_GB2312" w:eastAsia="仿宋_GB2312" w:hAnsi="Calibri" w:cs="仿宋" w:hint="eastAsia"/>
          <w:sz w:val="28"/>
          <w:szCs w:val="28"/>
        </w:rPr>
        <w:t>：2024年8月1日至2027年7月31日</w:t>
      </w:r>
    </w:p>
    <w:p w:rsidR="004669DD" w:rsidRDefault="00A221EB">
      <w:p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（2）服务地点：</w:t>
      </w:r>
      <w:r>
        <w:rPr>
          <w:rFonts w:ascii="仿宋_GB2312" w:eastAsia="仿宋_GB2312" w:hAnsi="Calibri" w:cs="仿宋" w:hint="eastAsia"/>
          <w:sz w:val="28"/>
          <w:szCs w:val="28"/>
        </w:rPr>
        <w:t>佛山市三水区云东海街道学海中路1号（广东财经大学</w:t>
      </w:r>
      <w:r>
        <w:rPr>
          <w:rFonts w:ascii="仿宋_GB2312" w:eastAsia="仿宋_GB2312" w:hAnsi="Calibri" w:cs="仿宋" w:hint="eastAsia"/>
          <w:kern w:val="0"/>
          <w:sz w:val="28"/>
          <w:szCs w:val="28"/>
        </w:rPr>
        <w:t>佛山校区</w:t>
      </w:r>
      <w:r>
        <w:rPr>
          <w:rFonts w:ascii="仿宋_GB2312" w:eastAsia="仿宋_GB2312" w:hAnsi="Calibri" w:cs="仿宋" w:hint="eastAsia"/>
          <w:sz w:val="28"/>
          <w:szCs w:val="28"/>
        </w:rPr>
        <w:t>）。</w:t>
      </w:r>
    </w:p>
    <w:p w:rsidR="004669DD" w:rsidRDefault="00A221EB">
      <w:pPr>
        <w:spacing w:line="400" w:lineRule="exact"/>
        <w:ind w:firstLineChars="150" w:firstLine="422"/>
        <w:rPr>
          <w:rFonts w:ascii="仿宋_GB2312" w:eastAsia="仿宋_GB2312" w:hAnsi="仿宋" w:cs="宋体"/>
          <w:b/>
          <w:bCs/>
          <w:sz w:val="28"/>
          <w:szCs w:val="28"/>
        </w:rPr>
      </w:pPr>
      <w:r>
        <w:rPr>
          <w:rFonts w:ascii="仿宋_GB2312" w:eastAsia="仿宋_GB2312" w:hAnsi="Calibri" w:cs="仿宋" w:hint="eastAsia"/>
          <w:b/>
          <w:bCs/>
          <w:sz w:val="28"/>
          <w:szCs w:val="28"/>
        </w:rPr>
        <w:t>（3）</w:t>
      </w:r>
      <w:r>
        <w:rPr>
          <w:rFonts w:ascii="仿宋_GB2312" w:eastAsia="仿宋_GB2312" w:hAnsi="仿宋" w:cs="宋体" w:hint="eastAsia"/>
          <w:b/>
          <w:bCs/>
          <w:sz w:val="28"/>
          <w:szCs w:val="28"/>
        </w:rPr>
        <w:t>合同签订</w:t>
      </w:r>
    </w:p>
    <w:p w:rsidR="004669DD" w:rsidRDefault="00A221EB">
      <w:pPr>
        <w:pStyle w:val="10"/>
        <w:numPr>
          <w:ilvl w:val="0"/>
          <w:numId w:val="71"/>
        </w:numPr>
        <w:tabs>
          <w:tab w:val="left" w:pos="793"/>
        </w:tabs>
        <w:spacing w:line="400" w:lineRule="exact"/>
        <w:ind w:right="194" w:firstLine="560"/>
        <w:rPr>
          <w:rFonts w:ascii="仿宋_GB2312" w:eastAsia="仿宋_GB2312" w:hAnsi="仿宋" w:cs="宋体"/>
          <w:sz w:val="28"/>
          <w:szCs w:val="28"/>
        </w:rPr>
      </w:pPr>
      <w:r>
        <w:rPr>
          <w:rFonts w:ascii="仿宋_GB2312" w:eastAsia="仿宋_GB2312" w:hAnsi="仿宋" w:cs="宋体" w:hint="eastAsia"/>
          <w:sz w:val="28"/>
          <w:szCs w:val="28"/>
        </w:rPr>
        <w:t>采购人应当自《中标通知书》发出之日起三十日内，按照招标文件和供应商投标文件的约定，与供应商签订合同。所签订的合同不得对招标文件和供应商投标文件作实质性修改。超过30天尚未完成政府采购合同签订的政府采购项目，采购人应当登录广东省政府采购网，填报未能依法签订政府采购合同的具体原因、整改措施和预计签订合同时间等信息。</w:t>
      </w:r>
    </w:p>
    <w:p w:rsidR="004669DD" w:rsidRDefault="00A221EB">
      <w:pPr>
        <w:pStyle w:val="10"/>
        <w:numPr>
          <w:ilvl w:val="0"/>
          <w:numId w:val="71"/>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t>采购人不得提出试用合格等任何不合理的要求作为签订合同的条件，且不得与供应商私下订立背离合同实质性内容的协议。</w:t>
      </w:r>
    </w:p>
    <w:p w:rsidR="004669DD" w:rsidRDefault="00A221EB">
      <w:pPr>
        <w:pStyle w:val="10"/>
        <w:numPr>
          <w:ilvl w:val="0"/>
          <w:numId w:val="71"/>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t>采购人应当自政府采购合同签订之日起2个工作日内，将政府采购合同在省级以上人民政府财政部门指定的媒体上公告，但政府采购合同中涉及国家秘密、商业秘密的内容除外。</w:t>
      </w:r>
    </w:p>
    <w:p w:rsidR="004669DD" w:rsidRDefault="00A221EB">
      <w:pPr>
        <w:pStyle w:val="10"/>
        <w:numPr>
          <w:ilvl w:val="0"/>
          <w:numId w:val="71"/>
        </w:numPr>
        <w:spacing w:line="400" w:lineRule="exact"/>
        <w:ind w:firstLine="560"/>
        <w:rPr>
          <w:rFonts w:ascii="仿宋_GB2312" w:eastAsia="仿宋_GB2312" w:hAnsi="仿宋" w:cs="宋体"/>
          <w:sz w:val="28"/>
          <w:szCs w:val="28"/>
        </w:rPr>
      </w:pPr>
      <w:r>
        <w:rPr>
          <w:rFonts w:ascii="仿宋_GB2312" w:eastAsia="仿宋_GB2312" w:hAnsi="仿宋" w:cs="宋体" w:hint="eastAsia"/>
          <w:sz w:val="28"/>
          <w:szCs w:val="28"/>
        </w:rPr>
        <w:lastRenderedPageBreak/>
        <w:t>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rsidR="004669DD" w:rsidRDefault="00A221EB">
      <w:pPr>
        <w:tabs>
          <w:tab w:val="left" w:pos="793"/>
        </w:tabs>
        <w:spacing w:before="32" w:line="400" w:lineRule="exact"/>
        <w:ind w:right="266" w:firstLineChars="200" w:firstLine="562"/>
        <w:rPr>
          <w:rFonts w:ascii="仿宋_GB2312" w:eastAsia="仿宋_GB2312" w:hAnsi="仿宋" w:cs="宋体"/>
          <w:b/>
          <w:bCs/>
          <w:sz w:val="28"/>
          <w:szCs w:val="28"/>
        </w:rPr>
      </w:pPr>
      <w:r>
        <w:rPr>
          <w:rFonts w:ascii="仿宋_GB2312" w:eastAsia="仿宋_GB2312" w:hAnsi="仿宋" w:cs="宋体" w:hint="eastAsia"/>
          <w:b/>
          <w:bCs/>
          <w:sz w:val="28"/>
          <w:szCs w:val="28"/>
        </w:rPr>
        <w:t>（4）合同的履行</w:t>
      </w:r>
    </w:p>
    <w:p w:rsidR="004669DD" w:rsidRDefault="00A221EB">
      <w:pPr>
        <w:numPr>
          <w:ilvl w:val="0"/>
          <w:numId w:val="72"/>
        </w:numPr>
        <w:tabs>
          <w:tab w:val="left" w:pos="793"/>
        </w:tabs>
        <w:spacing w:before="32" w:line="400" w:lineRule="exact"/>
        <w:ind w:right="266"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rsidR="004669DD" w:rsidRDefault="00A221EB">
      <w:pPr>
        <w:numPr>
          <w:ilvl w:val="0"/>
          <w:numId w:val="72"/>
        </w:numPr>
        <w:tabs>
          <w:tab w:val="left" w:pos="793"/>
        </w:tabs>
        <w:spacing w:before="32" w:line="400" w:lineRule="exact"/>
        <w:ind w:right="266" w:firstLineChars="200" w:firstLine="560"/>
        <w:rPr>
          <w:rFonts w:ascii="仿宋_GB2312" w:eastAsia="仿宋_GB2312" w:hAnsi="仿宋" w:cs="宋体"/>
          <w:sz w:val="28"/>
          <w:szCs w:val="28"/>
        </w:rPr>
      </w:pPr>
      <w:r>
        <w:rPr>
          <w:rFonts w:ascii="仿宋_GB2312" w:eastAsia="仿宋_GB2312" w:hAnsi="仿宋" w:cs="宋体" w:hint="eastAsia"/>
          <w:sz w:val="28"/>
          <w:szCs w:val="28"/>
        </w:rPr>
        <w:t>政府采购合同履行中，采购人需追加与合同标的相同的货物、工程或者服务的，在不改变合同其他条款的前提下，可以与中标供应商签订补充合同，但所补充合同的采购金额不得超过原采购金额的10%。依法签订的补充合同，也应在补充合同签订之日起2个工作日内登陆广东省政府采购网上传备案。</w:t>
      </w:r>
    </w:p>
    <w:p w:rsidR="004669DD" w:rsidRDefault="00A221EB">
      <w:pPr>
        <w:numPr>
          <w:ilvl w:val="255"/>
          <w:numId w:val="0"/>
        </w:numPr>
        <w:tabs>
          <w:tab w:val="left" w:pos="793"/>
        </w:tabs>
        <w:spacing w:before="32" w:line="400" w:lineRule="exact"/>
        <w:ind w:leftChars="200" w:left="420" w:right="266"/>
        <w:rPr>
          <w:rFonts w:ascii="仿宋_GB2312" w:eastAsia="仿宋_GB2312"/>
          <w:b/>
          <w:bCs/>
          <w:sz w:val="28"/>
          <w:szCs w:val="28"/>
        </w:rPr>
      </w:pPr>
      <w:r>
        <w:rPr>
          <w:rFonts w:ascii="仿宋_GB2312" w:eastAsia="仿宋_GB2312" w:hAnsi="仿宋" w:cs="宋体" w:hint="eastAsia"/>
          <w:b/>
          <w:bCs/>
          <w:sz w:val="28"/>
          <w:szCs w:val="28"/>
        </w:rPr>
        <w:t>（5）</w:t>
      </w:r>
      <w:r>
        <w:rPr>
          <w:rFonts w:ascii="仿宋_GB2312" w:eastAsia="仿宋_GB2312" w:hint="eastAsia"/>
          <w:b/>
          <w:bCs/>
          <w:sz w:val="28"/>
          <w:szCs w:val="28"/>
        </w:rPr>
        <w:t>违约责任与退出机制</w:t>
      </w:r>
    </w:p>
    <w:p w:rsidR="004669DD" w:rsidRDefault="00A221EB">
      <w:pPr>
        <w:pStyle w:val="ae"/>
        <w:numPr>
          <w:ilvl w:val="0"/>
          <w:numId w:val="73"/>
        </w:numPr>
        <w:spacing w:line="400" w:lineRule="exact"/>
        <w:ind w:firstLineChars="200" w:firstLine="560"/>
        <w:rPr>
          <w:rFonts w:ascii="仿宋_GB2312" w:eastAsia="仿宋_GB2312"/>
          <w:sz w:val="28"/>
          <w:szCs w:val="28"/>
        </w:rPr>
      </w:pPr>
      <w:r>
        <w:rPr>
          <w:rFonts w:ascii="仿宋_GB2312" w:eastAsia="仿宋_GB2312" w:hint="eastAsia"/>
          <w:sz w:val="28"/>
          <w:szCs w:val="28"/>
        </w:rPr>
        <w:t>如供应商年度考核不合格，采购人有权扣除全部履约保证金；供应商年度考核不合格或出现了本项目中约定的其他解除合同条款情况，采购人有权终止合同，因合同终止而造成采购人损失的，供应商应予以全额赔偿。</w:t>
      </w:r>
    </w:p>
    <w:p w:rsidR="004669DD" w:rsidRDefault="00A221EB">
      <w:pPr>
        <w:pStyle w:val="ae"/>
        <w:numPr>
          <w:ilvl w:val="0"/>
          <w:numId w:val="73"/>
        </w:numPr>
        <w:spacing w:line="400" w:lineRule="exact"/>
        <w:ind w:firstLineChars="200" w:firstLine="560"/>
        <w:rPr>
          <w:rFonts w:ascii="仿宋_GB2312" w:eastAsia="仿宋_GB2312"/>
          <w:sz w:val="28"/>
          <w:szCs w:val="28"/>
        </w:rPr>
      </w:pPr>
      <w:r>
        <w:rPr>
          <w:rFonts w:ascii="仿宋_GB2312" w:eastAsia="仿宋_GB2312" w:hint="eastAsia"/>
          <w:sz w:val="28"/>
          <w:szCs w:val="28"/>
        </w:rPr>
        <w:t>供应商出现有下列任何一种情况的，采购人有权即时终止合同，且不予退还履约保证金，并要求供应商另行支付合同总费用的10％作为违约金。</w:t>
      </w:r>
    </w:p>
    <w:p w:rsidR="004669DD" w:rsidRDefault="00A221EB" w:rsidP="00BA55D1">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A.供应商放弃承包经营权。</w:t>
      </w:r>
    </w:p>
    <w:p w:rsidR="004669DD" w:rsidRDefault="00A221EB" w:rsidP="00BA55D1">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B.年度考核结果为不合格，或月度考核结果为不合格的子模块全年累计有四个及以上，或同一子模块项连续三个月考核不合格。</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C.如供应商有违法纵容、煽动工人怠工、罢工等过激行为的，或因供应商无视工人权益引致工人有怠工、罢工等过激行为的。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D.如供应商有违法经营行为的。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E.在一个合同年度内接到学校主管部门书面警告累计达五次。</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lastRenderedPageBreak/>
        <w:t>F.擅自转包、分包，或以其他任何形式私自与第三方进行合作。</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G.因管理或服务严重不当，未能达到本合同约定的管理目标，造成采购人不能进行正常的教学、科研和生活等活动的或者造成重大事故的。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H.因管理或服务不当发生重大安全责任事故，造成用户直接经济损失20万元及以上或致采购单位二级伤残1人以上事件的。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I.因违反国家政策、法律、法规，引发本教工集体辞工、打架、上访等群发事件的，经调解无效，严重影响或干扰了正常的教学科研秩序。</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本项目存续期间，因不可抗力造成单方或双方不能履约的，则免责。如造成经济损失的，应共同协商，合理分摊。</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由于供应商工作人员失职或失误导致采购人损失的，供应商不仅在保险理赔责任之内承担责任，还应当对学校人员、财产损失承担直接的法律责任，并视实际情况给予赔偿。</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供应商在设施设备维护与维修或其他方面工作出现拖沓延误超过约定时间或拒修的，采购人另行处理解决，发生的费用由供应商全部承担，采购有权每次在当月物业服务费中扣款1000元违约金。</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合作期间，供应商若主动退出服务项目，须提前6个月向采购人提出书面申请，与采购人协商并经同意后可提前解除合同。供应商缴存的履约保证金不予退还，供应商还须签署退场补充协议并无条件撤场，供应商已投入的所有固定式的设施设备不能拆除和撤走并归采购人所有，采购人对供应商不再作其他任何补偿。特殊情况下，因一方原因，项目无法继续履行时，应及时通知对方，经双方协商同意后办理项目终止协议，并由责任方赔偿对方由此造成的经济损失，并按提前退出等相关约定办理终止合同工作。</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服务区域内发生财物损失的，供应商管理人员和有关当事人有义务配合采购人或政府执法部门进行相关调查，若查明损失原因是供应商员工所为，供应商应做出相应赔偿，采购人有权要求供应商将相关当事人移交政府执法部门处理，并采购人每次在当月物业服务费中扣款5000元以上不等。</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因供应商管理服务工作不力造成采购人被政府相关部门罚款，</w:t>
      </w:r>
      <w:r>
        <w:rPr>
          <w:rFonts w:ascii="仿宋_GB2312" w:eastAsia="仿宋_GB2312" w:hint="eastAsia"/>
          <w:sz w:val="28"/>
          <w:szCs w:val="28"/>
        </w:rPr>
        <w:lastRenderedPageBreak/>
        <w:t>所罚款项全部由供应商承担，采购人有权直接从供应商物业管理费或者履约保证金中扣除，采购人有权每次在当月物业服务费中扣款2000元以上不等。</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因供应商管理不到位、责任心不强或工作失误而导致采购人造成生命、财产经济损失的，或在供应商责任范围内的安全隐患排除不及时，造成人员伤害、财物损失的，供应商须承担全部经济赔偿责任和法律责任，并视情节轻重每次扣除当月物业服务费5000元以上不等。</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供应商出现违约行为或应当承担赔偿责任情况的，采购人向供应商发出书面通知后，有权从供应商的物业管理服务费或履约保证金中直接扣除违约金、赔偿金。如从履约保证金中支付的，供应商须按规定在10天内向采购人补齐履约保证金，供应商若未能按时补齐的，每逾期一天，采购人按需补金额的5%向供应商进行增收违约金。供应商超过30天仍未能补齐履约保证金的，采购人有权解除合同，并全额收取履约保证金。如因供应商过错致使合同不能履行的，采购人有权没收履约保证金，供应商还应赔偿采购人相应的经济损失。</w:t>
      </w:r>
    </w:p>
    <w:p w:rsidR="004669DD" w:rsidRDefault="00A221EB">
      <w:pPr>
        <w:pStyle w:val="ae"/>
        <w:numPr>
          <w:ilvl w:val="0"/>
          <w:numId w:val="73"/>
        </w:numPr>
        <w:spacing w:line="400" w:lineRule="exact"/>
        <w:ind w:firstLineChars="0"/>
        <w:rPr>
          <w:rFonts w:ascii="仿宋_GB2312" w:eastAsia="仿宋_GB2312"/>
          <w:sz w:val="28"/>
          <w:szCs w:val="28"/>
        </w:rPr>
      </w:pPr>
      <w:r>
        <w:rPr>
          <w:rFonts w:ascii="仿宋_GB2312" w:eastAsia="仿宋_GB2312" w:hint="eastAsia"/>
          <w:sz w:val="28"/>
          <w:szCs w:val="28"/>
        </w:rPr>
        <w:t>供应商员工出现以下行为，采购人下达限期整改通知书，并视情况有权扣除违约金100-500元：</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A.供应商人员培训、技术岗位持证情况、设施设备维修维护记录、杀虫消毒记录、垃圾分类处理等相关记录不完整；</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B.供应商工作人员卫生清洁和垃圾杂物清运不及时；</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C.供应商工作人员要对晚归的学生进行盘查和登记，不履行职责被采购人发现的；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D.供应商工作人员上班期间从事与本工作岗位职责无关的事情或睡觉的；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E.供应商工作人员没有按规定和要求准时关闭公共区域走廊灯等各类公共照明系统的；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F.供应商工作人员对备用钥匙管理不规范的。</w:t>
      </w:r>
    </w:p>
    <w:p w:rsidR="004669DD" w:rsidRDefault="00A221EB">
      <w:pPr>
        <w:pStyle w:val="ae"/>
        <w:numPr>
          <w:ilvl w:val="0"/>
          <w:numId w:val="73"/>
        </w:numPr>
        <w:spacing w:line="400" w:lineRule="exact"/>
        <w:ind w:firstLineChars="200" w:firstLine="560"/>
        <w:rPr>
          <w:rFonts w:ascii="仿宋_GB2312" w:eastAsia="仿宋_GB2312"/>
          <w:sz w:val="28"/>
          <w:szCs w:val="28"/>
        </w:rPr>
      </w:pPr>
      <w:r>
        <w:rPr>
          <w:rFonts w:ascii="仿宋_GB2312" w:eastAsia="仿宋_GB2312" w:hint="eastAsia"/>
          <w:sz w:val="28"/>
          <w:szCs w:val="28"/>
        </w:rPr>
        <w:t>供应商员工出现以下行为，采购人下达限期整改通知书，并视情况有权扣除违约金100-500元：</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lastRenderedPageBreak/>
        <w:t>A.发现供应商工作人员擅自离开工作岗位的；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B.供应商工作人员不按时做好会议、考试等活动场地布置及清洁的；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C.因供应商物业管理服务不力，校园施工监管工作不到位，对学校正常教学、科研及活动造成影响，给学校带来安全隐患、资源浪费、噪音超标扰民、环境卫生脏乱、服务态度恶劣等方面遭到投诉，经核实的；</w:t>
      </w:r>
    </w:p>
    <w:p w:rsidR="002B1A5C" w:rsidRDefault="00A221EB" w:rsidP="00AE7E1E">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D.供应商没有按规范要求对设备进行巡查、维修、保养的；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E.供应商对电气设备等进行维护维修时，维修人员资质不符合规定要求，没有从业资格证的；</w:t>
      </w:r>
    </w:p>
    <w:p w:rsidR="002B1A5C" w:rsidRDefault="00A221EB">
      <w:pPr>
        <w:pStyle w:val="ae"/>
        <w:spacing w:line="400" w:lineRule="exact"/>
        <w:ind w:firstLineChars="202" w:firstLine="566"/>
        <w:rPr>
          <w:rFonts w:ascii="仿宋_GB2312" w:eastAsia="仿宋_GB2312"/>
          <w:sz w:val="28"/>
          <w:szCs w:val="28"/>
        </w:rPr>
      </w:pPr>
      <w:r>
        <w:rPr>
          <w:rFonts w:ascii="仿宋_GB2312" w:eastAsia="仿宋_GB2312" w:hint="eastAsia"/>
          <w:sz w:val="28"/>
          <w:szCs w:val="28"/>
        </w:rPr>
        <w:t>F.供应商不积极配合学校各类维修与维保、抢修工作，对工程、服务造成影响或师生投诉的。</w:t>
      </w:r>
    </w:p>
    <w:p w:rsidR="004669DD" w:rsidRDefault="00A221EB">
      <w:pPr>
        <w:pStyle w:val="ae"/>
        <w:numPr>
          <w:ilvl w:val="0"/>
          <w:numId w:val="73"/>
        </w:numPr>
        <w:spacing w:line="400" w:lineRule="exact"/>
        <w:ind w:firstLineChars="200" w:firstLine="560"/>
        <w:rPr>
          <w:rFonts w:ascii="仿宋_GB2312" w:eastAsia="仿宋_GB2312"/>
          <w:sz w:val="28"/>
          <w:szCs w:val="28"/>
        </w:rPr>
      </w:pPr>
      <w:r>
        <w:rPr>
          <w:rFonts w:ascii="仿宋_GB2312" w:eastAsia="仿宋_GB2312" w:hint="eastAsia"/>
          <w:sz w:val="28"/>
          <w:szCs w:val="28"/>
        </w:rPr>
        <w:t>因物业管理服务公司团队或个人渎职、失职、犯罪或对重大问题失察产生严重后果的，或遇特殊危急事件不能及时救护造成重大损失或不良影响的，视情形每次处以物业公司罚款1万元以上不等，并赔偿相应损失，在当月度物业管理费扣除。</w:t>
      </w:r>
    </w:p>
    <w:p w:rsidR="004669DD" w:rsidRDefault="00A221EB">
      <w:pPr>
        <w:pStyle w:val="ae"/>
        <w:numPr>
          <w:ilvl w:val="0"/>
          <w:numId w:val="73"/>
        </w:numPr>
        <w:spacing w:line="400" w:lineRule="exact"/>
        <w:ind w:firstLineChars="200" w:firstLine="560"/>
        <w:rPr>
          <w:rFonts w:ascii="仿宋_GB2312" w:eastAsia="仿宋_GB2312" w:hAnsi="Calibri" w:cs="仿宋"/>
          <w:sz w:val="28"/>
          <w:szCs w:val="28"/>
        </w:rPr>
      </w:pPr>
      <w:r>
        <w:rPr>
          <w:rFonts w:ascii="仿宋_GB2312" w:eastAsia="仿宋_GB2312" w:hint="eastAsia"/>
          <w:sz w:val="28"/>
          <w:szCs w:val="28"/>
        </w:rPr>
        <w:t xml:space="preserve">其他违约责任按《中华人民共和国民法典合同编》处理。    </w:t>
      </w:r>
    </w:p>
    <w:p w:rsidR="004669DD" w:rsidRDefault="00A221EB">
      <w:pPr>
        <w:spacing w:line="400" w:lineRule="exact"/>
        <w:ind w:firstLineChars="150" w:firstLine="422"/>
        <w:rPr>
          <w:rFonts w:ascii="仿宋_GB2312" w:eastAsia="仿宋_GB2312" w:hAnsi="Calibri" w:cs="仿宋"/>
          <w:b/>
          <w:sz w:val="28"/>
          <w:szCs w:val="28"/>
        </w:rPr>
      </w:pPr>
      <w:r>
        <w:rPr>
          <w:rFonts w:ascii="仿宋_GB2312" w:eastAsia="仿宋_GB2312" w:hAnsi="Calibri" w:cs="仿宋" w:hint="eastAsia"/>
          <w:b/>
          <w:sz w:val="28"/>
          <w:szCs w:val="28"/>
        </w:rPr>
        <w:t>(6)履约验收考核</w:t>
      </w:r>
    </w:p>
    <w:p w:rsidR="004669DD" w:rsidRDefault="00A221EB">
      <w:pPr>
        <w:numPr>
          <w:ilvl w:val="0"/>
          <w:numId w:val="74"/>
        </w:num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w:t>
      </w:r>
      <w:r>
        <w:rPr>
          <w:rFonts w:ascii="仿宋_GB2312" w:eastAsia="仿宋_GB2312" w:hAnsi="仿宋" w:cs="宋体" w:hint="eastAsia"/>
          <w:b/>
          <w:bCs/>
          <w:sz w:val="28"/>
          <w:szCs w:val="28"/>
        </w:rPr>
        <w:t>项目履约保证金</w:t>
      </w:r>
    </w:p>
    <w:p w:rsidR="004669DD" w:rsidRDefault="00A221EB">
      <w:pPr>
        <w:topLinePunct/>
        <w:spacing w:line="40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签订合同后，供应商在学校规定时间内须以现金或非现金（包括支票、汇票、本票、保函等）方式向甲方支付100万元作为履约保证金。合同期满后如无违约情况，当合同履约结束后，甲方于15个工作日内无息退还供应商。（投标时提供相关承诺，格式自拟）。</w:t>
      </w:r>
    </w:p>
    <w:p w:rsidR="004669DD" w:rsidRDefault="00A221EB">
      <w:pPr>
        <w:numPr>
          <w:ilvl w:val="0"/>
          <w:numId w:val="74"/>
        </w:num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履约考核</w:t>
      </w:r>
      <w:r>
        <w:rPr>
          <w:rFonts w:ascii="仿宋_GB2312" w:eastAsia="仿宋_GB2312" w:hAnsi="Calibri" w:cs="仿宋" w:hint="eastAsia"/>
          <w:sz w:val="28"/>
          <w:szCs w:val="28"/>
        </w:rPr>
        <w:t>：实行目标绩效与岗位考勤相结合的考核方式，具体由相关部门根据机构职能和职责分工进行日常监管。</w:t>
      </w:r>
    </w:p>
    <w:p w:rsidR="004669DD" w:rsidRDefault="00A221EB">
      <w:pPr>
        <w:numPr>
          <w:ilvl w:val="0"/>
          <w:numId w:val="42"/>
        </w:numPr>
        <w:spacing w:line="400" w:lineRule="exact"/>
        <w:ind w:left="0" w:firstLine="420"/>
        <w:rPr>
          <w:rFonts w:ascii="仿宋_GB2312" w:eastAsia="仿宋_GB2312" w:hAnsi="Calibri" w:cs="仿宋"/>
          <w:sz w:val="28"/>
          <w:szCs w:val="28"/>
        </w:rPr>
      </w:pPr>
      <w:r>
        <w:rPr>
          <w:rFonts w:ascii="仿宋_GB2312" w:eastAsia="仿宋_GB2312" w:hAnsi="Calibri" w:cs="仿宋" w:hint="eastAsia"/>
          <w:sz w:val="28"/>
          <w:szCs w:val="28"/>
        </w:rPr>
        <w:t>目标考核。根据《广东财经大学物业管理服务考核规定（暂行）》，（甲方有权根据物业实际需求适时调整考核内容、细化考核指标），对六个模块等内容逐一进行目标考核，并根据考核情况支付合同月结款：各考核模块分数达到90分或以上的，视为考核结果“良好”，按月结费用的100%支付当期款项；考核分数达到80分以上未达90分的，视为考核结果“合格”，按月结费用的99%支付当期款项；考核分数达到70分或以上未达80分的，视为考核结果“基本合格”，按月结费用的98%</w:t>
      </w:r>
      <w:r>
        <w:rPr>
          <w:rFonts w:ascii="仿宋_GB2312" w:eastAsia="仿宋_GB2312" w:hAnsi="Calibri" w:cs="仿宋" w:hint="eastAsia"/>
          <w:sz w:val="28"/>
          <w:szCs w:val="28"/>
        </w:rPr>
        <w:lastRenderedPageBreak/>
        <w:t>支付当期款项，并启动整改机制。当年考核平均分数未达到“基本合格”的，或一个年度内出现3次“基本合格”，或出现连续2次“基本合格”仍未能有效整改的，视为年度考核结果“不合格”，采购人将根据合同约定解除合同。出现其他违法违规情形的，将按规定上报相关主管部门处理。</w:t>
      </w:r>
    </w:p>
    <w:p w:rsidR="004669DD" w:rsidRDefault="00A221EB">
      <w:pPr>
        <w:numPr>
          <w:ilvl w:val="0"/>
          <w:numId w:val="42"/>
        </w:numPr>
        <w:spacing w:line="400" w:lineRule="exact"/>
        <w:ind w:left="0" w:firstLine="420"/>
        <w:rPr>
          <w:rFonts w:ascii="仿宋_GB2312" w:eastAsia="仿宋_GB2312" w:hAnsi="Calibri" w:cs="仿宋"/>
          <w:sz w:val="28"/>
          <w:szCs w:val="28"/>
        </w:rPr>
      </w:pPr>
      <w:r>
        <w:rPr>
          <w:rFonts w:ascii="仿宋_GB2312" w:eastAsia="仿宋_GB2312" w:hAnsi="Calibri" w:cs="仿宋" w:hint="eastAsia"/>
          <w:sz w:val="28"/>
          <w:szCs w:val="28"/>
        </w:rPr>
        <w:t>考勤考核。甲方对乙方人员在岗考勤情况进行周检、月检及不定期飞行检查，发现每岗位缺岗一次罚款500元（经主管部门批准请假的除外），并在月考核月结费用中扣除。</w:t>
      </w:r>
    </w:p>
    <w:p w:rsidR="004669DD" w:rsidRDefault="00A221EB">
      <w:pPr>
        <w:numPr>
          <w:ilvl w:val="0"/>
          <w:numId w:val="74"/>
        </w:numPr>
        <w:spacing w:line="400" w:lineRule="exact"/>
        <w:ind w:firstLineChars="200" w:firstLine="562"/>
        <w:rPr>
          <w:rFonts w:ascii="仿宋_GB2312" w:eastAsia="仿宋_GB2312" w:hAnsi="Calibri" w:cs="仿宋"/>
          <w:sz w:val="28"/>
          <w:szCs w:val="28"/>
        </w:rPr>
      </w:pPr>
      <w:r>
        <w:rPr>
          <w:rFonts w:ascii="仿宋_GB2312" w:eastAsia="仿宋_GB2312" w:hAnsi="Calibri" w:cs="仿宋" w:hint="eastAsia"/>
          <w:b/>
          <w:bCs/>
          <w:sz w:val="28"/>
          <w:szCs w:val="28"/>
        </w:rPr>
        <w:t>付款方式：</w:t>
      </w:r>
      <w:r>
        <w:rPr>
          <w:rFonts w:ascii="仿宋_GB2312" w:eastAsia="仿宋_GB2312" w:hAnsi="Calibri" w:cs="仿宋" w:hint="eastAsia"/>
          <w:sz w:val="28"/>
          <w:szCs w:val="28"/>
        </w:rPr>
        <w:t>合同签订生效后，物业管理费按月付款。中标人须按采购人要求于次月考核结束后10日前提交相关结算资料：包括整改通知书、服务意见反馈表、月工作台账、总结等，在采购人对中标人进行在岗考勤、质量和目标考核的基础上，扣除中标人相关罚款与违约金后（如有），于次月的20日前（遇法定节假日则顺延，学校寒暑假期间由采购人视财务报账安排确定支付日期）支付上月服务费用，具体付款时间以采购人财务部门办理划账时间为准。合同期满当月的管理服务费待双方交接完相关手续后，采购人予以支付。</w:t>
      </w:r>
    </w:p>
    <w:p w:rsidR="004669DD" w:rsidRDefault="00A221EB">
      <w:pPr>
        <w:pStyle w:val="ae"/>
        <w:numPr>
          <w:ilvl w:val="0"/>
          <w:numId w:val="74"/>
        </w:numPr>
        <w:spacing w:line="400" w:lineRule="exact"/>
        <w:ind w:firstLineChars="200" w:firstLine="560"/>
        <w:rPr>
          <w:rFonts w:ascii="仿宋_GB2312" w:eastAsia="仿宋_GB2312" w:hAnsi="Calibri" w:cs="仿宋"/>
          <w:bCs/>
          <w:sz w:val="28"/>
          <w:szCs w:val="28"/>
        </w:rPr>
      </w:pPr>
      <w:r>
        <w:rPr>
          <w:rFonts w:ascii="仿宋_GB2312" w:eastAsia="仿宋_GB2312" w:hAnsi="Calibri" w:cs="仿宋" w:hint="eastAsia"/>
          <w:bCs/>
          <w:sz w:val="28"/>
          <w:szCs w:val="28"/>
        </w:rPr>
        <w:t>★本项目是校园物业管理服务项目，属于公共场所。供应商须在签订合同后1个月内为采购人购买每年保险金额不低于人民币1000万元的学校公共责任保险，费用包含在本次投标总价内，并向采购人提供保险合同、保险发票复印件备案。投标时须提供相关承诺，格式自拟，并加盖供应商公章。</w:t>
      </w:r>
    </w:p>
    <w:p w:rsidR="004669DD" w:rsidRDefault="00A221EB">
      <w:pPr>
        <w:pStyle w:val="ae"/>
        <w:numPr>
          <w:ilvl w:val="0"/>
          <w:numId w:val="74"/>
        </w:numPr>
        <w:spacing w:line="400" w:lineRule="exact"/>
        <w:ind w:firstLineChars="200" w:firstLine="560"/>
        <w:rPr>
          <w:rFonts w:ascii="仿宋_GB2312" w:eastAsia="仿宋_GB2312" w:hAnsi="Calibri" w:cs="仿宋"/>
          <w:bCs/>
          <w:sz w:val="28"/>
          <w:szCs w:val="28"/>
        </w:rPr>
      </w:pPr>
      <w:r>
        <w:rPr>
          <w:rFonts w:ascii="仿宋_GB2312" w:eastAsia="仿宋_GB2312" w:hAnsi="Calibri" w:cs="仿宋" w:hint="eastAsia"/>
          <w:bCs/>
          <w:sz w:val="28"/>
          <w:szCs w:val="28"/>
        </w:rPr>
        <w:t>供应商承诺在中标后为本项目所有人员购买团体人身意外伤害保险（每人每年保险金额不低于人民币50万元），投标时提供承诺函。</w:t>
      </w:r>
    </w:p>
    <w:p w:rsidR="004669DD" w:rsidRDefault="00A221EB">
      <w:pPr>
        <w:numPr>
          <w:ilvl w:val="0"/>
          <w:numId w:val="74"/>
        </w:numPr>
        <w:topLinePunct/>
        <w:spacing w:line="400" w:lineRule="exact"/>
        <w:ind w:firstLine="640"/>
        <w:rPr>
          <w:rFonts w:ascii="仿宋_GB2312" w:eastAsia="仿宋_GB2312" w:hAnsi="仿宋" w:cs="宋体"/>
          <w:bCs/>
          <w:sz w:val="28"/>
          <w:szCs w:val="28"/>
        </w:rPr>
      </w:pPr>
      <w:r>
        <w:rPr>
          <w:rFonts w:ascii="仿宋_GB2312" w:eastAsia="仿宋_GB2312" w:hAnsi="仿宋" w:cs="宋体" w:hint="eastAsia"/>
          <w:bCs/>
          <w:sz w:val="28"/>
          <w:szCs w:val="28"/>
        </w:rPr>
        <w:t>★物业合同期限内，供应商同意根据采购人的服务范围及内容变化情况，调整物业管理人员和物业管理费用。甲方物业范围内新增使用的建筑物、绿化养护面积、机电设施及管线网络等项目，同意采用按照原项目投标书、合同等相关文件的同类型服务内容和标准进行配置物业管理方案（即新增物业项目的采用延伸管理模式），并按报价核算增减相关费用。</w:t>
      </w:r>
    </w:p>
    <w:p w:rsidR="004669DD" w:rsidRDefault="00A221EB">
      <w:pPr>
        <w:numPr>
          <w:ilvl w:val="0"/>
          <w:numId w:val="74"/>
        </w:numPr>
        <w:topLinePunct/>
        <w:spacing w:line="4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采购人有权根据实际需要调整岗位设置及定员，并按实际增减</w:t>
      </w:r>
      <w:r>
        <w:rPr>
          <w:rFonts w:ascii="仿宋_GB2312" w:eastAsia="仿宋_GB2312" w:hAnsi="仿宋" w:cs="宋体" w:hint="eastAsia"/>
          <w:bCs/>
          <w:sz w:val="28"/>
          <w:szCs w:val="28"/>
        </w:rPr>
        <w:lastRenderedPageBreak/>
        <w:t>人数增减费用，供应商须积极配合、服从安排并办理确认手续。如学校需要增加项目服务人员，校方按项目组每月人均单价进行核增。</w:t>
      </w:r>
    </w:p>
    <w:p w:rsidR="004669DD" w:rsidRDefault="00A221EB">
      <w:pPr>
        <w:pStyle w:val="a3"/>
        <w:numPr>
          <w:ilvl w:val="0"/>
          <w:numId w:val="74"/>
        </w:numPr>
        <w:spacing w:line="400" w:lineRule="exact"/>
        <w:ind w:firstLineChars="200" w:firstLine="560"/>
        <w:rPr>
          <w:rFonts w:ascii="仿宋_GB2312" w:eastAsia="仿宋_GB2312" w:cs="仿宋"/>
          <w:bCs/>
          <w:sz w:val="28"/>
          <w:szCs w:val="28"/>
        </w:rPr>
      </w:pPr>
      <w:r>
        <w:rPr>
          <w:rFonts w:ascii="仿宋_GB2312" w:eastAsia="仿宋_GB2312" w:cs="仿宋" w:hint="eastAsia"/>
          <w:bCs/>
          <w:sz w:val="28"/>
          <w:szCs w:val="28"/>
        </w:rPr>
        <w:t>为适应大数据人工智能发展趋势，实现无人智能化值守及智能机器人等场景应用，既</w:t>
      </w:r>
      <w:r>
        <w:rPr>
          <w:rFonts w:ascii="仿宋_GB2312" w:eastAsia="仿宋_GB2312" w:cs="仿宋"/>
          <w:bCs/>
          <w:sz w:val="28"/>
          <w:szCs w:val="28"/>
        </w:rPr>
        <w:t>达到降本增效的效果，又提高校园高科技感、增强学生的科技意识。</w:t>
      </w:r>
      <w:r>
        <w:rPr>
          <w:rFonts w:ascii="仿宋_GB2312" w:eastAsia="仿宋_GB2312" w:cs="仿宋" w:hint="eastAsia"/>
          <w:bCs/>
          <w:sz w:val="28"/>
          <w:szCs w:val="28"/>
        </w:rPr>
        <w:t>若企业投入机械化设备、科技替代人工等手段，可向采购人提出书面申请，经相关部门同意备案后实施，相关部门可根据可根据机械化设备配置情况以及科技替代人工的完成程度，适当核减服务人员配置，并核算替代人数。各岗位投入人数为最低限度投入，如该岗位投入人数无法满足该岗位工作任务，采购人有权要求供应商按要求增配人员直至达到工作绩效，采购人不承担该岗位新增的人员经费。</w:t>
      </w:r>
    </w:p>
    <w:p w:rsidR="004669DD" w:rsidRDefault="00A221EB">
      <w:pPr>
        <w:pStyle w:val="a3"/>
        <w:numPr>
          <w:ilvl w:val="0"/>
          <w:numId w:val="74"/>
        </w:numPr>
        <w:spacing w:line="400" w:lineRule="exact"/>
        <w:ind w:firstLineChars="200" w:firstLine="560"/>
        <w:rPr>
          <w:rFonts w:ascii="仿宋_GB2312" w:eastAsia="仿宋_GB2312" w:cs="仿宋"/>
          <w:sz w:val="28"/>
          <w:szCs w:val="28"/>
        </w:rPr>
      </w:pPr>
      <w:r>
        <w:rPr>
          <w:rFonts w:ascii="仿宋_GB2312" w:eastAsia="仿宋_GB2312" w:cs="仿宋" w:hint="eastAsia"/>
          <w:bCs/>
          <w:sz w:val="28"/>
          <w:szCs w:val="28"/>
        </w:rPr>
        <w:t>供应商因员工辞职等原因造成的短暂岗位空缺，需从校外其他项目临时抽调人员补充，并向采购人书面汇报。寒暑假物业工作不停歇，结合实际配足工作人员，部分员工调休方案需报采购人同意。</w:t>
      </w:r>
    </w:p>
    <w:p w:rsidR="004669DD" w:rsidRDefault="004669DD">
      <w:pPr>
        <w:spacing w:line="360" w:lineRule="auto"/>
        <w:rPr>
          <w:rFonts w:ascii="仿宋" w:eastAsia="仿宋" w:hAnsi="Calibri" w:cs="仿宋"/>
          <w:sz w:val="32"/>
          <w:szCs w:val="32"/>
        </w:rPr>
      </w:pPr>
    </w:p>
    <w:sectPr w:rsidR="004669DD" w:rsidSect="004669DD">
      <w:footerReference w:type="default" r:id="rId13"/>
      <w:pgSz w:w="12240" w:h="15840"/>
      <w:pgMar w:top="1440" w:right="1797" w:bottom="1440" w:left="1797" w:header="720" w:footer="72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625" w:rsidRDefault="00F27625" w:rsidP="004669DD">
      <w:r>
        <w:separator/>
      </w:r>
    </w:p>
  </w:endnote>
  <w:endnote w:type="continuationSeparator" w:id="1">
    <w:p w:rsidR="00F27625" w:rsidRDefault="00F27625" w:rsidP="00466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80E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Luxi Sans">
    <w:altName w:val="Arial"/>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sans-serif">
    <w:altName w:val="Segoe Print"/>
    <w:charset w:val="00"/>
    <w:family w:val="auto"/>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DD" w:rsidRDefault="002B1A5C">
    <w:pPr>
      <w:pStyle w:val="aa"/>
      <w:jc w:val="center"/>
    </w:pPr>
    <w:r w:rsidRPr="002B1A5C">
      <w:fldChar w:fldCharType="begin"/>
    </w:r>
    <w:r w:rsidR="00A221EB">
      <w:instrText xml:space="preserve"> PAGE   \* MERGEFORMAT </w:instrText>
    </w:r>
    <w:r w:rsidRPr="002B1A5C">
      <w:fldChar w:fldCharType="separate"/>
    </w:r>
    <w:r w:rsidR="001F408B" w:rsidRPr="001F408B">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625" w:rsidRDefault="00F27625" w:rsidP="004669DD">
      <w:r>
        <w:separator/>
      </w:r>
    </w:p>
  </w:footnote>
  <w:footnote w:type="continuationSeparator" w:id="1">
    <w:p w:rsidR="00F27625" w:rsidRDefault="00F27625" w:rsidP="004669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7A161A"/>
    <w:multiLevelType w:val="singleLevel"/>
    <w:tmpl w:val="887A161A"/>
    <w:lvl w:ilvl="0">
      <w:start w:val="1"/>
      <w:numFmt w:val="decimalEnclosedCircleChinese"/>
      <w:suff w:val="nothing"/>
      <w:lvlText w:val="%1　"/>
      <w:lvlJc w:val="left"/>
      <w:pPr>
        <w:ind w:left="0" w:firstLine="400"/>
      </w:pPr>
      <w:rPr>
        <w:rFonts w:hint="eastAsia"/>
      </w:rPr>
    </w:lvl>
  </w:abstractNum>
  <w:abstractNum w:abstractNumId="1">
    <w:nsid w:val="95A49DDC"/>
    <w:multiLevelType w:val="singleLevel"/>
    <w:tmpl w:val="95A49DDC"/>
    <w:lvl w:ilvl="0">
      <w:start w:val="1"/>
      <w:numFmt w:val="decimal"/>
      <w:suff w:val="nothing"/>
      <w:lvlText w:val="%1)"/>
      <w:lvlJc w:val="left"/>
      <w:pPr>
        <w:ind w:left="425" w:hanging="425"/>
      </w:pPr>
      <w:rPr>
        <w:rFonts w:hint="default"/>
      </w:rPr>
    </w:lvl>
  </w:abstractNum>
  <w:abstractNum w:abstractNumId="2">
    <w:nsid w:val="99C8BFB2"/>
    <w:multiLevelType w:val="singleLevel"/>
    <w:tmpl w:val="99C8BFB2"/>
    <w:lvl w:ilvl="0">
      <w:start w:val="1"/>
      <w:numFmt w:val="decimalEnclosedCircleChinese"/>
      <w:suff w:val="nothing"/>
      <w:lvlText w:val="%1　"/>
      <w:lvlJc w:val="left"/>
      <w:pPr>
        <w:ind w:left="0" w:firstLine="400"/>
      </w:pPr>
      <w:rPr>
        <w:rFonts w:hint="eastAsia"/>
      </w:rPr>
    </w:lvl>
  </w:abstractNum>
  <w:abstractNum w:abstractNumId="3">
    <w:nsid w:val="9CDF49AF"/>
    <w:multiLevelType w:val="singleLevel"/>
    <w:tmpl w:val="9CDF49AF"/>
    <w:lvl w:ilvl="0">
      <w:start w:val="1"/>
      <w:numFmt w:val="decimalEnclosedCircleChinese"/>
      <w:suff w:val="nothing"/>
      <w:lvlText w:val="%1　"/>
      <w:lvlJc w:val="left"/>
      <w:pPr>
        <w:ind w:left="0" w:firstLine="400"/>
      </w:pPr>
      <w:rPr>
        <w:rFonts w:hint="eastAsia"/>
      </w:rPr>
    </w:lvl>
  </w:abstractNum>
  <w:abstractNum w:abstractNumId="4">
    <w:nsid w:val="9E79B787"/>
    <w:multiLevelType w:val="singleLevel"/>
    <w:tmpl w:val="9E79B787"/>
    <w:lvl w:ilvl="0">
      <w:start w:val="1"/>
      <w:numFmt w:val="decimal"/>
      <w:suff w:val="nothing"/>
      <w:lvlText w:val="%1)"/>
      <w:lvlJc w:val="left"/>
      <w:pPr>
        <w:ind w:left="425" w:hanging="425"/>
      </w:pPr>
      <w:rPr>
        <w:rFonts w:hint="default"/>
      </w:rPr>
    </w:lvl>
  </w:abstractNum>
  <w:abstractNum w:abstractNumId="5">
    <w:nsid w:val="9F346705"/>
    <w:multiLevelType w:val="singleLevel"/>
    <w:tmpl w:val="9F346705"/>
    <w:lvl w:ilvl="0">
      <w:start w:val="1"/>
      <w:numFmt w:val="decimal"/>
      <w:suff w:val="nothing"/>
      <w:lvlText w:val="%1)"/>
      <w:lvlJc w:val="left"/>
      <w:pPr>
        <w:ind w:left="425" w:hanging="425"/>
      </w:pPr>
      <w:rPr>
        <w:rFonts w:hint="default"/>
      </w:rPr>
    </w:lvl>
  </w:abstractNum>
  <w:abstractNum w:abstractNumId="6">
    <w:nsid w:val="ADD7860C"/>
    <w:multiLevelType w:val="singleLevel"/>
    <w:tmpl w:val="ADD7860C"/>
    <w:lvl w:ilvl="0">
      <w:start w:val="1"/>
      <w:numFmt w:val="decimal"/>
      <w:suff w:val="nothing"/>
      <w:lvlText w:val="%1)"/>
      <w:lvlJc w:val="left"/>
      <w:pPr>
        <w:ind w:left="425" w:hanging="425"/>
      </w:pPr>
      <w:rPr>
        <w:rFonts w:hint="default"/>
      </w:rPr>
    </w:lvl>
  </w:abstractNum>
  <w:abstractNum w:abstractNumId="7">
    <w:nsid w:val="B11A2131"/>
    <w:multiLevelType w:val="singleLevel"/>
    <w:tmpl w:val="B11A2131"/>
    <w:lvl w:ilvl="0">
      <w:start w:val="1"/>
      <w:numFmt w:val="decimal"/>
      <w:suff w:val="nothing"/>
      <w:lvlText w:val="%1)"/>
      <w:lvlJc w:val="left"/>
      <w:pPr>
        <w:ind w:left="425" w:hanging="425"/>
      </w:pPr>
      <w:rPr>
        <w:rFonts w:hint="default"/>
      </w:rPr>
    </w:lvl>
  </w:abstractNum>
  <w:abstractNum w:abstractNumId="8">
    <w:nsid w:val="B2FD8CEB"/>
    <w:multiLevelType w:val="singleLevel"/>
    <w:tmpl w:val="B2FD8CEB"/>
    <w:lvl w:ilvl="0">
      <w:start w:val="1"/>
      <w:numFmt w:val="decimal"/>
      <w:suff w:val="nothing"/>
      <w:lvlText w:val="%1)"/>
      <w:lvlJc w:val="left"/>
      <w:pPr>
        <w:ind w:left="425" w:hanging="425"/>
      </w:pPr>
      <w:rPr>
        <w:rFonts w:hint="default"/>
      </w:rPr>
    </w:lvl>
  </w:abstractNum>
  <w:abstractNum w:abstractNumId="9">
    <w:nsid w:val="BAC21F7C"/>
    <w:multiLevelType w:val="singleLevel"/>
    <w:tmpl w:val="BAC21F7C"/>
    <w:lvl w:ilvl="0">
      <w:start w:val="1"/>
      <w:numFmt w:val="lowerLetter"/>
      <w:lvlText w:val="%1."/>
      <w:lvlJc w:val="left"/>
      <w:pPr>
        <w:ind w:left="425" w:hanging="425"/>
      </w:pPr>
      <w:rPr>
        <w:rFonts w:hint="default"/>
      </w:rPr>
    </w:lvl>
  </w:abstractNum>
  <w:abstractNum w:abstractNumId="10">
    <w:nsid w:val="C25E6E3C"/>
    <w:multiLevelType w:val="singleLevel"/>
    <w:tmpl w:val="C25E6E3C"/>
    <w:lvl w:ilvl="0">
      <w:start w:val="1"/>
      <w:numFmt w:val="decimal"/>
      <w:suff w:val="nothing"/>
      <w:lvlText w:val="%1)"/>
      <w:lvlJc w:val="left"/>
      <w:pPr>
        <w:ind w:left="425" w:hanging="425"/>
      </w:pPr>
      <w:rPr>
        <w:rFonts w:hint="default"/>
      </w:rPr>
    </w:lvl>
  </w:abstractNum>
  <w:abstractNum w:abstractNumId="11">
    <w:nsid w:val="C326664B"/>
    <w:multiLevelType w:val="singleLevel"/>
    <w:tmpl w:val="C326664B"/>
    <w:lvl w:ilvl="0">
      <w:start w:val="1"/>
      <w:numFmt w:val="decimalEnclosedCircleChinese"/>
      <w:suff w:val="nothing"/>
      <w:lvlText w:val="%1　"/>
      <w:lvlJc w:val="left"/>
      <w:pPr>
        <w:ind w:left="0" w:firstLine="400"/>
      </w:pPr>
      <w:rPr>
        <w:rFonts w:hint="eastAsia"/>
      </w:rPr>
    </w:lvl>
  </w:abstractNum>
  <w:abstractNum w:abstractNumId="12">
    <w:nsid w:val="C5E159E2"/>
    <w:multiLevelType w:val="singleLevel"/>
    <w:tmpl w:val="C5E159E2"/>
    <w:lvl w:ilvl="0">
      <w:start w:val="1"/>
      <w:numFmt w:val="chineseCounting"/>
      <w:suff w:val="nothing"/>
      <w:lvlText w:val="（%1）"/>
      <w:lvlJc w:val="left"/>
      <w:rPr>
        <w:rFonts w:hint="eastAsia"/>
      </w:rPr>
    </w:lvl>
  </w:abstractNum>
  <w:abstractNum w:abstractNumId="13">
    <w:nsid w:val="C7E896A6"/>
    <w:multiLevelType w:val="singleLevel"/>
    <w:tmpl w:val="C7E896A6"/>
    <w:lvl w:ilvl="0">
      <w:start w:val="1"/>
      <w:numFmt w:val="upperLetter"/>
      <w:suff w:val="nothing"/>
      <w:lvlText w:val="%1."/>
      <w:lvlJc w:val="left"/>
      <w:pPr>
        <w:ind w:left="425" w:hanging="425"/>
      </w:pPr>
      <w:rPr>
        <w:rFonts w:hint="default"/>
      </w:rPr>
    </w:lvl>
  </w:abstractNum>
  <w:abstractNum w:abstractNumId="14">
    <w:nsid w:val="C8482363"/>
    <w:multiLevelType w:val="singleLevel"/>
    <w:tmpl w:val="C8482363"/>
    <w:lvl w:ilvl="0">
      <w:start w:val="1"/>
      <w:numFmt w:val="decimalEnclosedCircleChinese"/>
      <w:suff w:val="nothing"/>
      <w:lvlText w:val="%1　"/>
      <w:lvlJc w:val="left"/>
      <w:pPr>
        <w:ind w:left="0" w:firstLine="400"/>
      </w:pPr>
      <w:rPr>
        <w:rFonts w:hint="eastAsia"/>
      </w:rPr>
    </w:lvl>
  </w:abstractNum>
  <w:abstractNum w:abstractNumId="15">
    <w:nsid w:val="C8DD7C47"/>
    <w:multiLevelType w:val="singleLevel"/>
    <w:tmpl w:val="C8DD7C47"/>
    <w:lvl w:ilvl="0">
      <w:start w:val="1"/>
      <w:numFmt w:val="decimal"/>
      <w:suff w:val="nothing"/>
      <w:lvlText w:val="%1)"/>
      <w:lvlJc w:val="left"/>
      <w:pPr>
        <w:ind w:left="425" w:hanging="425"/>
      </w:pPr>
      <w:rPr>
        <w:rFonts w:hint="default"/>
      </w:rPr>
    </w:lvl>
  </w:abstractNum>
  <w:abstractNum w:abstractNumId="16">
    <w:nsid w:val="C90D08DA"/>
    <w:multiLevelType w:val="singleLevel"/>
    <w:tmpl w:val="C90D08DA"/>
    <w:lvl w:ilvl="0">
      <w:start w:val="1"/>
      <w:numFmt w:val="decimal"/>
      <w:suff w:val="nothing"/>
      <w:lvlText w:val="%1)"/>
      <w:lvlJc w:val="left"/>
      <w:pPr>
        <w:ind w:left="425" w:hanging="425"/>
      </w:pPr>
      <w:rPr>
        <w:rFonts w:hint="default"/>
      </w:rPr>
    </w:lvl>
  </w:abstractNum>
  <w:abstractNum w:abstractNumId="17">
    <w:nsid w:val="CDD25937"/>
    <w:multiLevelType w:val="singleLevel"/>
    <w:tmpl w:val="CDD25937"/>
    <w:lvl w:ilvl="0">
      <w:start w:val="1"/>
      <w:numFmt w:val="decimalEnclosedCircleChinese"/>
      <w:suff w:val="nothing"/>
      <w:lvlText w:val="%1　"/>
      <w:lvlJc w:val="left"/>
      <w:pPr>
        <w:ind w:left="0" w:firstLine="400"/>
      </w:pPr>
      <w:rPr>
        <w:rFonts w:hint="eastAsia"/>
      </w:rPr>
    </w:lvl>
  </w:abstractNum>
  <w:abstractNum w:abstractNumId="18">
    <w:nsid w:val="CE21B786"/>
    <w:multiLevelType w:val="singleLevel"/>
    <w:tmpl w:val="CE21B786"/>
    <w:lvl w:ilvl="0">
      <w:start w:val="1"/>
      <w:numFmt w:val="decimalEnclosedCircleChinese"/>
      <w:suff w:val="nothing"/>
      <w:lvlText w:val="%1　"/>
      <w:lvlJc w:val="left"/>
      <w:pPr>
        <w:ind w:left="0" w:firstLine="400"/>
      </w:pPr>
      <w:rPr>
        <w:rFonts w:hint="eastAsia"/>
      </w:rPr>
    </w:lvl>
  </w:abstractNum>
  <w:abstractNum w:abstractNumId="19">
    <w:nsid w:val="D1FC4D58"/>
    <w:multiLevelType w:val="singleLevel"/>
    <w:tmpl w:val="D1FC4D58"/>
    <w:lvl w:ilvl="0">
      <w:start w:val="1"/>
      <w:numFmt w:val="decimalEnclosedCircleChinese"/>
      <w:suff w:val="nothing"/>
      <w:lvlText w:val="%1　"/>
      <w:lvlJc w:val="left"/>
      <w:pPr>
        <w:ind w:left="0" w:firstLine="400"/>
      </w:pPr>
      <w:rPr>
        <w:rFonts w:hint="eastAsia"/>
      </w:rPr>
    </w:lvl>
  </w:abstractNum>
  <w:abstractNum w:abstractNumId="20">
    <w:nsid w:val="D8A1F3CA"/>
    <w:multiLevelType w:val="singleLevel"/>
    <w:tmpl w:val="D8A1F3CA"/>
    <w:lvl w:ilvl="0">
      <w:start w:val="1"/>
      <w:numFmt w:val="decimalEnclosedCircleChinese"/>
      <w:suff w:val="nothing"/>
      <w:lvlText w:val="%1　"/>
      <w:lvlJc w:val="left"/>
      <w:pPr>
        <w:ind w:left="0" w:firstLine="400"/>
      </w:pPr>
      <w:rPr>
        <w:rFonts w:hint="eastAsia"/>
      </w:rPr>
    </w:lvl>
  </w:abstractNum>
  <w:abstractNum w:abstractNumId="21">
    <w:nsid w:val="DB76201C"/>
    <w:multiLevelType w:val="singleLevel"/>
    <w:tmpl w:val="DB76201C"/>
    <w:lvl w:ilvl="0">
      <w:start w:val="1"/>
      <w:numFmt w:val="decimalEnclosedCircleChinese"/>
      <w:suff w:val="nothing"/>
      <w:lvlText w:val="%1　"/>
      <w:lvlJc w:val="left"/>
      <w:pPr>
        <w:ind w:left="0" w:firstLine="400"/>
      </w:pPr>
      <w:rPr>
        <w:rFonts w:hint="eastAsia"/>
      </w:rPr>
    </w:lvl>
  </w:abstractNum>
  <w:abstractNum w:abstractNumId="22">
    <w:nsid w:val="DC90C84A"/>
    <w:multiLevelType w:val="singleLevel"/>
    <w:tmpl w:val="DC90C84A"/>
    <w:lvl w:ilvl="0">
      <w:start w:val="1"/>
      <w:numFmt w:val="decimalEnclosedCircleChinese"/>
      <w:suff w:val="nothing"/>
      <w:lvlText w:val="%1　"/>
      <w:lvlJc w:val="left"/>
      <w:pPr>
        <w:ind w:left="0" w:firstLine="400"/>
      </w:pPr>
      <w:rPr>
        <w:rFonts w:hint="eastAsia"/>
      </w:rPr>
    </w:lvl>
  </w:abstractNum>
  <w:abstractNum w:abstractNumId="23">
    <w:nsid w:val="DE9793A0"/>
    <w:multiLevelType w:val="singleLevel"/>
    <w:tmpl w:val="DE9793A0"/>
    <w:lvl w:ilvl="0">
      <w:start w:val="1"/>
      <w:numFmt w:val="decimalEnclosedCircleChinese"/>
      <w:suff w:val="nothing"/>
      <w:lvlText w:val="%1　"/>
      <w:lvlJc w:val="left"/>
      <w:pPr>
        <w:ind w:left="0" w:firstLine="400"/>
      </w:pPr>
      <w:rPr>
        <w:rFonts w:hint="eastAsia"/>
      </w:rPr>
    </w:lvl>
  </w:abstractNum>
  <w:abstractNum w:abstractNumId="24">
    <w:nsid w:val="E07DC717"/>
    <w:multiLevelType w:val="singleLevel"/>
    <w:tmpl w:val="E07DC717"/>
    <w:lvl w:ilvl="0">
      <w:start w:val="1"/>
      <w:numFmt w:val="decimal"/>
      <w:lvlText w:val="%1."/>
      <w:lvlJc w:val="left"/>
      <w:pPr>
        <w:ind w:left="425" w:hanging="425"/>
      </w:pPr>
      <w:rPr>
        <w:rFonts w:hint="default"/>
      </w:rPr>
    </w:lvl>
  </w:abstractNum>
  <w:abstractNum w:abstractNumId="25">
    <w:nsid w:val="EAD07042"/>
    <w:multiLevelType w:val="singleLevel"/>
    <w:tmpl w:val="EAD07042"/>
    <w:lvl w:ilvl="0">
      <w:start w:val="1"/>
      <w:numFmt w:val="decimal"/>
      <w:suff w:val="nothing"/>
      <w:lvlText w:val="%1)"/>
      <w:lvlJc w:val="left"/>
      <w:pPr>
        <w:ind w:left="425" w:hanging="425"/>
      </w:pPr>
      <w:rPr>
        <w:rFonts w:hint="default"/>
      </w:rPr>
    </w:lvl>
  </w:abstractNum>
  <w:abstractNum w:abstractNumId="26">
    <w:nsid w:val="EEB7F041"/>
    <w:multiLevelType w:val="singleLevel"/>
    <w:tmpl w:val="EEB7F041"/>
    <w:lvl w:ilvl="0">
      <w:start w:val="1"/>
      <w:numFmt w:val="decimal"/>
      <w:suff w:val="nothing"/>
      <w:lvlText w:val="%1)"/>
      <w:lvlJc w:val="left"/>
      <w:pPr>
        <w:ind w:left="425" w:hanging="425"/>
      </w:pPr>
      <w:rPr>
        <w:rFonts w:hint="default"/>
      </w:rPr>
    </w:lvl>
  </w:abstractNum>
  <w:abstractNum w:abstractNumId="27">
    <w:nsid w:val="F62555C5"/>
    <w:multiLevelType w:val="singleLevel"/>
    <w:tmpl w:val="F62555C5"/>
    <w:lvl w:ilvl="0">
      <w:start w:val="1"/>
      <w:numFmt w:val="decimalEnclosedCircleChinese"/>
      <w:suff w:val="nothing"/>
      <w:lvlText w:val="%1　"/>
      <w:lvlJc w:val="left"/>
      <w:pPr>
        <w:ind w:left="0" w:firstLine="400"/>
      </w:pPr>
      <w:rPr>
        <w:rFonts w:hint="eastAsia"/>
      </w:rPr>
    </w:lvl>
  </w:abstractNum>
  <w:abstractNum w:abstractNumId="28">
    <w:nsid w:val="F727E8B4"/>
    <w:multiLevelType w:val="singleLevel"/>
    <w:tmpl w:val="F727E8B4"/>
    <w:lvl w:ilvl="0">
      <w:start w:val="1"/>
      <w:numFmt w:val="decimal"/>
      <w:suff w:val="nothing"/>
      <w:lvlText w:val="(%1)"/>
      <w:lvlJc w:val="left"/>
      <w:pPr>
        <w:ind w:left="425" w:hanging="425"/>
      </w:pPr>
      <w:rPr>
        <w:rFonts w:hint="default"/>
      </w:rPr>
    </w:lvl>
  </w:abstractNum>
  <w:abstractNum w:abstractNumId="29">
    <w:nsid w:val="F92F1D5E"/>
    <w:multiLevelType w:val="singleLevel"/>
    <w:tmpl w:val="F92F1D5E"/>
    <w:lvl w:ilvl="0">
      <w:start w:val="2"/>
      <w:numFmt w:val="decimalEnclosedCircleChinese"/>
      <w:suff w:val="nothing"/>
      <w:lvlText w:val="%1　"/>
      <w:lvlJc w:val="left"/>
      <w:pPr>
        <w:ind w:left="0" w:firstLine="403"/>
      </w:pPr>
      <w:rPr>
        <w:rFonts w:hint="eastAsia"/>
      </w:rPr>
    </w:lvl>
  </w:abstractNum>
  <w:abstractNum w:abstractNumId="30">
    <w:nsid w:val="F9489B29"/>
    <w:multiLevelType w:val="singleLevel"/>
    <w:tmpl w:val="F9489B29"/>
    <w:lvl w:ilvl="0">
      <w:start w:val="1"/>
      <w:numFmt w:val="decimal"/>
      <w:suff w:val="nothing"/>
      <w:lvlText w:val="%1)"/>
      <w:lvlJc w:val="left"/>
      <w:pPr>
        <w:ind w:left="425" w:hanging="425"/>
      </w:pPr>
      <w:rPr>
        <w:rFonts w:hint="default"/>
        <w:color w:val="auto"/>
      </w:rPr>
    </w:lvl>
  </w:abstractNum>
  <w:abstractNum w:abstractNumId="31">
    <w:nsid w:val="003C42D8"/>
    <w:multiLevelType w:val="singleLevel"/>
    <w:tmpl w:val="003C42D8"/>
    <w:lvl w:ilvl="0">
      <w:start w:val="1"/>
      <w:numFmt w:val="decimalEnclosedCircleChinese"/>
      <w:suff w:val="nothing"/>
      <w:lvlText w:val="%1　"/>
      <w:lvlJc w:val="left"/>
      <w:pPr>
        <w:ind w:left="0" w:firstLine="400"/>
      </w:pPr>
      <w:rPr>
        <w:rFonts w:hint="eastAsia"/>
      </w:rPr>
    </w:lvl>
  </w:abstractNum>
  <w:abstractNum w:abstractNumId="32">
    <w:nsid w:val="00CC4FE1"/>
    <w:multiLevelType w:val="multilevel"/>
    <w:tmpl w:val="00CC4FE1"/>
    <w:lvl w:ilvl="0">
      <w:start w:val="1"/>
      <w:numFmt w:val="chineseCountingThousand"/>
      <w:lvlText w:val="(%1)"/>
      <w:lvlJc w:val="left"/>
      <w:pPr>
        <w:tabs>
          <w:tab w:val="left" w:pos="420"/>
        </w:tabs>
        <w:ind w:left="420" w:hanging="420"/>
      </w:pPr>
      <w:rPr>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0DDD8A54"/>
    <w:multiLevelType w:val="singleLevel"/>
    <w:tmpl w:val="0DDD8A54"/>
    <w:lvl w:ilvl="0">
      <w:start w:val="1"/>
      <w:numFmt w:val="decimalEnclosedCircleChinese"/>
      <w:suff w:val="nothing"/>
      <w:lvlText w:val="%1　"/>
      <w:lvlJc w:val="left"/>
      <w:pPr>
        <w:ind w:left="0" w:firstLine="400"/>
      </w:pPr>
      <w:rPr>
        <w:rFonts w:hint="eastAsia"/>
      </w:rPr>
    </w:lvl>
  </w:abstractNum>
  <w:abstractNum w:abstractNumId="34">
    <w:nsid w:val="0E586DA7"/>
    <w:multiLevelType w:val="singleLevel"/>
    <w:tmpl w:val="0E586DA7"/>
    <w:lvl w:ilvl="0">
      <w:start w:val="1"/>
      <w:numFmt w:val="decimal"/>
      <w:suff w:val="nothing"/>
      <w:lvlText w:val="%1)"/>
      <w:lvlJc w:val="left"/>
      <w:pPr>
        <w:ind w:left="425" w:hanging="425"/>
      </w:pPr>
      <w:rPr>
        <w:rFonts w:hint="default"/>
      </w:rPr>
    </w:lvl>
  </w:abstractNum>
  <w:abstractNum w:abstractNumId="35">
    <w:nsid w:val="1002917E"/>
    <w:multiLevelType w:val="singleLevel"/>
    <w:tmpl w:val="1002917E"/>
    <w:lvl w:ilvl="0">
      <w:start w:val="1"/>
      <w:numFmt w:val="decimalEnclosedCircleChinese"/>
      <w:suff w:val="nothing"/>
      <w:lvlText w:val="%1　"/>
      <w:lvlJc w:val="left"/>
      <w:pPr>
        <w:ind w:left="0" w:firstLine="400"/>
      </w:pPr>
      <w:rPr>
        <w:rFonts w:hint="eastAsia"/>
      </w:rPr>
    </w:lvl>
  </w:abstractNum>
  <w:abstractNum w:abstractNumId="36">
    <w:nsid w:val="12CE34E0"/>
    <w:multiLevelType w:val="singleLevel"/>
    <w:tmpl w:val="12CE34E0"/>
    <w:lvl w:ilvl="0">
      <w:start w:val="1"/>
      <w:numFmt w:val="upperLetter"/>
      <w:suff w:val="nothing"/>
      <w:lvlText w:val="%1."/>
      <w:lvlJc w:val="left"/>
      <w:pPr>
        <w:ind w:left="425" w:hanging="425"/>
      </w:pPr>
      <w:rPr>
        <w:rFonts w:hint="default"/>
      </w:rPr>
    </w:lvl>
  </w:abstractNum>
  <w:abstractNum w:abstractNumId="37">
    <w:nsid w:val="155C7846"/>
    <w:multiLevelType w:val="singleLevel"/>
    <w:tmpl w:val="155C7846"/>
    <w:lvl w:ilvl="0">
      <w:start w:val="1"/>
      <w:numFmt w:val="decimal"/>
      <w:lvlText w:val="%1."/>
      <w:lvlJc w:val="left"/>
      <w:pPr>
        <w:ind w:left="425" w:hanging="425"/>
      </w:pPr>
      <w:rPr>
        <w:rFonts w:hint="default"/>
        <w:b/>
        <w:bCs/>
      </w:rPr>
    </w:lvl>
  </w:abstractNum>
  <w:abstractNum w:abstractNumId="38">
    <w:nsid w:val="179FA2CF"/>
    <w:multiLevelType w:val="singleLevel"/>
    <w:tmpl w:val="179FA2CF"/>
    <w:lvl w:ilvl="0">
      <w:start w:val="1"/>
      <w:numFmt w:val="decimal"/>
      <w:suff w:val="nothing"/>
      <w:lvlText w:val="%1)"/>
      <w:lvlJc w:val="left"/>
      <w:pPr>
        <w:ind w:left="425" w:hanging="425"/>
      </w:pPr>
      <w:rPr>
        <w:rFonts w:hint="default"/>
      </w:rPr>
    </w:lvl>
  </w:abstractNum>
  <w:abstractNum w:abstractNumId="39">
    <w:nsid w:val="1847961C"/>
    <w:multiLevelType w:val="singleLevel"/>
    <w:tmpl w:val="1847961C"/>
    <w:lvl w:ilvl="0">
      <w:start w:val="1"/>
      <w:numFmt w:val="decimal"/>
      <w:suff w:val="nothing"/>
      <w:lvlText w:val="%1)"/>
      <w:lvlJc w:val="left"/>
      <w:pPr>
        <w:ind w:left="425" w:hanging="425"/>
      </w:pPr>
      <w:rPr>
        <w:rFonts w:hint="default"/>
      </w:rPr>
    </w:lvl>
  </w:abstractNum>
  <w:abstractNum w:abstractNumId="40">
    <w:nsid w:val="1EC20ABF"/>
    <w:multiLevelType w:val="singleLevel"/>
    <w:tmpl w:val="1EC20ABF"/>
    <w:lvl w:ilvl="0">
      <w:start w:val="1"/>
      <w:numFmt w:val="decimal"/>
      <w:suff w:val="nothing"/>
      <w:lvlText w:val="%1)"/>
      <w:lvlJc w:val="left"/>
      <w:pPr>
        <w:ind w:left="425" w:hanging="425"/>
      </w:pPr>
      <w:rPr>
        <w:rFonts w:hint="default"/>
      </w:rPr>
    </w:lvl>
  </w:abstractNum>
  <w:abstractNum w:abstractNumId="41">
    <w:nsid w:val="2833F177"/>
    <w:multiLevelType w:val="singleLevel"/>
    <w:tmpl w:val="2833F177"/>
    <w:lvl w:ilvl="0">
      <w:start w:val="1"/>
      <w:numFmt w:val="decimalEnclosedCircleChinese"/>
      <w:suff w:val="nothing"/>
      <w:lvlText w:val="%1　"/>
      <w:lvlJc w:val="left"/>
      <w:pPr>
        <w:ind w:left="0" w:firstLine="400"/>
      </w:pPr>
      <w:rPr>
        <w:rFonts w:hint="eastAsia"/>
      </w:rPr>
    </w:lvl>
  </w:abstractNum>
  <w:abstractNum w:abstractNumId="42">
    <w:nsid w:val="2C328F9E"/>
    <w:multiLevelType w:val="singleLevel"/>
    <w:tmpl w:val="2C328F9E"/>
    <w:lvl w:ilvl="0">
      <w:start w:val="1"/>
      <w:numFmt w:val="decimalEnclosedCircleChinese"/>
      <w:suff w:val="nothing"/>
      <w:lvlText w:val="%1　"/>
      <w:lvlJc w:val="left"/>
      <w:pPr>
        <w:ind w:left="0" w:firstLine="400"/>
      </w:pPr>
      <w:rPr>
        <w:rFonts w:hint="eastAsia"/>
      </w:rPr>
    </w:lvl>
  </w:abstractNum>
  <w:abstractNum w:abstractNumId="43">
    <w:nsid w:val="310DD242"/>
    <w:multiLevelType w:val="singleLevel"/>
    <w:tmpl w:val="310DD242"/>
    <w:lvl w:ilvl="0">
      <w:start w:val="1"/>
      <w:numFmt w:val="decimal"/>
      <w:suff w:val="nothing"/>
      <w:lvlText w:val="(%1)"/>
      <w:lvlJc w:val="left"/>
      <w:pPr>
        <w:ind w:left="425" w:hanging="425"/>
      </w:pPr>
      <w:rPr>
        <w:rFonts w:hint="default"/>
      </w:rPr>
    </w:lvl>
  </w:abstractNum>
  <w:abstractNum w:abstractNumId="44">
    <w:nsid w:val="31C0EC31"/>
    <w:multiLevelType w:val="singleLevel"/>
    <w:tmpl w:val="31C0EC31"/>
    <w:lvl w:ilvl="0">
      <w:start w:val="1"/>
      <w:numFmt w:val="decimalEnclosedCircleChinese"/>
      <w:suff w:val="nothing"/>
      <w:lvlText w:val="%1　"/>
      <w:lvlJc w:val="left"/>
      <w:pPr>
        <w:ind w:left="26" w:firstLine="400"/>
      </w:pPr>
      <w:rPr>
        <w:rFonts w:hint="eastAsia"/>
      </w:rPr>
    </w:lvl>
  </w:abstractNum>
  <w:abstractNum w:abstractNumId="45">
    <w:nsid w:val="33712AB2"/>
    <w:multiLevelType w:val="singleLevel"/>
    <w:tmpl w:val="33712AB2"/>
    <w:lvl w:ilvl="0">
      <w:start w:val="1"/>
      <w:numFmt w:val="decimalEnclosedCircleChinese"/>
      <w:suff w:val="nothing"/>
      <w:lvlText w:val="%1　"/>
      <w:lvlJc w:val="left"/>
      <w:pPr>
        <w:ind w:left="0" w:firstLine="400"/>
      </w:pPr>
      <w:rPr>
        <w:rFonts w:hint="eastAsia"/>
      </w:rPr>
    </w:lvl>
  </w:abstractNum>
  <w:abstractNum w:abstractNumId="46">
    <w:nsid w:val="3555FBAE"/>
    <w:multiLevelType w:val="singleLevel"/>
    <w:tmpl w:val="3555FBAE"/>
    <w:lvl w:ilvl="0">
      <w:start w:val="1"/>
      <w:numFmt w:val="decimal"/>
      <w:lvlText w:val="%1."/>
      <w:lvlJc w:val="left"/>
      <w:pPr>
        <w:ind w:left="425" w:hanging="425"/>
      </w:pPr>
      <w:rPr>
        <w:rFonts w:hint="default"/>
        <w:b/>
        <w:bCs/>
      </w:rPr>
    </w:lvl>
  </w:abstractNum>
  <w:abstractNum w:abstractNumId="47">
    <w:nsid w:val="3CEB159C"/>
    <w:multiLevelType w:val="singleLevel"/>
    <w:tmpl w:val="3CEB159C"/>
    <w:lvl w:ilvl="0">
      <w:start w:val="1"/>
      <w:numFmt w:val="decimal"/>
      <w:suff w:val="nothing"/>
      <w:lvlText w:val="%1)"/>
      <w:lvlJc w:val="left"/>
      <w:pPr>
        <w:ind w:left="425" w:hanging="425"/>
      </w:pPr>
      <w:rPr>
        <w:rFonts w:hint="default"/>
        <w:color w:val="auto"/>
      </w:rPr>
    </w:lvl>
  </w:abstractNum>
  <w:abstractNum w:abstractNumId="48">
    <w:nsid w:val="410F54BF"/>
    <w:multiLevelType w:val="singleLevel"/>
    <w:tmpl w:val="410F54BF"/>
    <w:lvl w:ilvl="0">
      <w:start w:val="1"/>
      <w:numFmt w:val="decimal"/>
      <w:suff w:val="nothing"/>
      <w:lvlText w:val="%1)"/>
      <w:lvlJc w:val="left"/>
      <w:pPr>
        <w:ind w:left="425" w:hanging="425"/>
      </w:pPr>
      <w:rPr>
        <w:rFonts w:hint="default"/>
      </w:rPr>
    </w:lvl>
  </w:abstractNum>
  <w:abstractNum w:abstractNumId="49">
    <w:nsid w:val="429123B9"/>
    <w:multiLevelType w:val="singleLevel"/>
    <w:tmpl w:val="429123B9"/>
    <w:lvl w:ilvl="0">
      <w:start w:val="1"/>
      <w:numFmt w:val="decimalEnclosedCircleChinese"/>
      <w:suff w:val="nothing"/>
      <w:lvlText w:val="%1　"/>
      <w:lvlJc w:val="left"/>
      <w:pPr>
        <w:ind w:left="0" w:firstLine="400"/>
      </w:pPr>
      <w:rPr>
        <w:rFonts w:hint="eastAsia"/>
      </w:rPr>
    </w:lvl>
  </w:abstractNum>
  <w:abstractNum w:abstractNumId="50">
    <w:nsid w:val="42EB7995"/>
    <w:multiLevelType w:val="singleLevel"/>
    <w:tmpl w:val="42EB7995"/>
    <w:lvl w:ilvl="0">
      <w:start w:val="1"/>
      <w:numFmt w:val="decimal"/>
      <w:suff w:val="nothing"/>
      <w:lvlText w:val="(%1)"/>
      <w:lvlJc w:val="left"/>
      <w:pPr>
        <w:ind w:left="425" w:hanging="425"/>
      </w:pPr>
      <w:rPr>
        <w:rFonts w:hint="default"/>
      </w:rPr>
    </w:lvl>
  </w:abstractNum>
  <w:abstractNum w:abstractNumId="51">
    <w:nsid w:val="486956A0"/>
    <w:multiLevelType w:val="singleLevel"/>
    <w:tmpl w:val="486956A0"/>
    <w:lvl w:ilvl="0">
      <w:start w:val="1"/>
      <w:numFmt w:val="decimal"/>
      <w:lvlText w:val="%1)"/>
      <w:lvlJc w:val="left"/>
      <w:pPr>
        <w:ind w:left="425" w:hanging="425"/>
      </w:pPr>
      <w:rPr>
        <w:rFonts w:hint="default"/>
      </w:rPr>
    </w:lvl>
  </w:abstractNum>
  <w:abstractNum w:abstractNumId="52">
    <w:nsid w:val="4ED389BA"/>
    <w:multiLevelType w:val="singleLevel"/>
    <w:tmpl w:val="4ED389BA"/>
    <w:lvl w:ilvl="0">
      <w:start w:val="1"/>
      <w:numFmt w:val="decimal"/>
      <w:lvlText w:val="%1)"/>
      <w:lvlJc w:val="left"/>
      <w:pPr>
        <w:ind w:left="425" w:hanging="425"/>
      </w:pPr>
      <w:rPr>
        <w:rFonts w:hint="default"/>
      </w:rPr>
    </w:lvl>
  </w:abstractNum>
  <w:abstractNum w:abstractNumId="53">
    <w:nsid w:val="4F11027B"/>
    <w:multiLevelType w:val="singleLevel"/>
    <w:tmpl w:val="4F11027B"/>
    <w:lvl w:ilvl="0">
      <w:start w:val="1"/>
      <w:numFmt w:val="decimalEnclosedCircleChinese"/>
      <w:suff w:val="nothing"/>
      <w:lvlText w:val="%1　"/>
      <w:lvlJc w:val="left"/>
      <w:pPr>
        <w:ind w:left="0" w:firstLine="400"/>
      </w:pPr>
      <w:rPr>
        <w:rFonts w:hint="eastAsia"/>
      </w:rPr>
    </w:lvl>
  </w:abstractNum>
  <w:abstractNum w:abstractNumId="54">
    <w:nsid w:val="4FF7AC90"/>
    <w:multiLevelType w:val="singleLevel"/>
    <w:tmpl w:val="4FF7AC90"/>
    <w:lvl w:ilvl="0">
      <w:start w:val="1"/>
      <w:numFmt w:val="decimal"/>
      <w:suff w:val="nothing"/>
      <w:lvlText w:val="%1)"/>
      <w:lvlJc w:val="left"/>
      <w:pPr>
        <w:ind w:left="425" w:hanging="425"/>
      </w:pPr>
      <w:rPr>
        <w:rFonts w:hint="default"/>
      </w:rPr>
    </w:lvl>
  </w:abstractNum>
  <w:abstractNum w:abstractNumId="55">
    <w:nsid w:val="50384E90"/>
    <w:multiLevelType w:val="singleLevel"/>
    <w:tmpl w:val="50384E90"/>
    <w:lvl w:ilvl="0">
      <w:start w:val="1"/>
      <w:numFmt w:val="decimalEnclosedCircleChinese"/>
      <w:suff w:val="nothing"/>
      <w:lvlText w:val="%1　"/>
      <w:lvlJc w:val="left"/>
      <w:pPr>
        <w:ind w:left="0" w:firstLine="400"/>
      </w:pPr>
      <w:rPr>
        <w:rFonts w:hint="eastAsia"/>
      </w:rPr>
    </w:lvl>
  </w:abstractNum>
  <w:abstractNum w:abstractNumId="56">
    <w:nsid w:val="56A1373F"/>
    <w:multiLevelType w:val="singleLevel"/>
    <w:tmpl w:val="56A1373F"/>
    <w:lvl w:ilvl="0">
      <w:start w:val="1"/>
      <w:numFmt w:val="decimal"/>
      <w:suff w:val="nothing"/>
      <w:lvlText w:val="%1)"/>
      <w:lvlJc w:val="left"/>
      <w:pPr>
        <w:ind w:left="425" w:hanging="425"/>
      </w:pPr>
      <w:rPr>
        <w:rFonts w:hint="default"/>
      </w:rPr>
    </w:lvl>
  </w:abstractNum>
  <w:abstractNum w:abstractNumId="57">
    <w:nsid w:val="5C11BDDD"/>
    <w:multiLevelType w:val="singleLevel"/>
    <w:tmpl w:val="5C11BDDD"/>
    <w:lvl w:ilvl="0">
      <w:start w:val="1"/>
      <w:numFmt w:val="decimalEnclosedCircleChinese"/>
      <w:suff w:val="nothing"/>
      <w:lvlText w:val="%1　"/>
      <w:lvlJc w:val="left"/>
      <w:pPr>
        <w:ind w:left="0" w:firstLine="400"/>
      </w:pPr>
      <w:rPr>
        <w:rFonts w:hint="eastAsia"/>
      </w:rPr>
    </w:lvl>
  </w:abstractNum>
  <w:abstractNum w:abstractNumId="58">
    <w:nsid w:val="615CBC2B"/>
    <w:multiLevelType w:val="singleLevel"/>
    <w:tmpl w:val="615CBC2B"/>
    <w:lvl w:ilvl="0">
      <w:start w:val="1"/>
      <w:numFmt w:val="lowerLetter"/>
      <w:lvlText w:val="%1."/>
      <w:lvlJc w:val="left"/>
      <w:pPr>
        <w:ind w:left="425" w:hanging="425"/>
      </w:pPr>
      <w:rPr>
        <w:rFonts w:hint="default"/>
      </w:rPr>
    </w:lvl>
  </w:abstractNum>
  <w:abstractNum w:abstractNumId="59">
    <w:nsid w:val="6181FBC0"/>
    <w:multiLevelType w:val="singleLevel"/>
    <w:tmpl w:val="6181FBC0"/>
    <w:lvl w:ilvl="0">
      <w:start w:val="1"/>
      <w:numFmt w:val="decimalEnclosedCircleChinese"/>
      <w:suff w:val="nothing"/>
      <w:lvlText w:val="%1　"/>
      <w:lvlJc w:val="left"/>
      <w:pPr>
        <w:ind w:left="0" w:firstLine="400"/>
      </w:pPr>
      <w:rPr>
        <w:rFonts w:hint="eastAsia"/>
      </w:rPr>
    </w:lvl>
  </w:abstractNum>
  <w:abstractNum w:abstractNumId="60">
    <w:nsid w:val="6641D0E9"/>
    <w:multiLevelType w:val="singleLevel"/>
    <w:tmpl w:val="6641D0E9"/>
    <w:lvl w:ilvl="0">
      <w:start w:val="1"/>
      <w:numFmt w:val="decimal"/>
      <w:suff w:val="nothing"/>
      <w:lvlText w:val="%1)"/>
      <w:lvlJc w:val="left"/>
      <w:pPr>
        <w:ind w:left="425" w:hanging="425"/>
      </w:pPr>
      <w:rPr>
        <w:rFonts w:hint="default"/>
      </w:rPr>
    </w:lvl>
  </w:abstractNum>
  <w:abstractNum w:abstractNumId="61">
    <w:nsid w:val="6AD90922"/>
    <w:multiLevelType w:val="singleLevel"/>
    <w:tmpl w:val="6AD90922"/>
    <w:lvl w:ilvl="0">
      <w:start w:val="1"/>
      <w:numFmt w:val="decimal"/>
      <w:suff w:val="nothing"/>
      <w:lvlText w:val="%1)"/>
      <w:lvlJc w:val="left"/>
      <w:pPr>
        <w:ind w:left="425" w:hanging="425"/>
      </w:pPr>
      <w:rPr>
        <w:rFonts w:hint="default"/>
      </w:rPr>
    </w:lvl>
  </w:abstractNum>
  <w:abstractNum w:abstractNumId="62">
    <w:nsid w:val="6DD2C86C"/>
    <w:multiLevelType w:val="singleLevel"/>
    <w:tmpl w:val="6DD2C86C"/>
    <w:lvl w:ilvl="0">
      <w:start w:val="1"/>
      <w:numFmt w:val="decimalEnclosedCircleChinese"/>
      <w:suff w:val="nothing"/>
      <w:lvlText w:val="%1　"/>
      <w:lvlJc w:val="left"/>
      <w:pPr>
        <w:ind w:left="0" w:firstLine="400"/>
      </w:pPr>
      <w:rPr>
        <w:rFonts w:hint="eastAsia"/>
      </w:rPr>
    </w:lvl>
  </w:abstractNum>
  <w:abstractNum w:abstractNumId="63">
    <w:nsid w:val="6E0A2E6D"/>
    <w:multiLevelType w:val="singleLevel"/>
    <w:tmpl w:val="6E0A2E6D"/>
    <w:lvl w:ilvl="0">
      <w:start w:val="1"/>
      <w:numFmt w:val="decimal"/>
      <w:suff w:val="nothing"/>
      <w:lvlText w:val="(%1)"/>
      <w:lvlJc w:val="left"/>
      <w:pPr>
        <w:ind w:left="425" w:hanging="425"/>
      </w:pPr>
      <w:rPr>
        <w:rFonts w:hint="default"/>
      </w:rPr>
    </w:lvl>
  </w:abstractNum>
  <w:abstractNum w:abstractNumId="64">
    <w:nsid w:val="6F67F8B6"/>
    <w:multiLevelType w:val="singleLevel"/>
    <w:tmpl w:val="6F67F8B6"/>
    <w:lvl w:ilvl="0">
      <w:start w:val="1"/>
      <w:numFmt w:val="decimalEnclosedCircleChinese"/>
      <w:suff w:val="nothing"/>
      <w:lvlText w:val="%1　"/>
      <w:lvlJc w:val="left"/>
      <w:pPr>
        <w:ind w:left="0" w:firstLine="400"/>
      </w:pPr>
      <w:rPr>
        <w:rFonts w:hint="eastAsia"/>
      </w:rPr>
    </w:lvl>
  </w:abstractNum>
  <w:abstractNum w:abstractNumId="65">
    <w:nsid w:val="6FB2298C"/>
    <w:multiLevelType w:val="singleLevel"/>
    <w:tmpl w:val="6FB2298C"/>
    <w:lvl w:ilvl="0">
      <w:start w:val="1"/>
      <w:numFmt w:val="decimal"/>
      <w:lvlText w:val="%1)"/>
      <w:lvlJc w:val="left"/>
      <w:pPr>
        <w:ind w:left="425" w:hanging="425"/>
      </w:pPr>
      <w:rPr>
        <w:rFonts w:hint="default"/>
      </w:rPr>
    </w:lvl>
  </w:abstractNum>
  <w:abstractNum w:abstractNumId="66">
    <w:nsid w:val="7231E728"/>
    <w:multiLevelType w:val="singleLevel"/>
    <w:tmpl w:val="7231E728"/>
    <w:lvl w:ilvl="0">
      <w:start w:val="1"/>
      <w:numFmt w:val="decimal"/>
      <w:lvlText w:val="%1)"/>
      <w:lvlJc w:val="left"/>
      <w:pPr>
        <w:ind w:left="425" w:hanging="425"/>
      </w:pPr>
      <w:rPr>
        <w:rFonts w:hint="default"/>
      </w:rPr>
    </w:lvl>
  </w:abstractNum>
  <w:abstractNum w:abstractNumId="67">
    <w:nsid w:val="732F1A58"/>
    <w:multiLevelType w:val="singleLevel"/>
    <w:tmpl w:val="732F1A58"/>
    <w:lvl w:ilvl="0">
      <w:start w:val="1"/>
      <w:numFmt w:val="upperLetter"/>
      <w:suff w:val="nothing"/>
      <w:lvlText w:val="%1."/>
      <w:lvlJc w:val="left"/>
      <w:pPr>
        <w:ind w:left="425" w:hanging="425"/>
      </w:pPr>
      <w:rPr>
        <w:rFonts w:hint="default"/>
      </w:rPr>
    </w:lvl>
  </w:abstractNum>
  <w:abstractNum w:abstractNumId="68">
    <w:nsid w:val="73A83B2E"/>
    <w:multiLevelType w:val="singleLevel"/>
    <w:tmpl w:val="73A83B2E"/>
    <w:lvl w:ilvl="0">
      <w:start w:val="4"/>
      <w:numFmt w:val="chineseCounting"/>
      <w:suff w:val="nothing"/>
      <w:lvlText w:val="（%1）"/>
      <w:lvlJc w:val="left"/>
      <w:rPr>
        <w:rFonts w:hint="eastAsia"/>
      </w:rPr>
    </w:lvl>
  </w:abstractNum>
  <w:abstractNum w:abstractNumId="69">
    <w:nsid w:val="75F21673"/>
    <w:multiLevelType w:val="singleLevel"/>
    <w:tmpl w:val="75F21673"/>
    <w:lvl w:ilvl="0">
      <w:start w:val="1"/>
      <w:numFmt w:val="decimalEnclosedCircleChinese"/>
      <w:suff w:val="nothing"/>
      <w:lvlText w:val="%1　"/>
      <w:lvlJc w:val="left"/>
      <w:pPr>
        <w:ind w:left="0" w:firstLine="400"/>
      </w:pPr>
      <w:rPr>
        <w:rFonts w:hint="eastAsia"/>
      </w:rPr>
    </w:lvl>
  </w:abstractNum>
  <w:abstractNum w:abstractNumId="70">
    <w:nsid w:val="794A4AAE"/>
    <w:multiLevelType w:val="singleLevel"/>
    <w:tmpl w:val="794A4AAE"/>
    <w:lvl w:ilvl="0">
      <w:start w:val="1"/>
      <w:numFmt w:val="decimalEnclosedCircleChinese"/>
      <w:suff w:val="nothing"/>
      <w:lvlText w:val="%1　"/>
      <w:lvlJc w:val="left"/>
      <w:pPr>
        <w:ind w:left="0" w:firstLine="400"/>
      </w:pPr>
      <w:rPr>
        <w:rFonts w:hint="eastAsia"/>
      </w:rPr>
    </w:lvl>
  </w:abstractNum>
  <w:abstractNum w:abstractNumId="71">
    <w:nsid w:val="7ACD0485"/>
    <w:multiLevelType w:val="multilevel"/>
    <w:tmpl w:val="7ACD0485"/>
    <w:lvl w:ilvl="0">
      <w:start w:val="1"/>
      <w:numFmt w:val="japaneseCounting"/>
      <w:lvlText w:val="%1、"/>
      <w:lvlJc w:val="left"/>
      <w:pPr>
        <w:tabs>
          <w:tab w:val="left" w:pos="0"/>
        </w:tabs>
        <w:ind w:left="720" w:hanging="7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2">
    <w:nsid w:val="7CC0497D"/>
    <w:multiLevelType w:val="singleLevel"/>
    <w:tmpl w:val="7CC0497D"/>
    <w:lvl w:ilvl="0">
      <w:start w:val="1"/>
      <w:numFmt w:val="upperLetter"/>
      <w:suff w:val="nothing"/>
      <w:lvlText w:val="%1."/>
      <w:lvlJc w:val="left"/>
      <w:pPr>
        <w:ind w:left="425" w:hanging="425"/>
      </w:pPr>
      <w:rPr>
        <w:rFonts w:hint="default"/>
      </w:rPr>
    </w:lvl>
  </w:abstractNum>
  <w:abstractNum w:abstractNumId="73">
    <w:nsid w:val="7D2A107E"/>
    <w:multiLevelType w:val="singleLevel"/>
    <w:tmpl w:val="7D2A107E"/>
    <w:lvl w:ilvl="0">
      <w:start w:val="2"/>
      <w:numFmt w:val="chineseCounting"/>
      <w:suff w:val="space"/>
      <w:lvlText w:val="第%1部分"/>
      <w:lvlJc w:val="left"/>
      <w:rPr>
        <w:rFonts w:hint="eastAsia"/>
      </w:rPr>
    </w:lvl>
  </w:abstractNum>
  <w:num w:numId="1">
    <w:abstractNumId w:val="73"/>
  </w:num>
  <w:num w:numId="2">
    <w:abstractNumId w:val="71"/>
  </w:num>
  <w:num w:numId="3">
    <w:abstractNumId w:val="32"/>
  </w:num>
  <w:num w:numId="4">
    <w:abstractNumId w:val="12"/>
  </w:num>
  <w:num w:numId="5">
    <w:abstractNumId w:val="24"/>
  </w:num>
  <w:num w:numId="6">
    <w:abstractNumId w:val="43"/>
  </w:num>
  <w:num w:numId="7">
    <w:abstractNumId w:val="68"/>
  </w:num>
  <w:num w:numId="8">
    <w:abstractNumId w:val="37"/>
  </w:num>
  <w:num w:numId="9">
    <w:abstractNumId w:val="63"/>
  </w:num>
  <w:num w:numId="10">
    <w:abstractNumId w:val="44"/>
  </w:num>
  <w:num w:numId="11">
    <w:abstractNumId w:val="41"/>
  </w:num>
  <w:num w:numId="12">
    <w:abstractNumId w:val="54"/>
  </w:num>
  <w:num w:numId="13">
    <w:abstractNumId w:val="40"/>
  </w:num>
  <w:num w:numId="14">
    <w:abstractNumId w:val="48"/>
  </w:num>
  <w:num w:numId="15">
    <w:abstractNumId w:val="15"/>
  </w:num>
  <w:num w:numId="16">
    <w:abstractNumId w:val="4"/>
  </w:num>
  <w:num w:numId="17">
    <w:abstractNumId w:val="47"/>
  </w:num>
  <w:num w:numId="18">
    <w:abstractNumId w:val="26"/>
  </w:num>
  <w:num w:numId="19">
    <w:abstractNumId w:val="72"/>
  </w:num>
  <w:num w:numId="20">
    <w:abstractNumId w:val="13"/>
  </w:num>
  <w:num w:numId="21">
    <w:abstractNumId w:val="11"/>
  </w:num>
  <w:num w:numId="22">
    <w:abstractNumId w:val="19"/>
  </w:num>
  <w:num w:numId="23">
    <w:abstractNumId w:val="34"/>
  </w:num>
  <w:num w:numId="24">
    <w:abstractNumId w:val="16"/>
  </w:num>
  <w:num w:numId="25">
    <w:abstractNumId w:val="5"/>
  </w:num>
  <w:num w:numId="26">
    <w:abstractNumId w:val="70"/>
  </w:num>
  <w:num w:numId="27">
    <w:abstractNumId w:val="25"/>
  </w:num>
  <w:num w:numId="28">
    <w:abstractNumId w:val="59"/>
  </w:num>
  <w:num w:numId="29">
    <w:abstractNumId w:val="31"/>
  </w:num>
  <w:num w:numId="30">
    <w:abstractNumId w:val="45"/>
  </w:num>
  <w:num w:numId="31">
    <w:abstractNumId w:val="69"/>
  </w:num>
  <w:num w:numId="32">
    <w:abstractNumId w:val="51"/>
  </w:num>
  <w:num w:numId="33">
    <w:abstractNumId w:val="9"/>
  </w:num>
  <w:num w:numId="34">
    <w:abstractNumId w:val="22"/>
  </w:num>
  <w:num w:numId="35">
    <w:abstractNumId w:val="7"/>
  </w:num>
  <w:num w:numId="36">
    <w:abstractNumId w:val="29"/>
  </w:num>
  <w:num w:numId="37">
    <w:abstractNumId w:val="23"/>
  </w:num>
  <w:num w:numId="38">
    <w:abstractNumId w:val="14"/>
  </w:num>
  <w:num w:numId="39">
    <w:abstractNumId w:val="3"/>
  </w:num>
  <w:num w:numId="40">
    <w:abstractNumId w:val="55"/>
  </w:num>
  <w:num w:numId="41">
    <w:abstractNumId w:val="64"/>
  </w:num>
  <w:num w:numId="42">
    <w:abstractNumId w:val="52"/>
  </w:num>
  <w:num w:numId="43">
    <w:abstractNumId w:val="50"/>
  </w:num>
  <w:num w:numId="44">
    <w:abstractNumId w:val="46"/>
  </w:num>
  <w:num w:numId="45">
    <w:abstractNumId w:val="28"/>
  </w:num>
  <w:num w:numId="46">
    <w:abstractNumId w:val="21"/>
  </w:num>
  <w:num w:numId="47">
    <w:abstractNumId w:val="2"/>
  </w:num>
  <w:num w:numId="48">
    <w:abstractNumId w:val="38"/>
  </w:num>
  <w:num w:numId="49">
    <w:abstractNumId w:val="10"/>
  </w:num>
  <w:num w:numId="50">
    <w:abstractNumId w:val="1"/>
  </w:num>
  <w:num w:numId="51">
    <w:abstractNumId w:val="39"/>
  </w:num>
  <w:num w:numId="52">
    <w:abstractNumId w:val="56"/>
  </w:num>
  <w:num w:numId="53">
    <w:abstractNumId w:val="30"/>
  </w:num>
  <w:num w:numId="54">
    <w:abstractNumId w:val="61"/>
  </w:num>
  <w:num w:numId="55">
    <w:abstractNumId w:val="36"/>
  </w:num>
  <w:num w:numId="56">
    <w:abstractNumId w:val="67"/>
  </w:num>
  <w:num w:numId="57">
    <w:abstractNumId w:val="17"/>
  </w:num>
  <w:num w:numId="58">
    <w:abstractNumId w:val="60"/>
  </w:num>
  <w:num w:numId="59">
    <w:abstractNumId w:val="6"/>
  </w:num>
  <w:num w:numId="60">
    <w:abstractNumId w:val="8"/>
  </w:num>
  <w:num w:numId="61">
    <w:abstractNumId w:val="49"/>
  </w:num>
  <w:num w:numId="62">
    <w:abstractNumId w:val="57"/>
  </w:num>
  <w:num w:numId="63">
    <w:abstractNumId w:val="20"/>
  </w:num>
  <w:num w:numId="64">
    <w:abstractNumId w:val="27"/>
  </w:num>
  <w:num w:numId="65">
    <w:abstractNumId w:val="33"/>
  </w:num>
  <w:num w:numId="66">
    <w:abstractNumId w:val="66"/>
  </w:num>
  <w:num w:numId="67">
    <w:abstractNumId w:val="58"/>
  </w:num>
  <w:num w:numId="68">
    <w:abstractNumId w:val="42"/>
  </w:num>
  <w:num w:numId="69">
    <w:abstractNumId w:val="65"/>
  </w:num>
  <w:num w:numId="70">
    <w:abstractNumId w:val="62"/>
  </w:num>
  <w:num w:numId="71">
    <w:abstractNumId w:val="0"/>
  </w:num>
  <w:num w:numId="72">
    <w:abstractNumId w:val="53"/>
  </w:num>
  <w:num w:numId="73">
    <w:abstractNumId w:val="35"/>
  </w:num>
  <w:num w:numId="74">
    <w:abstractNumId w:val="18"/>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1024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DAxNDNlMmM2NjI2ZGM5Nzk3YjQyNTM0NjJmNzRhZjgifQ=="/>
  </w:docVars>
  <w:rsids>
    <w:rsidRoot w:val="452F393A"/>
    <w:rsid w:val="00001D4F"/>
    <w:rsid w:val="000038D5"/>
    <w:rsid w:val="0001169C"/>
    <w:rsid w:val="00011C4F"/>
    <w:rsid w:val="000132FE"/>
    <w:rsid w:val="0001563B"/>
    <w:rsid w:val="000205D2"/>
    <w:rsid w:val="00027D4B"/>
    <w:rsid w:val="000316F8"/>
    <w:rsid w:val="00035AC1"/>
    <w:rsid w:val="00053EEB"/>
    <w:rsid w:val="0005509E"/>
    <w:rsid w:val="00055B99"/>
    <w:rsid w:val="00063193"/>
    <w:rsid w:val="00066F07"/>
    <w:rsid w:val="0006756E"/>
    <w:rsid w:val="000677B2"/>
    <w:rsid w:val="00072ADA"/>
    <w:rsid w:val="0008049A"/>
    <w:rsid w:val="00080B1E"/>
    <w:rsid w:val="0008106A"/>
    <w:rsid w:val="00081D2E"/>
    <w:rsid w:val="00085404"/>
    <w:rsid w:val="00085E24"/>
    <w:rsid w:val="000901A7"/>
    <w:rsid w:val="000905B2"/>
    <w:rsid w:val="00090C95"/>
    <w:rsid w:val="000915FC"/>
    <w:rsid w:val="000A7A0B"/>
    <w:rsid w:val="000B04FD"/>
    <w:rsid w:val="000B2155"/>
    <w:rsid w:val="000B2E32"/>
    <w:rsid w:val="000B3C0F"/>
    <w:rsid w:val="000B4774"/>
    <w:rsid w:val="000B6262"/>
    <w:rsid w:val="000C157E"/>
    <w:rsid w:val="000C1F6E"/>
    <w:rsid w:val="000C4D1A"/>
    <w:rsid w:val="000C7C71"/>
    <w:rsid w:val="000D1DFC"/>
    <w:rsid w:val="000D1EAD"/>
    <w:rsid w:val="000D3774"/>
    <w:rsid w:val="000E3D0D"/>
    <w:rsid w:val="000E6B47"/>
    <w:rsid w:val="000F17D9"/>
    <w:rsid w:val="000F44AB"/>
    <w:rsid w:val="001008EE"/>
    <w:rsid w:val="00101C55"/>
    <w:rsid w:val="00104440"/>
    <w:rsid w:val="00105B19"/>
    <w:rsid w:val="0011074F"/>
    <w:rsid w:val="00112422"/>
    <w:rsid w:val="0011588D"/>
    <w:rsid w:val="00116CC5"/>
    <w:rsid w:val="001217B0"/>
    <w:rsid w:val="001220F5"/>
    <w:rsid w:val="00122496"/>
    <w:rsid w:val="001242EC"/>
    <w:rsid w:val="00127500"/>
    <w:rsid w:val="00127E04"/>
    <w:rsid w:val="00127EC2"/>
    <w:rsid w:val="00135B27"/>
    <w:rsid w:val="0013651F"/>
    <w:rsid w:val="001450AC"/>
    <w:rsid w:val="00145CED"/>
    <w:rsid w:val="00146780"/>
    <w:rsid w:val="00146D2C"/>
    <w:rsid w:val="001509C2"/>
    <w:rsid w:val="001569CB"/>
    <w:rsid w:val="00164459"/>
    <w:rsid w:val="00165296"/>
    <w:rsid w:val="00165353"/>
    <w:rsid w:val="00165515"/>
    <w:rsid w:val="00174DC8"/>
    <w:rsid w:val="001750A6"/>
    <w:rsid w:val="00183FCD"/>
    <w:rsid w:val="00184C03"/>
    <w:rsid w:val="001870EA"/>
    <w:rsid w:val="00187100"/>
    <w:rsid w:val="00187A56"/>
    <w:rsid w:val="001959B5"/>
    <w:rsid w:val="001A2F4C"/>
    <w:rsid w:val="001B1A31"/>
    <w:rsid w:val="001B604A"/>
    <w:rsid w:val="001C3683"/>
    <w:rsid w:val="001C4DEE"/>
    <w:rsid w:val="001C5CF8"/>
    <w:rsid w:val="001C5EEA"/>
    <w:rsid w:val="001C6F22"/>
    <w:rsid w:val="001C7909"/>
    <w:rsid w:val="001D5942"/>
    <w:rsid w:val="001D59EE"/>
    <w:rsid w:val="001D7B2C"/>
    <w:rsid w:val="001E33F3"/>
    <w:rsid w:val="001F0891"/>
    <w:rsid w:val="001F152F"/>
    <w:rsid w:val="001F2CEA"/>
    <w:rsid w:val="001F3FCB"/>
    <w:rsid w:val="001F408B"/>
    <w:rsid w:val="001F56B5"/>
    <w:rsid w:val="001F77FA"/>
    <w:rsid w:val="00201FB8"/>
    <w:rsid w:val="0020276D"/>
    <w:rsid w:val="00206138"/>
    <w:rsid w:val="00206F33"/>
    <w:rsid w:val="00210294"/>
    <w:rsid w:val="002121EC"/>
    <w:rsid w:val="002235AB"/>
    <w:rsid w:val="00223A05"/>
    <w:rsid w:val="00230597"/>
    <w:rsid w:val="002320BE"/>
    <w:rsid w:val="002370FF"/>
    <w:rsid w:val="0024417E"/>
    <w:rsid w:val="00246C0D"/>
    <w:rsid w:val="00247D80"/>
    <w:rsid w:val="00252451"/>
    <w:rsid w:val="00252FEA"/>
    <w:rsid w:val="0025487B"/>
    <w:rsid w:val="0025682F"/>
    <w:rsid w:val="00261DC8"/>
    <w:rsid w:val="0027026D"/>
    <w:rsid w:val="002709D4"/>
    <w:rsid w:val="00270A27"/>
    <w:rsid w:val="002737D9"/>
    <w:rsid w:val="002761A5"/>
    <w:rsid w:val="0028038C"/>
    <w:rsid w:val="002812A5"/>
    <w:rsid w:val="00282E5C"/>
    <w:rsid w:val="00283DF5"/>
    <w:rsid w:val="00287003"/>
    <w:rsid w:val="002929D1"/>
    <w:rsid w:val="00295AE0"/>
    <w:rsid w:val="002A0AC1"/>
    <w:rsid w:val="002A1682"/>
    <w:rsid w:val="002A31E8"/>
    <w:rsid w:val="002A4C0C"/>
    <w:rsid w:val="002A5CC7"/>
    <w:rsid w:val="002A5EA1"/>
    <w:rsid w:val="002A724B"/>
    <w:rsid w:val="002B0881"/>
    <w:rsid w:val="002B1A5C"/>
    <w:rsid w:val="002B4195"/>
    <w:rsid w:val="002B617B"/>
    <w:rsid w:val="002B6634"/>
    <w:rsid w:val="002C0FB3"/>
    <w:rsid w:val="002C5BA5"/>
    <w:rsid w:val="002C6932"/>
    <w:rsid w:val="002C7143"/>
    <w:rsid w:val="002C77FA"/>
    <w:rsid w:val="002D13D4"/>
    <w:rsid w:val="002D5F38"/>
    <w:rsid w:val="002D6305"/>
    <w:rsid w:val="002E4024"/>
    <w:rsid w:val="002E674E"/>
    <w:rsid w:val="002F7F22"/>
    <w:rsid w:val="00305704"/>
    <w:rsid w:val="00307E4E"/>
    <w:rsid w:val="00310CAB"/>
    <w:rsid w:val="003135D3"/>
    <w:rsid w:val="00320520"/>
    <w:rsid w:val="003258BD"/>
    <w:rsid w:val="003270BB"/>
    <w:rsid w:val="0032751B"/>
    <w:rsid w:val="00330B35"/>
    <w:rsid w:val="003320C7"/>
    <w:rsid w:val="00336612"/>
    <w:rsid w:val="003429EB"/>
    <w:rsid w:val="00342EBC"/>
    <w:rsid w:val="00343831"/>
    <w:rsid w:val="003464A5"/>
    <w:rsid w:val="00346935"/>
    <w:rsid w:val="00347B80"/>
    <w:rsid w:val="00347FD7"/>
    <w:rsid w:val="0035527C"/>
    <w:rsid w:val="0036046C"/>
    <w:rsid w:val="00361F36"/>
    <w:rsid w:val="00362D74"/>
    <w:rsid w:val="003645A3"/>
    <w:rsid w:val="00367AA5"/>
    <w:rsid w:val="00371DA2"/>
    <w:rsid w:val="00373889"/>
    <w:rsid w:val="00376364"/>
    <w:rsid w:val="003772AD"/>
    <w:rsid w:val="00382409"/>
    <w:rsid w:val="003844A5"/>
    <w:rsid w:val="003879C1"/>
    <w:rsid w:val="003902C9"/>
    <w:rsid w:val="00392596"/>
    <w:rsid w:val="003A167B"/>
    <w:rsid w:val="003B097E"/>
    <w:rsid w:val="003B259A"/>
    <w:rsid w:val="003B39BC"/>
    <w:rsid w:val="003B7858"/>
    <w:rsid w:val="003C23EC"/>
    <w:rsid w:val="003C5506"/>
    <w:rsid w:val="003D3DA9"/>
    <w:rsid w:val="003D4AA0"/>
    <w:rsid w:val="003D6764"/>
    <w:rsid w:val="003E449C"/>
    <w:rsid w:val="003F4779"/>
    <w:rsid w:val="003F57D9"/>
    <w:rsid w:val="003F6078"/>
    <w:rsid w:val="003F6E0D"/>
    <w:rsid w:val="003F7D27"/>
    <w:rsid w:val="00400CE8"/>
    <w:rsid w:val="00404FEA"/>
    <w:rsid w:val="00414309"/>
    <w:rsid w:val="00414A93"/>
    <w:rsid w:val="004223F3"/>
    <w:rsid w:val="00422F74"/>
    <w:rsid w:val="00437058"/>
    <w:rsid w:val="004371C9"/>
    <w:rsid w:val="00437794"/>
    <w:rsid w:val="0044027C"/>
    <w:rsid w:val="00442B8F"/>
    <w:rsid w:val="00442F93"/>
    <w:rsid w:val="00443565"/>
    <w:rsid w:val="00443B13"/>
    <w:rsid w:val="004542D5"/>
    <w:rsid w:val="004623F2"/>
    <w:rsid w:val="00462570"/>
    <w:rsid w:val="00463C94"/>
    <w:rsid w:val="004669DD"/>
    <w:rsid w:val="00472BD3"/>
    <w:rsid w:val="00475FD7"/>
    <w:rsid w:val="00476AD7"/>
    <w:rsid w:val="0048132E"/>
    <w:rsid w:val="004861F7"/>
    <w:rsid w:val="004877D9"/>
    <w:rsid w:val="0049093E"/>
    <w:rsid w:val="00491E39"/>
    <w:rsid w:val="004976AF"/>
    <w:rsid w:val="004A261C"/>
    <w:rsid w:val="004A29CF"/>
    <w:rsid w:val="004A2D73"/>
    <w:rsid w:val="004A6D6A"/>
    <w:rsid w:val="004A6FA7"/>
    <w:rsid w:val="004B1764"/>
    <w:rsid w:val="004C4929"/>
    <w:rsid w:val="004D1812"/>
    <w:rsid w:val="004D7F78"/>
    <w:rsid w:val="004E3A5C"/>
    <w:rsid w:val="004E5759"/>
    <w:rsid w:val="004E6BC5"/>
    <w:rsid w:val="004F4C80"/>
    <w:rsid w:val="004F526B"/>
    <w:rsid w:val="004F5574"/>
    <w:rsid w:val="004F738E"/>
    <w:rsid w:val="004F7FE7"/>
    <w:rsid w:val="00510367"/>
    <w:rsid w:val="00511D2D"/>
    <w:rsid w:val="0051515C"/>
    <w:rsid w:val="00516F24"/>
    <w:rsid w:val="00517A75"/>
    <w:rsid w:val="005243A8"/>
    <w:rsid w:val="005256D5"/>
    <w:rsid w:val="005267EF"/>
    <w:rsid w:val="005323BB"/>
    <w:rsid w:val="005331B3"/>
    <w:rsid w:val="0053616D"/>
    <w:rsid w:val="005368A7"/>
    <w:rsid w:val="00540E5B"/>
    <w:rsid w:val="005524DC"/>
    <w:rsid w:val="00552C9A"/>
    <w:rsid w:val="00554B69"/>
    <w:rsid w:val="00556B5C"/>
    <w:rsid w:val="00557601"/>
    <w:rsid w:val="00567C6A"/>
    <w:rsid w:val="00575EF7"/>
    <w:rsid w:val="0057641C"/>
    <w:rsid w:val="00580A2B"/>
    <w:rsid w:val="00581CA3"/>
    <w:rsid w:val="00591926"/>
    <w:rsid w:val="00593B9A"/>
    <w:rsid w:val="0059663E"/>
    <w:rsid w:val="005A1C50"/>
    <w:rsid w:val="005A6D66"/>
    <w:rsid w:val="005A7281"/>
    <w:rsid w:val="005B2075"/>
    <w:rsid w:val="005B2AAA"/>
    <w:rsid w:val="005B5E05"/>
    <w:rsid w:val="005B5F77"/>
    <w:rsid w:val="005B67FE"/>
    <w:rsid w:val="005C181F"/>
    <w:rsid w:val="005C77C9"/>
    <w:rsid w:val="005C7DD0"/>
    <w:rsid w:val="005D1859"/>
    <w:rsid w:val="005D50CB"/>
    <w:rsid w:val="005E095A"/>
    <w:rsid w:val="005E2081"/>
    <w:rsid w:val="005E2729"/>
    <w:rsid w:val="005E7614"/>
    <w:rsid w:val="00611A99"/>
    <w:rsid w:val="00611B89"/>
    <w:rsid w:val="00614780"/>
    <w:rsid w:val="00622A32"/>
    <w:rsid w:val="006242AC"/>
    <w:rsid w:val="00630779"/>
    <w:rsid w:val="00630891"/>
    <w:rsid w:val="00631D8B"/>
    <w:rsid w:val="00634AE1"/>
    <w:rsid w:val="00636246"/>
    <w:rsid w:val="0064009B"/>
    <w:rsid w:val="00642F9E"/>
    <w:rsid w:val="0064569B"/>
    <w:rsid w:val="00646771"/>
    <w:rsid w:val="00651299"/>
    <w:rsid w:val="00652EBD"/>
    <w:rsid w:val="00653D7B"/>
    <w:rsid w:val="00653EEC"/>
    <w:rsid w:val="0065774C"/>
    <w:rsid w:val="00657A3F"/>
    <w:rsid w:val="00660676"/>
    <w:rsid w:val="00662CEF"/>
    <w:rsid w:val="00663C9D"/>
    <w:rsid w:val="00664E37"/>
    <w:rsid w:val="006705C3"/>
    <w:rsid w:val="006726F3"/>
    <w:rsid w:val="006747AD"/>
    <w:rsid w:val="00675994"/>
    <w:rsid w:val="00680B83"/>
    <w:rsid w:val="00681648"/>
    <w:rsid w:val="00682FBC"/>
    <w:rsid w:val="00684AB0"/>
    <w:rsid w:val="00684FA2"/>
    <w:rsid w:val="00685C24"/>
    <w:rsid w:val="006A4FDE"/>
    <w:rsid w:val="006C2692"/>
    <w:rsid w:val="006C5E6C"/>
    <w:rsid w:val="006D3A47"/>
    <w:rsid w:val="006D5BF2"/>
    <w:rsid w:val="006D6821"/>
    <w:rsid w:val="006E4369"/>
    <w:rsid w:val="006E77F0"/>
    <w:rsid w:val="006F4B11"/>
    <w:rsid w:val="006F7736"/>
    <w:rsid w:val="00700274"/>
    <w:rsid w:val="007008EF"/>
    <w:rsid w:val="007016C8"/>
    <w:rsid w:val="00701B98"/>
    <w:rsid w:val="00702AAC"/>
    <w:rsid w:val="007032F3"/>
    <w:rsid w:val="007060B0"/>
    <w:rsid w:val="007070DF"/>
    <w:rsid w:val="007152F5"/>
    <w:rsid w:val="007156F2"/>
    <w:rsid w:val="007160B6"/>
    <w:rsid w:val="00720933"/>
    <w:rsid w:val="00722746"/>
    <w:rsid w:val="00723B15"/>
    <w:rsid w:val="00730856"/>
    <w:rsid w:val="00733D57"/>
    <w:rsid w:val="00734991"/>
    <w:rsid w:val="00735ED2"/>
    <w:rsid w:val="00740A5B"/>
    <w:rsid w:val="0074127E"/>
    <w:rsid w:val="007421C5"/>
    <w:rsid w:val="007423F1"/>
    <w:rsid w:val="007500CB"/>
    <w:rsid w:val="00751D6D"/>
    <w:rsid w:val="007578D4"/>
    <w:rsid w:val="00763245"/>
    <w:rsid w:val="00765B79"/>
    <w:rsid w:val="00767937"/>
    <w:rsid w:val="00770AA8"/>
    <w:rsid w:val="00777284"/>
    <w:rsid w:val="00783D36"/>
    <w:rsid w:val="00784DFB"/>
    <w:rsid w:val="007852C9"/>
    <w:rsid w:val="00790F0A"/>
    <w:rsid w:val="00792540"/>
    <w:rsid w:val="007970D0"/>
    <w:rsid w:val="007A2FE8"/>
    <w:rsid w:val="007A32B5"/>
    <w:rsid w:val="007B42F9"/>
    <w:rsid w:val="007B4B1C"/>
    <w:rsid w:val="007C277A"/>
    <w:rsid w:val="007C7D1C"/>
    <w:rsid w:val="007E4971"/>
    <w:rsid w:val="007E596E"/>
    <w:rsid w:val="007E5E32"/>
    <w:rsid w:val="007E63F4"/>
    <w:rsid w:val="007F2F4D"/>
    <w:rsid w:val="008006E9"/>
    <w:rsid w:val="0080154B"/>
    <w:rsid w:val="00803E0A"/>
    <w:rsid w:val="008072A3"/>
    <w:rsid w:val="0081114C"/>
    <w:rsid w:val="008121E0"/>
    <w:rsid w:val="00815037"/>
    <w:rsid w:val="0081772D"/>
    <w:rsid w:val="008307C4"/>
    <w:rsid w:val="00834969"/>
    <w:rsid w:val="00835AF8"/>
    <w:rsid w:val="00837C4A"/>
    <w:rsid w:val="0084166E"/>
    <w:rsid w:val="00845726"/>
    <w:rsid w:val="00851DA1"/>
    <w:rsid w:val="008557A4"/>
    <w:rsid w:val="0086016C"/>
    <w:rsid w:val="0086364D"/>
    <w:rsid w:val="00865798"/>
    <w:rsid w:val="00866F44"/>
    <w:rsid w:val="00870B4B"/>
    <w:rsid w:val="00870DC4"/>
    <w:rsid w:val="00873BBB"/>
    <w:rsid w:val="00874829"/>
    <w:rsid w:val="00876648"/>
    <w:rsid w:val="008811E7"/>
    <w:rsid w:val="0088120D"/>
    <w:rsid w:val="00886C24"/>
    <w:rsid w:val="0088711D"/>
    <w:rsid w:val="00892067"/>
    <w:rsid w:val="00893418"/>
    <w:rsid w:val="008968B0"/>
    <w:rsid w:val="008A335B"/>
    <w:rsid w:val="008A6599"/>
    <w:rsid w:val="008A7124"/>
    <w:rsid w:val="008B1F79"/>
    <w:rsid w:val="008B7CC8"/>
    <w:rsid w:val="008B7F87"/>
    <w:rsid w:val="008C349E"/>
    <w:rsid w:val="008C5EC8"/>
    <w:rsid w:val="008D0D61"/>
    <w:rsid w:val="008D18E2"/>
    <w:rsid w:val="008D6F05"/>
    <w:rsid w:val="008E39E6"/>
    <w:rsid w:val="008E44FF"/>
    <w:rsid w:val="008E63ED"/>
    <w:rsid w:val="008E65AB"/>
    <w:rsid w:val="008E667E"/>
    <w:rsid w:val="008F1597"/>
    <w:rsid w:val="008F4C3A"/>
    <w:rsid w:val="0090149F"/>
    <w:rsid w:val="0090336D"/>
    <w:rsid w:val="00907B99"/>
    <w:rsid w:val="009107C6"/>
    <w:rsid w:val="009139B8"/>
    <w:rsid w:val="00914788"/>
    <w:rsid w:val="009157CE"/>
    <w:rsid w:val="00915FCA"/>
    <w:rsid w:val="0091732E"/>
    <w:rsid w:val="009207EE"/>
    <w:rsid w:val="00926AAF"/>
    <w:rsid w:val="009322F4"/>
    <w:rsid w:val="00936CEE"/>
    <w:rsid w:val="009378AC"/>
    <w:rsid w:val="00954F43"/>
    <w:rsid w:val="00955C30"/>
    <w:rsid w:val="009578F9"/>
    <w:rsid w:val="00957D40"/>
    <w:rsid w:val="00962822"/>
    <w:rsid w:val="00963EA2"/>
    <w:rsid w:val="00971DB9"/>
    <w:rsid w:val="0097649D"/>
    <w:rsid w:val="009815B9"/>
    <w:rsid w:val="00983009"/>
    <w:rsid w:val="0099062F"/>
    <w:rsid w:val="009922A2"/>
    <w:rsid w:val="009954CE"/>
    <w:rsid w:val="00996324"/>
    <w:rsid w:val="009964A6"/>
    <w:rsid w:val="009A664E"/>
    <w:rsid w:val="009A7E0B"/>
    <w:rsid w:val="009B37AD"/>
    <w:rsid w:val="009B3B8E"/>
    <w:rsid w:val="009C3ECC"/>
    <w:rsid w:val="009C417C"/>
    <w:rsid w:val="009D177F"/>
    <w:rsid w:val="009E7CC3"/>
    <w:rsid w:val="009F1ED5"/>
    <w:rsid w:val="009F1EFF"/>
    <w:rsid w:val="009F2CC1"/>
    <w:rsid w:val="009F2D46"/>
    <w:rsid w:val="009F4D56"/>
    <w:rsid w:val="00A103C0"/>
    <w:rsid w:val="00A21A79"/>
    <w:rsid w:val="00A221EB"/>
    <w:rsid w:val="00A231E8"/>
    <w:rsid w:val="00A31AD7"/>
    <w:rsid w:val="00A32050"/>
    <w:rsid w:val="00A37228"/>
    <w:rsid w:val="00A40991"/>
    <w:rsid w:val="00A4381D"/>
    <w:rsid w:val="00A45CF1"/>
    <w:rsid w:val="00A464AF"/>
    <w:rsid w:val="00A468CE"/>
    <w:rsid w:val="00A46E3C"/>
    <w:rsid w:val="00A52E2E"/>
    <w:rsid w:val="00A54B78"/>
    <w:rsid w:val="00A6044D"/>
    <w:rsid w:val="00A61FCD"/>
    <w:rsid w:val="00A6266A"/>
    <w:rsid w:val="00A63D1F"/>
    <w:rsid w:val="00A654D9"/>
    <w:rsid w:val="00A703F7"/>
    <w:rsid w:val="00A70424"/>
    <w:rsid w:val="00A70A08"/>
    <w:rsid w:val="00A71C40"/>
    <w:rsid w:val="00A720E2"/>
    <w:rsid w:val="00A77FC3"/>
    <w:rsid w:val="00A80529"/>
    <w:rsid w:val="00A844F4"/>
    <w:rsid w:val="00A85BD1"/>
    <w:rsid w:val="00A8669B"/>
    <w:rsid w:val="00A939FF"/>
    <w:rsid w:val="00A949BA"/>
    <w:rsid w:val="00A960A5"/>
    <w:rsid w:val="00A96BE4"/>
    <w:rsid w:val="00AA1518"/>
    <w:rsid w:val="00AA2FD7"/>
    <w:rsid w:val="00AA44A1"/>
    <w:rsid w:val="00AB1696"/>
    <w:rsid w:val="00AB5330"/>
    <w:rsid w:val="00AB593D"/>
    <w:rsid w:val="00AC09DA"/>
    <w:rsid w:val="00AC4E0A"/>
    <w:rsid w:val="00AC7FCF"/>
    <w:rsid w:val="00AD7AA0"/>
    <w:rsid w:val="00AD7DAE"/>
    <w:rsid w:val="00AE790F"/>
    <w:rsid w:val="00AE7E1E"/>
    <w:rsid w:val="00AF21EE"/>
    <w:rsid w:val="00AF22D2"/>
    <w:rsid w:val="00AF2D8D"/>
    <w:rsid w:val="00AF6CA7"/>
    <w:rsid w:val="00B00390"/>
    <w:rsid w:val="00B031CA"/>
    <w:rsid w:val="00B06831"/>
    <w:rsid w:val="00B145A8"/>
    <w:rsid w:val="00B2133A"/>
    <w:rsid w:val="00B21C23"/>
    <w:rsid w:val="00B30DCA"/>
    <w:rsid w:val="00B31572"/>
    <w:rsid w:val="00B37019"/>
    <w:rsid w:val="00B37CA4"/>
    <w:rsid w:val="00B40162"/>
    <w:rsid w:val="00B41144"/>
    <w:rsid w:val="00B468AF"/>
    <w:rsid w:val="00B51393"/>
    <w:rsid w:val="00B52432"/>
    <w:rsid w:val="00B52F98"/>
    <w:rsid w:val="00B61E00"/>
    <w:rsid w:val="00B63059"/>
    <w:rsid w:val="00B66437"/>
    <w:rsid w:val="00B72F4E"/>
    <w:rsid w:val="00B73AFF"/>
    <w:rsid w:val="00B7512E"/>
    <w:rsid w:val="00B7558F"/>
    <w:rsid w:val="00B76C7E"/>
    <w:rsid w:val="00B772E4"/>
    <w:rsid w:val="00B93EE3"/>
    <w:rsid w:val="00B94053"/>
    <w:rsid w:val="00B96E0E"/>
    <w:rsid w:val="00BA1013"/>
    <w:rsid w:val="00BA1761"/>
    <w:rsid w:val="00BA2299"/>
    <w:rsid w:val="00BA55D1"/>
    <w:rsid w:val="00BB0D5C"/>
    <w:rsid w:val="00BB12B7"/>
    <w:rsid w:val="00BB178B"/>
    <w:rsid w:val="00BC2492"/>
    <w:rsid w:val="00BC2FFB"/>
    <w:rsid w:val="00BC3D76"/>
    <w:rsid w:val="00BC7047"/>
    <w:rsid w:val="00BD021F"/>
    <w:rsid w:val="00BD1EED"/>
    <w:rsid w:val="00BD4F08"/>
    <w:rsid w:val="00BD571B"/>
    <w:rsid w:val="00BD5B45"/>
    <w:rsid w:val="00BE4557"/>
    <w:rsid w:val="00BE5F2B"/>
    <w:rsid w:val="00BE6D68"/>
    <w:rsid w:val="00BF04C4"/>
    <w:rsid w:val="00BF333D"/>
    <w:rsid w:val="00BF5DAA"/>
    <w:rsid w:val="00BF5EC3"/>
    <w:rsid w:val="00C01C9F"/>
    <w:rsid w:val="00C02CFB"/>
    <w:rsid w:val="00C05770"/>
    <w:rsid w:val="00C060F3"/>
    <w:rsid w:val="00C117B7"/>
    <w:rsid w:val="00C15D69"/>
    <w:rsid w:val="00C20CF6"/>
    <w:rsid w:val="00C2282F"/>
    <w:rsid w:val="00C32410"/>
    <w:rsid w:val="00C33D6C"/>
    <w:rsid w:val="00C379C4"/>
    <w:rsid w:val="00C37D6C"/>
    <w:rsid w:val="00C40B4F"/>
    <w:rsid w:val="00C41061"/>
    <w:rsid w:val="00C43989"/>
    <w:rsid w:val="00C47276"/>
    <w:rsid w:val="00C501A4"/>
    <w:rsid w:val="00C51EB8"/>
    <w:rsid w:val="00C53D7A"/>
    <w:rsid w:val="00C5778D"/>
    <w:rsid w:val="00C57B0F"/>
    <w:rsid w:val="00C61EB9"/>
    <w:rsid w:val="00C62888"/>
    <w:rsid w:val="00C66204"/>
    <w:rsid w:val="00C666A7"/>
    <w:rsid w:val="00C71314"/>
    <w:rsid w:val="00C72F92"/>
    <w:rsid w:val="00C73A43"/>
    <w:rsid w:val="00C75FEA"/>
    <w:rsid w:val="00C85015"/>
    <w:rsid w:val="00C923F8"/>
    <w:rsid w:val="00C94746"/>
    <w:rsid w:val="00C95C2F"/>
    <w:rsid w:val="00C95EBF"/>
    <w:rsid w:val="00CA1A49"/>
    <w:rsid w:val="00CA20C5"/>
    <w:rsid w:val="00CA239F"/>
    <w:rsid w:val="00CA300F"/>
    <w:rsid w:val="00CA365A"/>
    <w:rsid w:val="00CA7D1D"/>
    <w:rsid w:val="00CB0920"/>
    <w:rsid w:val="00CB4AE5"/>
    <w:rsid w:val="00CB4B2F"/>
    <w:rsid w:val="00CC27F5"/>
    <w:rsid w:val="00CC78BC"/>
    <w:rsid w:val="00CD2D60"/>
    <w:rsid w:val="00CD4B22"/>
    <w:rsid w:val="00CF0216"/>
    <w:rsid w:val="00CF0FC3"/>
    <w:rsid w:val="00CF3064"/>
    <w:rsid w:val="00CF3C50"/>
    <w:rsid w:val="00CF5695"/>
    <w:rsid w:val="00CF5770"/>
    <w:rsid w:val="00CF7E84"/>
    <w:rsid w:val="00D010C7"/>
    <w:rsid w:val="00D04AFE"/>
    <w:rsid w:val="00D07A30"/>
    <w:rsid w:val="00D07BE3"/>
    <w:rsid w:val="00D1249B"/>
    <w:rsid w:val="00D1262F"/>
    <w:rsid w:val="00D17436"/>
    <w:rsid w:val="00D17839"/>
    <w:rsid w:val="00D17D7F"/>
    <w:rsid w:val="00D20A69"/>
    <w:rsid w:val="00D20E04"/>
    <w:rsid w:val="00D25EAD"/>
    <w:rsid w:val="00D260FD"/>
    <w:rsid w:val="00D30602"/>
    <w:rsid w:val="00D343A8"/>
    <w:rsid w:val="00D35148"/>
    <w:rsid w:val="00D355EE"/>
    <w:rsid w:val="00D36A64"/>
    <w:rsid w:val="00D4453D"/>
    <w:rsid w:val="00D46145"/>
    <w:rsid w:val="00D53AEF"/>
    <w:rsid w:val="00D53DF5"/>
    <w:rsid w:val="00D54F26"/>
    <w:rsid w:val="00D5706A"/>
    <w:rsid w:val="00D67764"/>
    <w:rsid w:val="00D70B8E"/>
    <w:rsid w:val="00D71228"/>
    <w:rsid w:val="00D77C37"/>
    <w:rsid w:val="00D815D5"/>
    <w:rsid w:val="00D84900"/>
    <w:rsid w:val="00D865E6"/>
    <w:rsid w:val="00D91AD5"/>
    <w:rsid w:val="00D95F39"/>
    <w:rsid w:val="00D95F51"/>
    <w:rsid w:val="00D97056"/>
    <w:rsid w:val="00DA7595"/>
    <w:rsid w:val="00DB0C59"/>
    <w:rsid w:val="00DB5FE1"/>
    <w:rsid w:val="00DD3739"/>
    <w:rsid w:val="00DD4D0E"/>
    <w:rsid w:val="00DD52EA"/>
    <w:rsid w:val="00DD75B3"/>
    <w:rsid w:val="00DE2DE1"/>
    <w:rsid w:val="00DE7B1E"/>
    <w:rsid w:val="00DF068D"/>
    <w:rsid w:val="00E009A0"/>
    <w:rsid w:val="00E00DE8"/>
    <w:rsid w:val="00E01808"/>
    <w:rsid w:val="00E030A5"/>
    <w:rsid w:val="00E04808"/>
    <w:rsid w:val="00E05E15"/>
    <w:rsid w:val="00E05FB5"/>
    <w:rsid w:val="00E066C1"/>
    <w:rsid w:val="00E06F65"/>
    <w:rsid w:val="00E10997"/>
    <w:rsid w:val="00E13D41"/>
    <w:rsid w:val="00E20220"/>
    <w:rsid w:val="00E22571"/>
    <w:rsid w:val="00E22E66"/>
    <w:rsid w:val="00E2417B"/>
    <w:rsid w:val="00E25290"/>
    <w:rsid w:val="00E267B7"/>
    <w:rsid w:val="00E27A02"/>
    <w:rsid w:val="00E31614"/>
    <w:rsid w:val="00E31FFD"/>
    <w:rsid w:val="00E33851"/>
    <w:rsid w:val="00E37017"/>
    <w:rsid w:val="00E370A8"/>
    <w:rsid w:val="00E40569"/>
    <w:rsid w:val="00E42262"/>
    <w:rsid w:val="00E470CF"/>
    <w:rsid w:val="00E4777B"/>
    <w:rsid w:val="00E51F1F"/>
    <w:rsid w:val="00E522B2"/>
    <w:rsid w:val="00E5577F"/>
    <w:rsid w:val="00E60A06"/>
    <w:rsid w:val="00E650FA"/>
    <w:rsid w:val="00E70A44"/>
    <w:rsid w:val="00E71C60"/>
    <w:rsid w:val="00E72685"/>
    <w:rsid w:val="00E775C1"/>
    <w:rsid w:val="00E77F8F"/>
    <w:rsid w:val="00E82C81"/>
    <w:rsid w:val="00E84692"/>
    <w:rsid w:val="00E906E5"/>
    <w:rsid w:val="00E91DFD"/>
    <w:rsid w:val="00E968FE"/>
    <w:rsid w:val="00EA7998"/>
    <w:rsid w:val="00EB03D5"/>
    <w:rsid w:val="00EB1353"/>
    <w:rsid w:val="00EB423E"/>
    <w:rsid w:val="00EB4FAA"/>
    <w:rsid w:val="00EB50E5"/>
    <w:rsid w:val="00EB538E"/>
    <w:rsid w:val="00EB655C"/>
    <w:rsid w:val="00EB6A66"/>
    <w:rsid w:val="00EC1AFE"/>
    <w:rsid w:val="00EC5DEF"/>
    <w:rsid w:val="00EC6254"/>
    <w:rsid w:val="00ED0C37"/>
    <w:rsid w:val="00ED4B7B"/>
    <w:rsid w:val="00ED5A03"/>
    <w:rsid w:val="00ED76BC"/>
    <w:rsid w:val="00EE0E66"/>
    <w:rsid w:val="00EE2295"/>
    <w:rsid w:val="00EE2C7C"/>
    <w:rsid w:val="00EE41F3"/>
    <w:rsid w:val="00EE7237"/>
    <w:rsid w:val="00EF0DE6"/>
    <w:rsid w:val="00EF2D93"/>
    <w:rsid w:val="00EF4341"/>
    <w:rsid w:val="00EF649E"/>
    <w:rsid w:val="00EF767C"/>
    <w:rsid w:val="00F10A37"/>
    <w:rsid w:val="00F10AA1"/>
    <w:rsid w:val="00F12BFE"/>
    <w:rsid w:val="00F16937"/>
    <w:rsid w:val="00F17B6E"/>
    <w:rsid w:val="00F23EFC"/>
    <w:rsid w:val="00F26990"/>
    <w:rsid w:val="00F27625"/>
    <w:rsid w:val="00F30C21"/>
    <w:rsid w:val="00F3394B"/>
    <w:rsid w:val="00F4552A"/>
    <w:rsid w:val="00F4692D"/>
    <w:rsid w:val="00F5135A"/>
    <w:rsid w:val="00F56203"/>
    <w:rsid w:val="00F5668B"/>
    <w:rsid w:val="00F71571"/>
    <w:rsid w:val="00F76A2D"/>
    <w:rsid w:val="00F7736C"/>
    <w:rsid w:val="00F82340"/>
    <w:rsid w:val="00F8268E"/>
    <w:rsid w:val="00F83D2C"/>
    <w:rsid w:val="00F85820"/>
    <w:rsid w:val="00F87162"/>
    <w:rsid w:val="00F90F2D"/>
    <w:rsid w:val="00F91AD2"/>
    <w:rsid w:val="00F95F28"/>
    <w:rsid w:val="00FA01C2"/>
    <w:rsid w:val="00FA1FAE"/>
    <w:rsid w:val="00FA21FC"/>
    <w:rsid w:val="00FA482E"/>
    <w:rsid w:val="00FA4955"/>
    <w:rsid w:val="00FA6103"/>
    <w:rsid w:val="00FA68EC"/>
    <w:rsid w:val="00FA6EBE"/>
    <w:rsid w:val="00FB2FA1"/>
    <w:rsid w:val="00FB36F3"/>
    <w:rsid w:val="00FB5A80"/>
    <w:rsid w:val="00FC3003"/>
    <w:rsid w:val="00FC3E85"/>
    <w:rsid w:val="00FC481A"/>
    <w:rsid w:val="00FC5D1B"/>
    <w:rsid w:val="00FD1144"/>
    <w:rsid w:val="00FD12A1"/>
    <w:rsid w:val="00FD18B1"/>
    <w:rsid w:val="00FD3444"/>
    <w:rsid w:val="00FD4C6C"/>
    <w:rsid w:val="00FD5406"/>
    <w:rsid w:val="00FD61AF"/>
    <w:rsid w:val="00FE22BC"/>
    <w:rsid w:val="00FE4291"/>
    <w:rsid w:val="00FE5A39"/>
    <w:rsid w:val="00FF2488"/>
    <w:rsid w:val="00FF469D"/>
    <w:rsid w:val="01657C13"/>
    <w:rsid w:val="03975670"/>
    <w:rsid w:val="03E66A5D"/>
    <w:rsid w:val="047019F8"/>
    <w:rsid w:val="07BE1E2B"/>
    <w:rsid w:val="07D40694"/>
    <w:rsid w:val="08074FD1"/>
    <w:rsid w:val="0903764D"/>
    <w:rsid w:val="09A60DC8"/>
    <w:rsid w:val="09F01EAF"/>
    <w:rsid w:val="0A79472F"/>
    <w:rsid w:val="0A9D1116"/>
    <w:rsid w:val="0AB17A25"/>
    <w:rsid w:val="0B837613"/>
    <w:rsid w:val="0BBA0B5B"/>
    <w:rsid w:val="0C7F3A2F"/>
    <w:rsid w:val="0D887163"/>
    <w:rsid w:val="0DCD2DC7"/>
    <w:rsid w:val="0EAF24CD"/>
    <w:rsid w:val="0FEB39D9"/>
    <w:rsid w:val="101A42BE"/>
    <w:rsid w:val="121C60CC"/>
    <w:rsid w:val="13C133CE"/>
    <w:rsid w:val="142B0848"/>
    <w:rsid w:val="153951E6"/>
    <w:rsid w:val="157306F8"/>
    <w:rsid w:val="15B34F99"/>
    <w:rsid w:val="161D5555"/>
    <w:rsid w:val="16557DFE"/>
    <w:rsid w:val="16F56E63"/>
    <w:rsid w:val="1A5F2FF9"/>
    <w:rsid w:val="1C006A5E"/>
    <w:rsid w:val="1C0A3092"/>
    <w:rsid w:val="1C1E64DF"/>
    <w:rsid w:val="1CAC1596"/>
    <w:rsid w:val="1D1722B1"/>
    <w:rsid w:val="1F712B06"/>
    <w:rsid w:val="2012512B"/>
    <w:rsid w:val="20DF5960"/>
    <w:rsid w:val="21555CE3"/>
    <w:rsid w:val="22DB168B"/>
    <w:rsid w:val="22DD7B8A"/>
    <w:rsid w:val="231426C0"/>
    <w:rsid w:val="23735D67"/>
    <w:rsid w:val="240B2323"/>
    <w:rsid w:val="24E23A84"/>
    <w:rsid w:val="259F00A7"/>
    <w:rsid w:val="25BA1A2C"/>
    <w:rsid w:val="25C7239A"/>
    <w:rsid w:val="27A44741"/>
    <w:rsid w:val="27A45517"/>
    <w:rsid w:val="29600B3C"/>
    <w:rsid w:val="29A504DF"/>
    <w:rsid w:val="29AC3D81"/>
    <w:rsid w:val="2B141BDE"/>
    <w:rsid w:val="2C2E0846"/>
    <w:rsid w:val="2C490C2D"/>
    <w:rsid w:val="2CFB12A7"/>
    <w:rsid w:val="2F380E06"/>
    <w:rsid w:val="2FC67F1A"/>
    <w:rsid w:val="31BA48F8"/>
    <w:rsid w:val="32D3412D"/>
    <w:rsid w:val="339A2E9C"/>
    <w:rsid w:val="33C60DAC"/>
    <w:rsid w:val="33F95E15"/>
    <w:rsid w:val="35610116"/>
    <w:rsid w:val="36544F37"/>
    <w:rsid w:val="36730100"/>
    <w:rsid w:val="3710594F"/>
    <w:rsid w:val="37257C75"/>
    <w:rsid w:val="39C76B0B"/>
    <w:rsid w:val="3AB044AE"/>
    <w:rsid w:val="3B4535CA"/>
    <w:rsid w:val="3B6B1B7F"/>
    <w:rsid w:val="3C1D5456"/>
    <w:rsid w:val="3C4147FD"/>
    <w:rsid w:val="3C7E77FF"/>
    <w:rsid w:val="3CA26A14"/>
    <w:rsid w:val="3D243E5F"/>
    <w:rsid w:val="3D714C6E"/>
    <w:rsid w:val="3EFA2617"/>
    <w:rsid w:val="3F6915BA"/>
    <w:rsid w:val="3F870BE8"/>
    <w:rsid w:val="4061721C"/>
    <w:rsid w:val="406F34D2"/>
    <w:rsid w:val="41070DD7"/>
    <w:rsid w:val="42CD6DEA"/>
    <w:rsid w:val="432B3B11"/>
    <w:rsid w:val="43F16B09"/>
    <w:rsid w:val="451D704F"/>
    <w:rsid w:val="452F393A"/>
    <w:rsid w:val="462F1B6A"/>
    <w:rsid w:val="489B5295"/>
    <w:rsid w:val="48CA7928"/>
    <w:rsid w:val="4A1452FF"/>
    <w:rsid w:val="4B736055"/>
    <w:rsid w:val="4CAA019C"/>
    <w:rsid w:val="4CEE4451"/>
    <w:rsid w:val="4D6D5452"/>
    <w:rsid w:val="4DCF7EBB"/>
    <w:rsid w:val="4DE66FB2"/>
    <w:rsid w:val="4E3046D1"/>
    <w:rsid w:val="4E733831"/>
    <w:rsid w:val="503E4E84"/>
    <w:rsid w:val="50902159"/>
    <w:rsid w:val="54E603D9"/>
    <w:rsid w:val="5500355F"/>
    <w:rsid w:val="56066443"/>
    <w:rsid w:val="562A3DA2"/>
    <w:rsid w:val="56DA5354"/>
    <w:rsid w:val="57A557E8"/>
    <w:rsid w:val="58D2085F"/>
    <w:rsid w:val="58ED5812"/>
    <w:rsid w:val="5A0C5FF2"/>
    <w:rsid w:val="5AB04891"/>
    <w:rsid w:val="5B9C5015"/>
    <w:rsid w:val="5CBD1826"/>
    <w:rsid w:val="5CFF1E3E"/>
    <w:rsid w:val="5D4B0BE0"/>
    <w:rsid w:val="5D8B0D7A"/>
    <w:rsid w:val="5DC25A96"/>
    <w:rsid w:val="5E203E1A"/>
    <w:rsid w:val="5EC274A2"/>
    <w:rsid w:val="5F88611B"/>
    <w:rsid w:val="617F354E"/>
    <w:rsid w:val="62402CDD"/>
    <w:rsid w:val="62FA2BB9"/>
    <w:rsid w:val="637F55ED"/>
    <w:rsid w:val="647848CD"/>
    <w:rsid w:val="66D44989"/>
    <w:rsid w:val="672E6EBB"/>
    <w:rsid w:val="674548F2"/>
    <w:rsid w:val="675114E9"/>
    <w:rsid w:val="67D155D3"/>
    <w:rsid w:val="67E34F98"/>
    <w:rsid w:val="690507DD"/>
    <w:rsid w:val="693E784B"/>
    <w:rsid w:val="6A8614A9"/>
    <w:rsid w:val="6C046C45"/>
    <w:rsid w:val="6C291D91"/>
    <w:rsid w:val="6C976C36"/>
    <w:rsid w:val="6E1F40EF"/>
    <w:rsid w:val="6E70606E"/>
    <w:rsid w:val="6EA1250E"/>
    <w:rsid w:val="6EDD113D"/>
    <w:rsid w:val="6F0043A9"/>
    <w:rsid w:val="6F062BB9"/>
    <w:rsid w:val="6FC0372E"/>
    <w:rsid w:val="70CC1BE0"/>
    <w:rsid w:val="70FC6113"/>
    <w:rsid w:val="711C2B67"/>
    <w:rsid w:val="72E17BC5"/>
    <w:rsid w:val="72F21DD2"/>
    <w:rsid w:val="7329331A"/>
    <w:rsid w:val="73B37AAF"/>
    <w:rsid w:val="741B2C62"/>
    <w:rsid w:val="753A180E"/>
    <w:rsid w:val="75E50362"/>
    <w:rsid w:val="76E32D8F"/>
    <w:rsid w:val="77A967D7"/>
    <w:rsid w:val="7A083C89"/>
    <w:rsid w:val="7A5D1E4E"/>
    <w:rsid w:val="7AB756AF"/>
    <w:rsid w:val="7ADE49EA"/>
    <w:rsid w:val="7B7F61CD"/>
    <w:rsid w:val="7C0E12FE"/>
    <w:rsid w:val="7C217284"/>
    <w:rsid w:val="7D8C697F"/>
    <w:rsid w:val="7E5F5E41"/>
    <w:rsid w:val="7E602EE5"/>
    <w:rsid w:val="7E834226"/>
    <w:rsid w:val="7EAC75B3"/>
    <w:rsid w:val="7EE36C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1" w:unhideWhenUsed="0" w:qFormat="1"/>
    <w:lsdException w:name="heading 2"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unhideWhenUsed="0" w:qFormat="1"/>
    <w:lsdException w:name="footnote text" w:unhideWhenUsed="0" w:qFormat="1"/>
    <w:lsdException w:name="annotation text" w:unhideWhenUsed="0" w:qFormat="1"/>
    <w:lsdException w:name="header" w:unhideWhenUsed="0" w:qFormat="1"/>
    <w:lsdException w:name="footer" w:uiPriority="99" w:unhideWhenUsed="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qFormat="1"/>
    <w:lsdException w:name="Body Text First Indent" w:unhideWhenUsed="0" w:qFormat="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unhideWhenUsed="0" w:qFormat="1"/>
    <w:lsdException w:name="Strong" w:uiPriority="22" w:unhideWhenUsed="0" w:qFormat="1"/>
    <w:lsdException w:name="Emphasis" w:unhideWhenUsed="0" w:qFormat="1"/>
    <w:lsdException w:name="Document Map" w:unhideWhenUsed="0" w:qFormat="1"/>
    <w:lsdException w:name="Plain Text" w:unhideWhenUsed="0" w:qFormat="1"/>
    <w:lsdException w:name="E-mail Signature" w:semiHidden="1"/>
    <w:lsdException w:name="HTML Top of Form" w:semiHidden="1" w:uiPriority="99"/>
    <w:lsdException w:name="HTML Bottom of Form" w:semiHidden="1" w:uiPriority="99"/>
    <w:lsdException w:name="Normal (Web)" w:uiPriority="99"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99"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669DD"/>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1"/>
    <w:qFormat/>
    <w:rsid w:val="004669DD"/>
    <w:pPr>
      <w:keepNext/>
      <w:keepLines/>
      <w:spacing w:line="576" w:lineRule="auto"/>
      <w:outlineLvl w:val="0"/>
    </w:pPr>
    <w:rPr>
      <w:b/>
      <w:kern w:val="44"/>
      <w:sz w:val="44"/>
    </w:rPr>
  </w:style>
  <w:style w:type="paragraph" w:styleId="2">
    <w:name w:val="heading 2"/>
    <w:basedOn w:val="a"/>
    <w:next w:val="a"/>
    <w:link w:val="2Char"/>
    <w:unhideWhenUsed/>
    <w:qFormat/>
    <w:rsid w:val="004669DD"/>
    <w:pPr>
      <w:keepNext/>
      <w:keepLines/>
      <w:spacing w:line="413" w:lineRule="auto"/>
      <w:outlineLvl w:val="1"/>
    </w:pPr>
    <w:rPr>
      <w:rFonts w:ascii="Arial" w:eastAsia="黑体" w:hAnsi="Arial"/>
      <w:b/>
      <w:sz w:val="32"/>
    </w:rPr>
  </w:style>
  <w:style w:type="paragraph" w:styleId="3">
    <w:name w:val="heading 3"/>
    <w:basedOn w:val="a"/>
    <w:next w:val="a"/>
    <w:link w:val="3Char"/>
    <w:unhideWhenUsed/>
    <w:qFormat/>
    <w:rsid w:val="004669DD"/>
    <w:pPr>
      <w:keepNext/>
      <w:outlineLvl w:val="2"/>
    </w:pPr>
    <w:rPr>
      <w:rFonts w:ascii="楷体_GB2312" w:eastAsia="黑体" w:hAnsi="楷体_GB2312" w:cs="Times New Roman" w:hint="eastAsia"/>
      <w:b/>
      <w:bCs/>
      <w:sz w:val="32"/>
      <w:szCs w:val="22"/>
    </w:rPr>
  </w:style>
  <w:style w:type="paragraph" w:styleId="4">
    <w:name w:val="heading 4"/>
    <w:basedOn w:val="a"/>
    <w:next w:val="a"/>
    <w:link w:val="4Char"/>
    <w:unhideWhenUsed/>
    <w:qFormat/>
    <w:rsid w:val="004669DD"/>
    <w:pPr>
      <w:keepNext/>
      <w:keepLines/>
      <w:widowControl/>
      <w:kinsoku w:val="0"/>
      <w:autoSpaceDE w:val="0"/>
      <w:autoSpaceDN w:val="0"/>
      <w:adjustRightInd w:val="0"/>
      <w:snapToGrid w:val="0"/>
      <w:spacing w:before="280" w:after="290" w:line="372" w:lineRule="auto"/>
      <w:jc w:val="left"/>
      <w:textAlignment w:val="baseline"/>
      <w:outlineLvl w:val="3"/>
    </w:pPr>
    <w:rPr>
      <w:rFonts w:ascii="Arial" w:eastAsia="黑体" w:hAnsi="Arial" w:cs="Arial"/>
      <w:b/>
      <w:snapToGrid w:val="0"/>
      <w:color w:val="000000"/>
      <w:kern w:val="0"/>
      <w:sz w:val="28"/>
      <w:szCs w:val="21"/>
    </w:rPr>
  </w:style>
  <w:style w:type="paragraph" w:styleId="5">
    <w:name w:val="heading 5"/>
    <w:basedOn w:val="a"/>
    <w:next w:val="a"/>
    <w:link w:val="5Char"/>
    <w:unhideWhenUsed/>
    <w:qFormat/>
    <w:rsid w:val="004669DD"/>
    <w:pPr>
      <w:keepNext/>
      <w:keepLines/>
      <w:widowControl/>
      <w:kinsoku w:val="0"/>
      <w:autoSpaceDE w:val="0"/>
      <w:autoSpaceDN w:val="0"/>
      <w:adjustRightInd w:val="0"/>
      <w:snapToGrid w:val="0"/>
      <w:spacing w:before="280" w:after="290" w:line="372" w:lineRule="auto"/>
      <w:jc w:val="left"/>
      <w:textAlignment w:val="baseline"/>
      <w:outlineLvl w:val="4"/>
    </w:pPr>
    <w:rPr>
      <w:rFonts w:ascii="Arial" w:eastAsia="Arial" w:hAnsi="Arial" w:cs="Arial"/>
      <w:b/>
      <w:snapToGrid w:val="0"/>
      <w:color w:val="000000"/>
      <w:kern w:val="0"/>
      <w:sz w:val="28"/>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4669DD"/>
    <w:pPr>
      <w:ind w:firstLine="420"/>
    </w:pPr>
    <w:rPr>
      <w:rFonts w:ascii="Calibri" w:hAnsi="Calibri"/>
      <w:kern w:val="0"/>
      <w:sz w:val="20"/>
      <w:szCs w:val="20"/>
    </w:rPr>
  </w:style>
  <w:style w:type="paragraph" w:styleId="a4">
    <w:name w:val="Document Map"/>
    <w:basedOn w:val="a"/>
    <w:link w:val="Char"/>
    <w:qFormat/>
    <w:rsid w:val="004669DD"/>
    <w:rPr>
      <w:rFonts w:ascii="宋体" w:eastAsia="宋体"/>
      <w:sz w:val="18"/>
      <w:szCs w:val="18"/>
    </w:rPr>
  </w:style>
  <w:style w:type="paragraph" w:styleId="a5">
    <w:name w:val="annotation text"/>
    <w:basedOn w:val="a"/>
    <w:next w:val="a6"/>
    <w:link w:val="Char0"/>
    <w:qFormat/>
    <w:rsid w:val="004669DD"/>
    <w:pPr>
      <w:jc w:val="left"/>
    </w:pPr>
    <w:rPr>
      <w:rFonts w:ascii="Calibri" w:eastAsia="宋体" w:hAnsi="Calibri" w:cs="Times New Roman"/>
      <w:szCs w:val="22"/>
    </w:rPr>
  </w:style>
  <w:style w:type="paragraph" w:styleId="a6">
    <w:name w:val="Balloon Text"/>
    <w:basedOn w:val="a"/>
    <w:link w:val="Char1"/>
    <w:qFormat/>
    <w:rsid w:val="004669DD"/>
    <w:rPr>
      <w:sz w:val="18"/>
    </w:rPr>
  </w:style>
  <w:style w:type="paragraph" w:styleId="a7">
    <w:name w:val="Body Text"/>
    <w:basedOn w:val="a"/>
    <w:next w:val="a"/>
    <w:link w:val="Char2"/>
    <w:qFormat/>
    <w:rsid w:val="004669DD"/>
    <w:pPr>
      <w:widowControl/>
      <w:kinsoku w:val="0"/>
      <w:autoSpaceDE w:val="0"/>
      <w:autoSpaceDN w:val="0"/>
      <w:adjustRightInd w:val="0"/>
      <w:snapToGrid w:val="0"/>
      <w:jc w:val="left"/>
      <w:textAlignment w:val="baseline"/>
    </w:pPr>
    <w:rPr>
      <w:rFonts w:ascii="新宋体" w:eastAsia="新宋体" w:hAnsi="新宋体" w:cs="新宋体"/>
      <w:snapToGrid w:val="0"/>
      <w:color w:val="FF0000"/>
      <w:kern w:val="0"/>
      <w:sz w:val="28"/>
      <w:szCs w:val="28"/>
      <w:lang w:eastAsia="en-US"/>
    </w:rPr>
  </w:style>
  <w:style w:type="paragraph" w:styleId="a8">
    <w:name w:val="Plain Text"/>
    <w:basedOn w:val="a"/>
    <w:link w:val="Char3"/>
    <w:qFormat/>
    <w:rsid w:val="004669DD"/>
    <w:pPr>
      <w:adjustRightInd w:val="0"/>
      <w:spacing w:line="360" w:lineRule="atLeast"/>
      <w:textAlignment w:val="baseline"/>
    </w:pPr>
    <w:rPr>
      <w:rFonts w:ascii="宋体" w:eastAsia="宋体" w:hAnsi="Courier New" w:cs="Courier New"/>
      <w:kern w:val="0"/>
      <w:sz w:val="20"/>
      <w:szCs w:val="21"/>
    </w:rPr>
  </w:style>
  <w:style w:type="paragraph" w:styleId="a9">
    <w:name w:val="Date"/>
    <w:basedOn w:val="a"/>
    <w:next w:val="a"/>
    <w:link w:val="Char4"/>
    <w:qFormat/>
    <w:rsid w:val="004669DD"/>
    <w:pPr>
      <w:ind w:leftChars="2500" w:left="100"/>
    </w:pPr>
  </w:style>
  <w:style w:type="paragraph" w:styleId="aa">
    <w:name w:val="footer"/>
    <w:basedOn w:val="a"/>
    <w:link w:val="Char5"/>
    <w:uiPriority w:val="99"/>
    <w:qFormat/>
    <w:rsid w:val="004669DD"/>
    <w:pPr>
      <w:tabs>
        <w:tab w:val="center" w:pos="4153"/>
        <w:tab w:val="right" w:pos="8306"/>
      </w:tabs>
      <w:snapToGrid w:val="0"/>
      <w:jc w:val="left"/>
    </w:pPr>
    <w:rPr>
      <w:sz w:val="18"/>
    </w:rPr>
  </w:style>
  <w:style w:type="paragraph" w:styleId="ab">
    <w:name w:val="header"/>
    <w:basedOn w:val="a"/>
    <w:link w:val="Char6"/>
    <w:qFormat/>
    <w:rsid w:val="004669DD"/>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ac">
    <w:name w:val="footnote text"/>
    <w:basedOn w:val="a"/>
    <w:link w:val="Char7"/>
    <w:qFormat/>
    <w:rsid w:val="004669DD"/>
    <w:pPr>
      <w:snapToGrid w:val="0"/>
      <w:jc w:val="left"/>
    </w:pPr>
    <w:rPr>
      <w:rFonts w:ascii="Calibri" w:eastAsia="宋体" w:hAnsi="Calibri" w:cs="Times New Roman"/>
      <w:sz w:val="18"/>
      <w:szCs w:val="18"/>
    </w:rPr>
  </w:style>
  <w:style w:type="paragraph" w:styleId="ad">
    <w:name w:val="Normal (Web)"/>
    <w:basedOn w:val="a"/>
    <w:uiPriority w:val="99"/>
    <w:qFormat/>
    <w:rsid w:val="004669DD"/>
    <w:pPr>
      <w:spacing w:beforeAutospacing="1" w:afterAutospacing="1"/>
      <w:jc w:val="left"/>
    </w:pPr>
    <w:rPr>
      <w:rFonts w:ascii="Calibri" w:eastAsia="宋体" w:hAnsi="Calibri" w:cs="Times New Roman"/>
      <w:kern w:val="0"/>
      <w:sz w:val="24"/>
      <w:szCs w:val="22"/>
    </w:rPr>
  </w:style>
  <w:style w:type="paragraph" w:styleId="ae">
    <w:name w:val="Body Text First Indent"/>
    <w:basedOn w:val="a7"/>
    <w:link w:val="Char8"/>
    <w:qFormat/>
    <w:rsid w:val="004669DD"/>
    <w:pPr>
      <w:widowControl w:val="0"/>
      <w:kinsoku/>
      <w:autoSpaceDE/>
      <w:autoSpaceDN/>
      <w:adjustRightInd/>
      <w:snapToGrid/>
      <w:spacing w:after="120"/>
      <w:ind w:firstLineChars="100" w:firstLine="420"/>
      <w:jc w:val="both"/>
      <w:textAlignment w:val="auto"/>
    </w:pPr>
    <w:rPr>
      <w:rFonts w:asciiTheme="minorHAnsi" w:eastAsiaTheme="minorEastAsia" w:hAnsiTheme="minorHAnsi" w:cstheme="minorBidi"/>
      <w:snapToGrid/>
      <w:color w:val="auto"/>
      <w:kern w:val="2"/>
      <w:sz w:val="21"/>
      <w:szCs w:val="24"/>
      <w:lang w:eastAsia="zh-CN"/>
    </w:rPr>
  </w:style>
  <w:style w:type="table" w:styleId="af">
    <w:name w:val="Table Grid"/>
    <w:basedOn w:val="a1"/>
    <w:uiPriority w:val="59"/>
    <w:qFormat/>
    <w:rsid w:val="004669DD"/>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4669DD"/>
    <w:rPr>
      <w:b/>
    </w:rPr>
  </w:style>
  <w:style w:type="character" w:styleId="af1">
    <w:name w:val="FollowedHyperlink"/>
    <w:basedOn w:val="a0"/>
    <w:qFormat/>
    <w:rsid w:val="004669DD"/>
    <w:rPr>
      <w:color w:val="954F72"/>
      <w:u w:val="single"/>
    </w:rPr>
  </w:style>
  <w:style w:type="character" w:styleId="af2">
    <w:name w:val="Hyperlink"/>
    <w:basedOn w:val="a0"/>
    <w:qFormat/>
    <w:rsid w:val="004669DD"/>
    <w:rPr>
      <w:color w:val="0000FF"/>
      <w:u w:val="single"/>
    </w:rPr>
  </w:style>
  <w:style w:type="character" w:styleId="af3">
    <w:name w:val="annotation reference"/>
    <w:basedOn w:val="a0"/>
    <w:unhideWhenUsed/>
    <w:qFormat/>
    <w:rsid w:val="004669DD"/>
    <w:rPr>
      <w:sz w:val="21"/>
      <w:szCs w:val="21"/>
    </w:rPr>
  </w:style>
  <w:style w:type="character" w:customStyle="1" w:styleId="Char5">
    <w:name w:val="页脚 Char"/>
    <w:basedOn w:val="a0"/>
    <w:link w:val="aa"/>
    <w:uiPriority w:val="99"/>
    <w:qFormat/>
    <w:rsid w:val="004669DD"/>
    <w:rPr>
      <w:rFonts w:ascii="Calibri" w:eastAsia="宋体" w:hAnsi="Calibri" w:cs="Arial" w:hint="default"/>
      <w:kern w:val="2"/>
      <w:sz w:val="18"/>
      <w:szCs w:val="18"/>
    </w:rPr>
  </w:style>
  <w:style w:type="character" w:customStyle="1" w:styleId="1Char">
    <w:name w:val="标题 1 Char"/>
    <w:basedOn w:val="a0"/>
    <w:link w:val="1"/>
    <w:uiPriority w:val="1"/>
    <w:qFormat/>
    <w:rsid w:val="004669DD"/>
    <w:rPr>
      <w:rFonts w:ascii="宋体" w:eastAsia="宋体" w:hAnsi="Calibri" w:cs="宋体" w:hint="eastAsia"/>
      <w:b/>
      <w:bCs/>
      <w:kern w:val="44"/>
      <w:sz w:val="48"/>
      <w:szCs w:val="48"/>
    </w:rPr>
  </w:style>
  <w:style w:type="character" w:customStyle="1" w:styleId="Char7">
    <w:name w:val="脚注文本 Char"/>
    <w:basedOn w:val="a0"/>
    <w:link w:val="ac"/>
    <w:qFormat/>
    <w:rsid w:val="004669DD"/>
    <w:rPr>
      <w:rFonts w:ascii="Calibri" w:eastAsia="宋体" w:hAnsi="Calibri" w:cs="Arial" w:hint="default"/>
      <w:kern w:val="2"/>
      <w:sz w:val="18"/>
      <w:szCs w:val="18"/>
    </w:rPr>
  </w:style>
  <w:style w:type="character" w:customStyle="1" w:styleId="Char6">
    <w:name w:val="页眉 Char"/>
    <w:basedOn w:val="a0"/>
    <w:link w:val="ab"/>
    <w:uiPriority w:val="99"/>
    <w:qFormat/>
    <w:rsid w:val="004669DD"/>
    <w:rPr>
      <w:rFonts w:ascii="Calibri" w:eastAsia="宋体" w:hAnsi="Calibri" w:cs="Arial" w:hint="default"/>
      <w:kern w:val="2"/>
      <w:sz w:val="18"/>
      <w:szCs w:val="18"/>
    </w:rPr>
  </w:style>
  <w:style w:type="character" w:customStyle="1" w:styleId="3Char">
    <w:name w:val="标题 3 Char"/>
    <w:basedOn w:val="a0"/>
    <w:link w:val="3"/>
    <w:qFormat/>
    <w:rsid w:val="004669DD"/>
    <w:rPr>
      <w:rFonts w:ascii="楷体_GB2312" w:eastAsia="黑体" w:hAnsi="楷体_GB2312" w:cs="Arial" w:hint="eastAsia"/>
      <w:b/>
      <w:bCs/>
      <w:kern w:val="2"/>
      <w:sz w:val="32"/>
      <w:szCs w:val="22"/>
    </w:rPr>
  </w:style>
  <w:style w:type="character" w:customStyle="1" w:styleId="2Char">
    <w:name w:val="标题 2 Char"/>
    <w:basedOn w:val="a0"/>
    <w:link w:val="2"/>
    <w:qFormat/>
    <w:rsid w:val="004669DD"/>
    <w:rPr>
      <w:rFonts w:ascii="Luxi Sans" w:eastAsia="黑体" w:hAnsi="Luxi Sans" w:cs="Arial" w:hint="default"/>
      <w:b/>
      <w:kern w:val="2"/>
      <w:sz w:val="32"/>
      <w:szCs w:val="22"/>
    </w:rPr>
  </w:style>
  <w:style w:type="character" w:customStyle="1" w:styleId="Char0">
    <w:name w:val="批注文字 Char"/>
    <w:basedOn w:val="a0"/>
    <w:link w:val="a5"/>
    <w:qFormat/>
    <w:rsid w:val="004669DD"/>
    <w:rPr>
      <w:rFonts w:ascii="Calibri" w:eastAsia="宋体" w:hAnsi="Calibri" w:cs="Arial" w:hint="default"/>
      <w:kern w:val="2"/>
      <w:sz w:val="21"/>
      <w:szCs w:val="22"/>
    </w:rPr>
  </w:style>
  <w:style w:type="character" w:customStyle="1" w:styleId="Char1">
    <w:name w:val="批注框文本 Char"/>
    <w:basedOn w:val="a0"/>
    <w:link w:val="a6"/>
    <w:qFormat/>
    <w:rsid w:val="004669DD"/>
    <w:rPr>
      <w:rFonts w:ascii="Calibri" w:eastAsia="宋体" w:hAnsi="Calibri" w:cs="Arial" w:hint="default"/>
      <w:kern w:val="2"/>
      <w:sz w:val="18"/>
      <w:szCs w:val="18"/>
    </w:rPr>
  </w:style>
  <w:style w:type="character" w:customStyle="1" w:styleId="Char2">
    <w:name w:val="正文文本 Char"/>
    <w:basedOn w:val="a0"/>
    <w:link w:val="a7"/>
    <w:qFormat/>
    <w:rsid w:val="004669DD"/>
    <w:rPr>
      <w:rFonts w:ascii="新宋体" w:eastAsia="新宋体" w:hAnsi="新宋体" w:cs="新宋体"/>
      <w:snapToGrid w:val="0"/>
      <w:color w:val="FF0000"/>
      <w:sz w:val="28"/>
      <w:szCs w:val="28"/>
      <w:lang w:eastAsia="en-US"/>
    </w:rPr>
  </w:style>
  <w:style w:type="character" w:customStyle="1" w:styleId="Char">
    <w:name w:val="文档结构图 Char"/>
    <w:basedOn w:val="a0"/>
    <w:link w:val="a4"/>
    <w:qFormat/>
    <w:rsid w:val="004669DD"/>
    <w:rPr>
      <w:rFonts w:ascii="宋体" w:eastAsia="宋体" w:hAnsiTheme="minorHAnsi" w:cstheme="minorBidi"/>
      <w:kern w:val="2"/>
      <w:sz w:val="18"/>
      <w:szCs w:val="18"/>
    </w:rPr>
  </w:style>
  <w:style w:type="character" w:customStyle="1" w:styleId="abstract-text">
    <w:name w:val="abstract-text"/>
    <w:basedOn w:val="a0"/>
    <w:qFormat/>
    <w:rsid w:val="004669DD"/>
  </w:style>
  <w:style w:type="paragraph" w:customStyle="1" w:styleId="10">
    <w:name w:val="列出段落1"/>
    <w:basedOn w:val="a"/>
    <w:link w:val="af4"/>
    <w:uiPriority w:val="99"/>
    <w:unhideWhenUsed/>
    <w:qFormat/>
    <w:rsid w:val="004669DD"/>
    <w:pPr>
      <w:ind w:firstLineChars="200" w:firstLine="420"/>
    </w:pPr>
  </w:style>
  <w:style w:type="character" w:customStyle="1" w:styleId="Char8">
    <w:name w:val="正文首行缩进 Char"/>
    <w:basedOn w:val="Char2"/>
    <w:link w:val="ae"/>
    <w:qFormat/>
    <w:rsid w:val="004669DD"/>
    <w:rPr>
      <w:rFonts w:asciiTheme="minorHAnsi" w:eastAsiaTheme="minorEastAsia" w:hAnsiTheme="minorHAnsi" w:cstheme="minorBidi"/>
      <w:snapToGrid w:val="0"/>
      <w:color w:val="000000"/>
      <w:kern w:val="2"/>
      <w:sz w:val="21"/>
      <w:szCs w:val="24"/>
      <w:lang w:eastAsia="en-US"/>
    </w:rPr>
  </w:style>
  <w:style w:type="paragraph" w:customStyle="1" w:styleId="TableParagraph">
    <w:name w:val="Table Paragraph"/>
    <w:basedOn w:val="a"/>
    <w:uiPriority w:val="1"/>
    <w:qFormat/>
    <w:rsid w:val="004669DD"/>
    <w:pPr>
      <w:framePr w:hSpace="180" w:wrap="around" w:vAnchor="text" w:hAnchor="page" w:xAlign="center" w:y="953"/>
      <w:widowControl/>
      <w:kinsoku w:val="0"/>
      <w:autoSpaceDE w:val="0"/>
      <w:autoSpaceDN w:val="0"/>
      <w:adjustRightInd w:val="0"/>
      <w:snapToGrid w:val="0"/>
      <w:spacing w:line="262" w:lineRule="exact"/>
      <w:ind w:right="139"/>
      <w:jc w:val="center"/>
      <w:textAlignment w:val="baseline"/>
    </w:pPr>
    <w:rPr>
      <w:rFonts w:ascii="宋体" w:eastAsia="宋体" w:hAnsi="宋体" w:cs="宋体"/>
      <w:snapToGrid w:val="0"/>
      <w:color w:val="000000"/>
      <w:kern w:val="0"/>
      <w:szCs w:val="21"/>
    </w:rPr>
  </w:style>
  <w:style w:type="character" w:customStyle="1" w:styleId="4Char">
    <w:name w:val="标题 4 Char"/>
    <w:basedOn w:val="a0"/>
    <w:link w:val="4"/>
    <w:semiHidden/>
    <w:qFormat/>
    <w:rsid w:val="004669DD"/>
    <w:rPr>
      <w:rFonts w:ascii="Arial" w:eastAsia="黑体" w:hAnsi="Arial" w:cs="Arial"/>
      <w:b/>
      <w:snapToGrid w:val="0"/>
      <w:color w:val="000000"/>
      <w:sz w:val="28"/>
      <w:szCs w:val="21"/>
    </w:rPr>
  </w:style>
  <w:style w:type="character" w:customStyle="1" w:styleId="5Char">
    <w:name w:val="标题 5 Char"/>
    <w:basedOn w:val="a0"/>
    <w:link w:val="5"/>
    <w:semiHidden/>
    <w:qFormat/>
    <w:rsid w:val="004669DD"/>
    <w:rPr>
      <w:rFonts w:ascii="Arial" w:eastAsia="Arial" w:hAnsi="Arial" w:cs="Arial"/>
      <w:b/>
      <w:snapToGrid w:val="0"/>
      <w:color w:val="000000"/>
      <w:sz w:val="28"/>
      <w:szCs w:val="21"/>
    </w:rPr>
  </w:style>
  <w:style w:type="table" w:customStyle="1" w:styleId="TableNormal">
    <w:name w:val="Table Normal"/>
    <w:unhideWhenUsed/>
    <w:qFormat/>
    <w:rsid w:val="004669DD"/>
    <w:rPr>
      <w:rFonts w:asciiTheme="minorHAnsi" w:eastAsiaTheme="minorEastAsia" w:hAnsiTheme="minorHAnsi" w:cstheme="minorBidi"/>
    </w:rPr>
    <w:tblPr>
      <w:tblCellMar>
        <w:top w:w="0" w:type="dxa"/>
        <w:left w:w="0" w:type="dxa"/>
        <w:bottom w:w="0" w:type="dxa"/>
        <w:right w:w="0" w:type="dxa"/>
      </w:tblCellMar>
    </w:tblPr>
  </w:style>
  <w:style w:type="paragraph" w:customStyle="1" w:styleId="Style3">
    <w:name w:val="_Style 3"/>
    <w:basedOn w:val="a"/>
    <w:qFormat/>
    <w:rsid w:val="004669DD"/>
    <w:pPr>
      <w:ind w:firstLineChars="200" w:firstLine="420"/>
    </w:pPr>
    <w:rPr>
      <w:rFonts w:ascii="Calibri" w:eastAsia="宋体" w:hAnsi="Calibri" w:cs="Times New Roman"/>
      <w:sz w:val="20"/>
      <w:szCs w:val="22"/>
    </w:rPr>
  </w:style>
  <w:style w:type="paragraph" w:customStyle="1" w:styleId="11">
    <w:name w:val="列表段落1"/>
    <w:basedOn w:val="a"/>
    <w:qFormat/>
    <w:rsid w:val="004669DD"/>
    <w:pPr>
      <w:widowControl/>
      <w:spacing w:line="560" w:lineRule="exact"/>
      <w:jc w:val="left"/>
    </w:pPr>
    <w:rPr>
      <w:rFonts w:ascii="Calibri" w:eastAsia="宋体" w:hAnsi="Calibri" w:cs="Times New Roman"/>
      <w:i/>
      <w:iCs/>
      <w:kern w:val="0"/>
      <w:sz w:val="20"/>
      <w:szCs w:val="20"/>
    </w:rPr>
  </w:style>
  <w:style w:type="paragraph" w:customStyle="1" w:styleId="af5">
    <w:name w:val="正文（缩进）"/>
    <w:basedOn w:val="a"/>
    <w:qFormat/>
    <w:rsid w:val="004669DD"/>
    <w:pPr>
      <w:widowControl/>
      <w:spacing w:before="156" w:after="156" w:line="360" w:lineRule="auto"/>
    </w:pPr>
    <w:rPr>
      <w:rFonts w:ascii="仿宋" w:eastAsia="仿宋" w:hAnsi="仿宋" w:cs="宋体"/>
      <w:sz w:val="32"/>
      <w:szCs w:val="32"/>
    </w:rPr>
  </w:style>
  <w:style w:type="character" w:customStyle="1" w:styleId="font21">
    <w:name w:val="font21"/>
    <w:qFormat/>
    <w:rsid w:val="004669DD"/>
    <w:rPr>
      <w:rFonts w:ascii="宋体" w:eastAsia="宋体" w:hAnsi="宋体" w:cs="宋体" w:hint="eastAsia"/>
      <w:color w:val="000000"/>
      <w:sz w:val="20"/>
      <w:szCs w:val="20"/>
      <w:u w:val="none"/>
    </w:rPr>
  </w:style>
  <w:style w:type="character" w:customStyle="1" w:styleId="font51">
    <w:name w:val="font51"/>
    <w:qFormat/>
    <w:rsid w:val="004669DD"/>
    <w:rPr>
      <w:rFonts w:ascii="宋体" w:eastAsia="宋体" w:hAnsi="宋体" w:cs="宋体" w:hint="eastAsia"/>
      <w:color w:val="000000"/>
      <w:sz w:val="22"/>
      <w:szCs w:val="22"/>
      <w:u w:val="none"/>
    </w:rPr>
  </w:style>
  <w:style w:type="character" w:customStyle="1" w:styleId="font31">
    <w:name w:val="font31"/>
    <w:basedOn w:val="a0"/>
    <w:qFormat/>
    <w:rsid w:val="004669DD"/>
    <w:rPr>
      <w:rFonts w:ascii="Times New Roman" w:hAnsi="Times New Roman" w:cs="Times New Roman" w:hint="default"/>
      <w:color w:val="000000"/>
      <w:sz w:val="24"/>
      <w:szCs w:val="24"/>
      <w:u w:val="none"/>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sid w:val="004669DD"/>
    <w:rPr>
      <w:rFonts w:ascii="宋体" w:eastAsia="宋体" w:hAnsi="宋体"/>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rsid w:val="004669DD"/>
    <w:pPr>
      <w:widowControl/>
      <w:spacing w:line="480" w:lineRule="exact"/>
      <w:ind w:firstLineChars="200" w:firstLine="200"/>
      <w:jc w:val="left"/>
    </w:pPr>
    <w:rPr>
      <w:rFonts w:ascii="宋体" w:eastAsia="宋体" w:hAnsi="宋体" w:cs="Times New Roman"/>
      <w:kern w:val="0"/>
      <w:sz w:val="24"/>
      <w:szCs w:val="20"/>
    </w:rPr>
  </w:style>
  <w:style w:type="character" w:customStyle="1" w:styleId="af4">
    <w:name w:val="列出段落 字符"/>
    <w:link w:val="10"/>
    <w:uiPriority w:val="99"/>
    <w:qFormat/>
    <w:locked/>
    <w:rsid w:val="004669DD"/>
    <w:rPr>
      <w:rFonts w:asciiTheme="minorHAnsi" w:eastAsiaTheme="minorEastAsia" w:hAnsiTheme="minorHAnsi" w:cstheme="minorBidi"/>
      <w:kern w:val="2"/>
      <w:sz w:val="21"/>
      <w:szCs w:val="24"/>
    </w:rPr>
  </w:style>
  <w:style w:type="character" w:customStyle="1" w:styleId="Char4">
    <w:name w:val="日期 Char"/>
    <w:basedOn w:val="a0"/>
    <w:link w:val="a9"/>
    <w:qFormat/>
    <w:rsid w:val="004669DD"/>
    <w:rPr>
      <w:rFonts w:asciiTheme="minorHAnsi" w:eastAsiaTheme="minorEastAsia" w:hAnsiTheme="minorHAnsi" w:cstheme="minorBidi"/>
      <w:kern w:val="2"/>
      <w:sz w:val="21"/>
      <w:szCs w:val="24"/>
    </w:rPr>
  </w:style>
  <w:style w:type="paragraph" w:customStyle="1" w:styleId="TableText">
    <w:name w:val="Table Text"/>
    <w:basedOn w:val="a"/>
    <w:semiHidden/>
    <w:qFormat/>
    <w:rsid w:val="004669DD"/>
    <w:pPr>
      <w:widowControl/>
      <w:kinsoku w:val="0"/>
      <w:autoSpaceDE w:val="0"/>
      <w:autoSpaceDN w:val="0"/>
      <w:adjustRightInd w:val="0"/>
      <w:snapToGrid w:val="0"/>
      <w:jc w:val="left"/>
      <w:textAlignment w:val="baseline"/>
    </w:pPr>
    <w:rPr>
      <w:rFonts w:ascii="Arial" w:eastAsia="Arial" w:hAnsi="Arial" w:cs="Arial"/>
      <w:snapToGrid w:val="0"/>
      <w:color w:val="000000"/>
      <w:kern w:val="0"/>
      <w:szCs w:val="21"/>
      <w:lang w:eastAsia="en-US"/>
    </w:rPr>
  </w:style>
  <w:style w:type="paragraph" w:customStyle="1" w:styleId="12">
    <w:name w:val="修订1"/>
    <w:hidden/>
    <w:uiPriority w:val="99"/>
    <w:unhideWhenUsed/>
    <w:qFormat/>
    <w:rsid w:val="004669DD"/>
    <w:rPr>
      <w:rFonts w:asciiTheme="minorHAnsi" w:eastAsiaTheme="minorEastAsia" w:hAnsiTheme="minorHAnsi" w:cstheme="minorBidi"/>
      <w:kern w:val="2"/>
      <w:sz w:val="21"/>
      <w:szCs w:val="24"/>
    </w:rPr>
  </w:style>
  <w:style w:type="paragraph" w:styleId="af6">
    <w:name w:val="List Paragraph"/>
    <w:basedOn w:val="a"/>
    <w:uiPriority w:val="99"/>
    <w:unhideWhenUsed/>
    <w:qFormat/>
    <w:rsid w:val="004669DD"/>
    <w:pPr>
      <w:ind w:firstLineChars="200" w:firstLine="420"/>
    </w:pPr>
  </w:style>
  <w:style w:type="paragraph" w:customStyle="1" w:styleId="20">
    <w:name w:val="修订2"/>
    <w:hidden/>
    <w:uiPriority w:val="99"/>
    <w:unhideWhenUsed/>
    <w:qFormat/>
    <w:rsid w:val="004669DD"/>
    <w:rPr>
      <w:rFonts w:asciiTheme="minorHAnsi" w:eastAsiaTheme="minorEastAsia" w:hAnsiTheme="minorHAnsi" w:cstheme="minorBidi"/>
      <w:kern w:val="2"/>
      <w:sz w:val="21"/>
      <w:szCs w:val="24"/>
    </w:rPr>
  </w:style>
  <w:style w:type="character" w:customStyle="1" w:styleId="Char10">
    <w:name w:val="纯文本 Char1"/>
    <w:link w:val="a8"/>
    <w:qFormat/>
    <w:rsid w:val="004669DD"/>
    <w:rPr>
      <w:rFonts w:ascii="宋体" w:hAnsi="Courier New" w:cs="Courier New"/>
      <w:szCs w:val="21"/>
    </w:rPr>
  </w:style>
  <w:style w:type="character" w:customStyle="1" w:styleId="Char3">
    <w:name w:val="纯文本 Char"/>
    <w:basedOn w:val="a0"/>
    <w:link w:val="a8"/>
    <w:semiHidden/>
    <w:rsid w:val="004669DD"/>
    <w:rPr>
      <w:rFonts w:ascii="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DA929D5B-DF2B-4B6E-AB6D-555B2D7979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91</Pages>
  <Words>10216</Words>
  <Characters>58236</Characters>
  <Application>Microsoft Office Word</Application>
  <DocSecurity>0</DocSecurity>
  <Lines>485</Lines>
  <Paragraphs>136</Paragraphs>
  <ScaleCrop>false</ScaleCrop>
  <Company>Microsoft</Company>
  <LinksUpToDate>false</LinksUpToDate>
  <CharactersWithSpaces>68316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蒋桂芹</dc:creator>
  <cp:lastModifiedBy>赵琳</cp:lastModifiedBy>
  <cp:revision>324</cp:revision>
  <cp:lastPrinted>2024-07-01T06:24:00Z</cp:lastPrinted>
  <dcterms:created xsi:type="dcterms:W3CDTF">2024-05-13T10:10:00Z</dcterms:created>
  <dcterms:modified xsi:type="dcterms:W3CDTF">2024-07-02T03:41:00Z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66E567F54A704505A0377C03BE5CE87B_13</vt:lpwstr>
  </property>
</Properties>
</file>