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08A" w:rsidRDefault="00FF208A">
      <w:pPr>
        <w:spacing w:line="600" w:lineRule="exact"/>
        <w:rPr>
          <w:rFonts w:ascii="仿宋" w:eastAsia="仿宋" w:hAnsi="仿宋" w:cs="仿宋"/>
          <w:spacing w:val="45"/>
          <w:sz w:val="40"/>
          <w:szCs w:val="40"/>
        </w:rPr>
      </w:pPr>
    </w:p>
    <w:p w:rsidR="00FF208A" w:rsidRDefault="00FF208A">
      <w:pPr>
        <w:spacing w:line="600" w:lineRule="exact"/>
        <w:rPr>
          <w:rFonts w:ascii="黑体" w:eastAsia="黑体" w:hAnsi="黑体" w:cs="黑体"/>
          <w:spacing w:val="-40"/>
          <w:sz w:val="44"/>
          <w:szCs w:val="44"/>
        </w:rPr>
      </w:pPr>
    </w:p>
    <w:p w:rsidR="00FF208A" w:rsidRDefault="00FF208A">
      <w:pPr>
        <w:spacing w:line="600" w:lineRule="exact"/>
        <w:rPr>
          <w:rFonts w:ascii="方正小标宋简体" w:eastAsia="方正小标宋简体" w:hAnsi="方正小标宋简体" w:cs="方正小标宋简体"/>
          <w:color w:val="E80000"/>
          <w:spacing w:val="-40"/>
          <w:sz w:val="72"/>
          <w:szCs w:val="72"/>
        </w:rPr>
      </w:pPr>
    </w:p>
    <w:p w:rsidR="00FF208A" w:rsidRDefault="00B061F0">
      <w:pPr>
        <w:spacing w:line="600" w:lineRule="exact"/>
        <w:jc w:val="left"/>
        <w:rPr>
          <w:rFonts w:ascii="仿宋" w:eastAsia="仿宋" w:hAnsi="仿宋" w:cs="仿宋"/>
          <w:sz w:val="32"/>
          <w:szCs w:val="32"/>
        </w:rPr>
      </w:pPr>
      <w:r>
        <w:rPr>
          <w:noProof/>
          <w:sz w:val="32"/>
        </w:rPr>
        <mc:AlternateContent>
          <mc:Choice Requires="wps">
            <w:drawing>
              <wp:anchor distT="0" distB="0" distL="114300" distR="114300" simplePos="0" relativeHeight="251659264" behindDoc="0" locked="0" layoutInCell="1" allowOverlap="1">
                <wp:simplePos x="0" y="0"/>
                <wp:positionH relativeFrom="column">
                  <wp:posOffset>-321945</wp:posOffset>
                </wp:positionH>
                <wp:positionV relativeFrom="paragraph">
                  <wp:posOffset>303530</wp:posOffset>
                </wp:positionV>
                <wp:extent cx="6233795" cy="1828800"/>
                <wp:effectExtent l="0" t="0" r="14605" b="0"/>
                <wp:wrapSquare wrapText="bothSides"/>
                <wp:docPr id="4" name="文本框 4"/>
                <wp:cNvGraphicFramePr/>
                <a:graphic xmlns:a="http://schemas.openxmlformats.org/drawingml/2006/main">
                  <a:graphicData uri="http://schemas.microsoft.com/office/word/2010/wordprocessingShape">
                    <wps:wsp>
                      <wps:cNvSpPr txBox="1"/>
                      <wps:spPr>
                        <a:xfrm>
                          <a:off x="0" y="0"/>
                          <a:ext cx="6233795" cy="18288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FF208A" w:rsidRDefault="00B061F0">
                            <w:pPr>
                              <w:rPr>
                                <w:rFonts w:ascii="方正美黑_GBK" w:eastAsia="方正美黑_GBK" w:hAnsi="方正美黑_GBK" w:cs="方正美黑_GBK"/>
                                <w:color w:val="FF0000"/>
                                <w:sz w:val="90"/>
                                <w:szCs w:val="90"/>
                              </w:rPr>
                            </w:pPr>
                            <w:r>
                              <w:rPr>
                                <w:rFonts w:ascii="方正美黑_GBK" w:eastAsia="方正美黑_GBK" w:hAnsi="方正美黑_GBK" w:cs="方正美黑_GBK" w:hint="eastAsia"/>
                                <w:color w:val="FF0000"/>
                                <w:sz w:val="90"/>
                                <w:szCs w:val="90"/>
                              </w:rPr>
                              <w:t xml:space="preserve"> </w:t>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25.35pt;margin-top:23.9pt;height:144pt;width:490.85pt;mso-wrap-distance-bottom:0pt;mso-wrap-distance-left:9pt;mso-wrap-distance-right:9pt;mso-wrap-distance-top:0pt;z-index:251659264;mso-width-relative:page;mso-height-relative:page;" fillcolor="#FFFFFF [3201]" filled="t" stroked="f" coordsize="21600,21600" o:gfxdata="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MgyNKnZAAAACgEA&#10;AA8AAAAAAAAAAQAgAAAAIgAAAGRycy9kb3ducmV2LnhtbFBLAQIUABQAAAAIAIdO4kDGekB+UgIA&#10;AJAEAAAOAAAAAAAAAAEAIAAAACgBAABkcnMvZTJvRG9jLnhtbFBLBQYAAAAABgAGAFkBAADsBQAA&#10;AAA=&#10;">
                <v:fill on="t" focussize="0,0"/>
                <v:stroke on="f" weight="0.5pt"/>
                <v:imagedata o:title=""/>
                <o:lock v:ext="edit" aspectratio="f"/>
                <v:textbox style="mso-fit-shape-to-text:t;">
                  <w:txbxContent>
                    <w:p>
                      <w:pPr>
                        <w:rPr>
                          <w:rFonts w:ascii="方正美黑_GBK" w:hAnsi="方正美黑_GBK" w:eastAsia="方正美黑_GBK" w:cs="方正美黑_GBK"/>
                          <w:color w:val="FF0000"/>
                          <w:sz w:val="90"/>
                          <w:szCs w:val="90"/>
                        </w:rPr>
                      </w:pPr>
                      <w:r>
                        <w:rPr>
                          <w:rFonts w:hint="eastAsia" w:ascii="方正美黑_GBK" w:hAnsi="方正美黑_GBK" w:eastAsia="方正美黑_GBK" w:cs="方正美黑_GBK"/>
                          <w:color w:val="FF0000"/>
                          <w:sz w:val="90"/>
                          <w:szCs w:val="90"/>
                        </w:rPr>
                        <w:t xml:space="preserve"> </w:t>
                      </w:r>
                    </w:p>
                  </w:txbxContent>
                </v:textbox>
                <w10:wrap type="square"/>
              </v:shape>
            </w:pict>
          </mc:Fallback>
        </mc:AlternateContent>
      </w:r>
      <w:r>
        <w:rPr>
          <w:noProof/>
          <w:sz w:val="144"/>
        </w:rPr>
        <mc:AlternateContent>
          <mc:Choice Requires="wps">
            <w:drawing>
              <wp:anchor distT="0" distB="0" distL="114300" distR="114300" simplePos="0" relativeHeight="251660288" behindDoc="0" locked="0" layoutInCell="1" allowOverlap="1">
                <wp:simplePos x="0" y="0"/>
                <wp:positionH relativeFrom="column">
                  <wp:posOffset>1630680</wp:posOffset>
                </wp:positionH>
                <wp:positionV relativeFrom="paragraph">
                  <wp:posOffset>1497330</wp:posOffset>
                </wp:positionV>
                <wp:extent cx="2470785" cy="441325"/>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2470785" cy="4413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F208A" w:rsidRDefault="00B061F0">
                            <w:pPr>
                              <w:snapToGrid w:val="0"/>
                              <w:spacing w:line="277" w:lineRule="atLeast"/>
                              <w:jc w:val="center"/>
                              <w:textAlignment w:val="baseline"/>
                              <w:rPr>
                                <w:rFonts w:ascii="仿宋" w:eastAsia="仿宋" w:hAnsi="仿宋" w:cs="仿宋"/>
                                <w:sz w:val="32"/>
                                <w:szCs w:val="32"/>
                              </w:rPr>
                            </w:pPr>
                            <w:r>
                              <w:rPr>
                                <w:rFonts w:ascii="仿宋" w:eastAsia="仿宋" w:hAnsi="仿宋" w:cs="仿宋" w:hint="eastAsia"/>
                                <w:sz w:val="32"/>
                                <w:szCs w:val="32"/>
                              </w:rPr>
                              <w:t>粤技师发〔2021〕</w:t>
                            </w:r>
                            <w:r w:rsidR="00D051EC">
                              <w:rPr>
                                <w:rFonts w:ascii="仿宋" w:eastAsia="仿宋" w:hAnsi="仿宋" w:cs="仿宋" w:hint="eastAsia"/>
                                <w:sz w:val="32"/>
                                <w:szCs w:val="32"/>
                              </w:rPr>
                              <w:t>71</w:t>
                            </w:r>
                            <w:r>
                              <w:rPr>
                                <w:rFonts w:ascii="仿宋" w:eastAsia="仿宋" w:hAnsi="仿宋" w:cs="仿宋" w:hint="eastAsia"/>
                                <w:sz w:val="32"/>
                                <w:szCs w:val="32"/>
                              </w:rPr>
                              <w:t>号</w:t>
                            </w:r>
                          </w:p>
                          <w:p w:rsidR="00FF208A" w:rsidRDefault="00FF208A">
                            <w:pPr>
                              <w:rPr>
                                <w:rFonts w:ascii="仿宋" w:eastAsia="仿宋" w:hAnsi="仿宋" w:cs="仿宋"/>
                                <w:sz w:val="32"/>
                                <w:szCs w:val="32"/>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16" o:spid="_x0000_s1027" type="#_x0000_t202" style="position:absolute;margin-left:128.4pt;margin-top:117.9pt;width:194.55pt;height:34.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" filled="f" stroked="f" strokeweight=".5pt">
                <v:textbox>
                  <w:txbxContent>
                    <w:p w:rsidR="00FF208A" w:rsidRDefault="00B061F0">
                      <w:pPr>
                        <w:snapToGrid w:val="0"/>
                        <w:spacing w:line="277" w:lineRule="atLeast"/>
                        <w:jc w:val="center"/>
                        <w:textAlignment w:val="baseline"/>
                        <w:rPr>
                          <w:rFonts w:ascii="仿宋" w:eastAsia="仿宋" w:hAnsi="仿宋" w:cs="仿宋"/>
                          <w:sz w:val="32"/>
                          <w:szCs w:val="32"/>
                        </w:rPr>
                      </w:pPr>
                      <w:r>
                        <w:rPr>
                          <w:rFonts w:ascii="仿宋" w:eastAsia="仿宋" w:hAnsi="仿宋" w:cs="仿宋" w:hint="eastAsia"/>
                          <w:sz w:val="32"/>
                          <w:szCs w:val="32"/>
                        </w:rPr>
                        <w:t>粤技师发〔2021〕</w:t>
                      </w:r>
                      <w:r w:rsidR="00D051EC">
                        <w:rPr>
                          <w:rFonts w:ascii="仿宋" w:eastAsia="仿宋" w:hAnsi="仿宋" w:cs="仿宋" w:hint="eastAsia"/>
                          <w:sz w:val="32"/>
                          <w:szCs w:val="32"/>
                        </w:rPr>
                        <w:t>71</w:t>
                      </w:r>
                      <w:r>
                        <w:rPr>
                          <w:rFonts w:ascii="仿宋" w:eastAsia="仿宋" w:hAnsi="仿宋" w:cs="仿宋" w:hint="eastAsia"/>
                          <w:sz w:val="32"/>
                          <w:szCs w:val="32"/>
                        </w:rPr>
                        <w:t>号</w:t>
                      </w:r>
                    </w:p>
                    <w:p w:rsidR="00FF208A" w:rsidRDefault="00FF208A">
                      <w:pPr>
                        <w:rPr>
                          <w:rFonts w:ascii="仿宋" w:eastAsia="仿宋" w:hAnsi="仿宋" w:cs="仿宋"/>
                          <w:sz w:val="32"/>
                          <w:szCs w:val="32"/>
                        </w:rPr>
                      </w:pPr>
                    </w:p>
                  </w:txbxContent>
                </v:textbox>
              </v:shape>
            </w:pict>
          </mc:Fallback>
        </mc:AlternateContent>
      </w:r>
    </w:p>
    <w:p w:rsidR="00FF208A" w:rsidRDefault="00FF208A">
      <w:pPr>
        <w:spacing w:line="600" w:lineRule="exact"/>
        <w:jc w:val="left"/>
        <w:rPr>
          <w:rFonts w:ascii="仿宋" w:eastAsia="仿宋" w:hAnsi="仿宋" w:cs="仿宋"/>
          <w:sz w:val="32"/>
          <w:szCs w:val="32"/>
        </w:rPr>
      </w:pPr>
    </w:p>
    <w:p w:rsidR="00FF208A" w:rsidRDefault="00FF208A">
      <w:pPr>
        <w:spacing w:line="600" w:lineRule="exact"/>
        <w:jc w:val="left"/>
        <w:rPr>
          <w:rFonts w:ascii="仿宋" w:eastAsia="仿宋" w:hAnsi="仿宋" w:cs="仿宋"/>
          <w:sz w:val="32"/>
          <w:szCs w:val="32"/>
        </w:rPr>
      </w:pPr>
    </w:p>
    <w:p w:rsidR="00FF208A" w:rsidRDefault="00FF208A">
      <w:pPr>
        <w:spacing w:line="540" w:lineRule="exact"/>
        <w:rPr>
          <w:rFonts w:ascii="仿宋_GB2312" w:eastAsia="仿宋_GB2312"/>
          <w:sz w:val="32"/>
          <w:szCs w:val="32"/>
        </w:rPr>
      </w:pPr>
    </w:p>
    <w:p w:rsidR="00FF208A" w:rsidRDefault="00B061F0">
      <w:pPr>
        <w:spacing w:line="540" w:lineRule="exact"/>
        <w:jc w:val="center"/>
        <w:rPr>
          <w:rFonts w:ascii="方正小标宋简体" w:eastAsia="方正小标宋简体" w:hAnsi="Times New Roman"/>
          <w:sz w:val="44"/>
          <w:szCs w:val="44"/>
        </w:rPr>
      </w:pPr>
      <w:r>
        <w:rPr>
          <w:rFonts w:ascii="方正小标宋简体" w:eastAsia="方正小标宋简体" w:hAnsi="宋体" w:cs="宋体" w:hint="eastAsia"/>
          <w:sz w:val="44"/>
          <w:szCs w:val="44"/>
        </w:rPr>
        <w:t>关于印发</w:t>
      </w:r>
      <w:proofErr w:type="gramStart"/>
      <w:r>
        <w:rPr>
          <w:rFonts w:ascii="方正小标宋简体" w:eastAsia="方正小标宋简体" w:hAnsi="Lingoes Unicode" w:cs="Lingoes Unicode" w:hint="eastAsia"/>
          <w:sz w:val="44"/>
          <w:szCs w:val="44"/>
        </w:rPr>
        <w:t>《</w:t>
      </w:r>
      <w:proofErr w:type="gramEnd"/>
      <w:r>
        <w:rPr>
          <w:rFonts w:ascii="方正小标宋简体" w:eastAsia="方正小标宋简体" w:hAnsi="宋体" w:cs="宋体" w:hint="eastAsia"/>
          <w:sz w:val="44"/>
          <w:szCs w:val="44"/>
        </w:rPr>
        <w:t>广东省技师学院</w:t>
      </w:r>
    </w:p>
    <w:p w:rsidR="00FF208A" w:rsidRDefault="00B061F0">
      <w:pPr>
        <w:spacing w:line="540" w:lineRule="exact"/>
        <w:jc w:val="center"/>
        <w:rPr>
          <w:rFonts w:ascii="方正小标宋简体" w:eastAsia="方正小标宋简体" w:hAnsi="Times New Roman"/>
          <w:sz w:val="44"/>
          <w:szCs w:val="44"/>
        </w:rPr>
      </w:pPr>
      <w:r>
        <w:rPr>
          <w:rFonts w:ascii="方正小标宋简体" w:eastAsia="方正小标宋简体" w:hAnsi="宋体" w:cs="宋体" w:hint="eastAsia"/>
          <w:sz w:val="44"/>
          <w:szCs w:val="44"/>
        </w:rPr>
        <w:t>食堂管理考核办法（</w:t>
      </w:r>
      <w:r>
        <w:rPr>
          <w:rFonts w:ascii="方正小标宋简体" w:eastAsia="方正小标宋简体" w:hAnsi="Times New Roman" w:hint="eastAsia"/>
          <w:sz w:val="44"/>
          <w:szCs w:val="44"/>
        </w:rPr>
        <w:t>2021</w:t>
      </w:r>
      <w:r>
        <w:rPr>
          <w:rFonts w:ascii="方正小标宋简体" w:eastAsia="方正小标宋简体" w:hAnsi="宋体" w:cs="宋体" w:hint="eastAsia"/>
          <w:sz w:val="44"/>
          <w:szCs w:val="44"/>
        </w:rPr>
        <w:t>年修订）</w:t>
      </w:r>
      <w:proofErr w:type="gramStart"/>
      <w:r>
        <w:rPr>
          <w:rFonts w:ascii="方正小标宋简体" w:eastAsia="方正小标宋简体" w:hAnsi="Times New Roman" w:hint="eastAsia"/>
          <w:sz w:val="44"/>
          <w:szCs w:val="44"/>
        </w:rPr>
        <w:t>》</w:t>
      </w:r>
      <w:proofErr w:type="gramEnd"/>
      <w:r>
        <w:rPr>
          <w:rFonts w:ascii="方正小标宋简体" w:eastAsia="方正小标宋简体" w:hAnsi="宋体" w:cs="宋体" w:hint="eastAsia"/>
          <w:sz w:val="44"/>
          <w:szCs w:val="44"/>
        </w:rPr>
        <w:t>的通知</w:t>
      </w:r>
    </w:p>
    <w:p w:rsidR="00FF208A" w:rsidRDefault="00FF208A">
      <w:pPr>
        <w:spacing w:line="540" w:lineRule="exact"/>
        <w:rPr>
          <w:rFonts w:ascii="仿宋_GB2312" w:eastAsia="仿宋_GB2312"/>
          <w:sz w:val="32"/>
          <w:szCs w:val="32"/>
        </w:rPr>
      </w:pPr>
    </w:p>
    <w:p w:rsidR="00FF208A" w:rsidRDefault="00B061F0">
      <w:pPr>
        <w:spacing w:beforeLines="50" w:before="156" w:line="540" w:lineRule="exact"/>
        <w:rPr>
          <w:rFonts w:ascii="仿宋" w:eastAsia="仿宋" w:hAnsi="仿宋"/>
          <w:sz w:val="32"/>
          <w:szCs w:val="32"/>
        </w:rPr>
      </w:pPr>
      <w:r>
        <w:rPr>
          <w:rFonts w:ascii="仿宋" w:eastAsia="仿宋" w:hAnsi="仿宋" w:hint="eastAsia"/>
          <w:sz w:val="32"/>
          <w:szCs w:val="32"/>
        </w:rPr>
        <w:t>院属各部门：</w:t>
      </w:r>
    </w:p>
    <w:p w:rsidR="00FF208A" w:rsidRDefault="00B061F0">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现将《广东省技师学院食堂管理考核办法（2021年修订）</w:t>
      </w:r>
      <w:r>
        <w:rPr>
          <w:rFonts w:ascii="仿宋" w:eastAsia="仿宋" w:hAnsi="仿宋" w:hint="eastAsia"/>
          <w:sz w:val="32"/>
          <w:szCs w:val="32"/>
        </w:rPr>
        <w:t>》印发给你们，请认真贯彻执行。</w:t>
      </w:r>
    </w:p>
    <w:p w:rsidR="00FF208A" w:rsidRDefault="00FF208A">
      <w:pPr>
        <w:spacing w:line="540" w:lineRule="exact"/>
        <w:ind w:firstLineChars="200" w:firstLine="640"/>
        <w:rPr>
          <w:rFonts w:ascii="仿宋" w:eastAsia="仿宋" w:hAnsi="仿宋"/>
          <w:sz w:val="32"/>
          <w:szCs w:val="32"/>
        </w:rPr>
      </w:pPr>
    </w:p>
    <w:p w:rsidR="00FF208A" w:rsidRDefault="00B061F0">
      <w:pPr>
        <w:spacing w:line="540" w:lineRule="exact"/>
        <w:ind w:leftChars="308" w:left="1447" w:hangingChars="250" w:hanging="800"/>
        <w:rPr>
          <w:rFonts w:ascii="仿宋" w:eastAsia="仿宋" w:hAnsi="仿宋"/>
          <w:sz w:val="32"/>
          <w:szCs w:val="32"/>
        </w:rPr>
      </w:pPr>
      <w:r>
        <w:rPr>
          <w:rFonts w:ascii="仿宋" w:eastAsia="仿宋" w:hAnsi="仿宋" w:hint="eastAsia"/>
          <w:sz w:val="32"/>
          <w:szCs w:val="32"/>
        </w:rPr>
        <w:t>附件：1.广东省技师学院食堂管理考核办法（2021年修订）</w:t>
      </w:r>
    </w:p>
    <w:p w:rsidR="00FF208A" w:rsidRDefault="00B061F0">
      <w:pPr>
        <w:spacing w:line="540" w:lineRule="exact"/>
        <w:ind w:leftChars="700" w:left="1470"/>
        <w:rPr>
          <w:rFonts w:ascii="仿宋" w:eastAsia="仿宋" w:hAnsi="仿宋"/>
          <w:sz w:val="32"/>
          <w:szCs w:val="32"/>
        </w:rPr>
      </w:pPr>
      <w:r>
        <w:rPr>
          <w:rFonts w:ascii="仿宋" w:eastAsia="仿宋" w:hAnsi="仿宋" w:hint="eastAsia"/>
          <w:sz w:val="32"/>
          <w:szCs w:val="32"/>
        </w:rPr>
        <w:t>2.广东省技师学院教职工食堂管理办法</w:t>
      </w:r>
    </w:p>
    <w:p w:rsidR="00FF208A" w:rsidRDefault="00B061F0">
      <w:pPr>
        <w:spacing w:line="540" w:lineRule="exact"/>
        <w:ind w:leftChars="700" w:left="1470"/>
        <w:rPr>
          <w:rFonts w:ascii="仿宋" w:eastAsia="仿宋" w:hAnsi="仿宋"/>
          <w:sz w:val="32"/>
          <w:szCs w:val="32"/>
        </w:rPr>
      </w:pPr>
      <w:r>
        <w:rPr>
          <w:rFonts w:ascii="仿宋" w:eastAsia="仿宋" w:hAnsi="仿宋" w:hint="eastAsia"/>
          <w:sz w:val="32"/>
          <w:szCs w:val="32"/>
        </w:rPr>
        <w:t>3.食堂考核评分表（教职工）</w:t>
      </w:r>
    </w:p>
    <w:p w:rsidR="00FF208A" w:rsidRDefault="00B061F0">
      <w:pPr>
        <w:spacing w:line="540" w:lineRule="exact"/>
        <w:ind w:leftChars="700" w:left="1470"/>
        <w:rPr>
          <w:rFonts w:ascii="仿宋" w:eastAsia="仿宋" w:hAnsi="仿宋"/>
          <w:sz w:val="32"/>
          <w:szCs w:val="32"/>
        </w:rPr>
      </w:pPr>
      <w:r>
        <w:rPr>
          <w:rFonts w:ascii="仿宋" w:eastAsia="仿宋" w:hAnsi="仿宋" w:hint="eastAsia"/>
          <w:sz w:val="32"/>
          <w:szCs w:val="32"/>
        </w:rPr>
        <w:t>4.食堂考核评分表（学生）</w:t>
      </w:r>
    </w:p>
    <w:p w:rsidR="00FF208A" w:rsidRDefault="00B061F0">
      <w:pPr>
        <w:spacing w:line="540" w:lineRule="exact"/>
        <w:ind w:leftChars="700" w:left="1470"/>
        <w:rPr>
          <w:rFonts w:ascii="仿宋" w:eastAsia="仿宋" w:hAnsi="仿宋"/>
          <w:sz w:val="32"/>
          <w:szCs w:val="32"/>
        </w:rPr>
      </w:pPr>
      <w:r>
        <w:rPr>
          <w:rFonts w:ascii="仿宋" w:eastAsia="仿宋" w:hAnsi="仿宋" w:hint="eastAsia"/>
          <w:sz w:val="32"/>
          <w:szCs w:val="32"/>
        </w:rPr>
        <w:lastRenderedPageBreak/>
        <w:t>5.广东省技师学院食堂管理人员检查评分表</w:t>
      </w:r>
    </w:p>
    <w:p w:rsidR="00FF208A" w:rsidRDefault="00B061F0">
      <w:pPr>
        <w:spacing w:line="540" w:lineRule="exact"/>
        <w:ind w:firstLineChars="450" w:firstLine="1440"/>
        <w:rPr>
          <w:rFonts w:ascii="仿宋" w:eastAsia="仿宋" w:hAnsi="仿宋"/>
          <w:sz w:val="32"/>
          <w:szCs w:val="32"/>
        </w:rPr>
      </w:pPr>
      <w:r>
        <w:rPr>
          <w:rFonts w:ascii="仿宋" w:eastAsia="仿宋" w:hAnsi="仿宋" w:hint="eastAsia"/>
          <w:sz w:val="32"/>
          <w:szCs w:val="32"/>
        </w:rPr>
        <w:t>6.广东省技师学院食堂安全、卫生、文明检查评分表</w:t>
      </w:r>
    </w:p>
    <w:p w:rsidR="00FF208A" w:rsidRDefault="00B061F0">
      <w:pPr>
        <w:spacing w:line="540" w:lineRule="exact"/>
        <w:ind w:firstLineChars="450" w:firstLine="1440"/>
        <w:rPr>
          <w:rFonts w:ascii="仿宋" w:eastAsia="仿宋" w:hAnsi="仿宋"/>
          <w:sz w:val="32"/>
          <w:szCs w:val="32"/>
        </w:rPr>
      </w:pPr>
      <w:r>
        <w:rPr>
          <w:rFonts w:ascii="仿宋" w:eastAsia="仿宋" w:hAnsi="仿宋" w:hint="eastAsia"/>
          <w:sz w:val="32"/>
          <w:szCs w:val="32"/>
        </w:rPr>
        <w:t>（膳食委员会）</w:t>
      </w:r>
    </w:p>
    <w:p w:rsidR="00FF208A" w:rsidRDefault="00FF208A">
      <w:pPr>
        <w:spacing w:line="540" w:lineRule="exact"/>
        <w:rPr>
          <w:rFonts w:ascii="仿宋" w:eastAsia="仿宋" w:hAnsi="仿宋"/>
          <w:sz w:val="32"/>
          <w:szCs w:val="32"/>
        </w:rPr>
      </w:pPr>
    </w:p>
    <w:p w:rsidR="00FF208A" w:rsidRDefault="00FF208A">
      <w:pPr>
        <w:spacing w:line="540" w:lineRule="exact"/>
        <w:rPr>
          <w:rFonts w:ascii="仿宋" w:eastAsia="仿宋" w:hAnsi="仿宋"/>
          <w:sz w:val="32"/>
          <w:szCs w:val="32"/>
        </w:rPr>
      </w:pPr>
    </w:p>
    <w:p w:rsidR="00FF208A" w:rsidRDefault="00B061F0">
      <w:pPr>
        <w:spacing w:line="540" w:lineRule="exact"/>
        <w:ind w:rightChars="500" w:right="1050"/>
        <w:jc w:val="right"/>
        <w:rPr>
          <w:rFonts w:ascii="仿宋" w:eastAsia="仿宋" w:hAnsi="仿宋"/>
          <w:sz w:val="32"/>
          <w:szCs w:val="32"/>
        </w:rPr>
      </w:pPr>
      <w:bookmarkStart w:id="0" w:name="_GoBack"/>
      <w:bookmarkEnd w:id="0"/>
      <w:r>
        <w:rPr>
          <w:rFonts w:ascii="仿宋" w:eastAsia="仿宋" w:hAnsi="仿宋" w:hint="eastAsia"/>
          <w:sz w:val="32"/>
          <w:szCs w:val="32"/>
        </w:rPr>
        <w:t>广东省技师学院</w:t>
      </w:r>
    </w:p>
    <w:p w:rsidR="00FF208A" w:rsidRDefault="00B061F0">
      <w:pPr>
        <w:spacing w:line="540" w:lineRule="exact"/>
        <w:ind w:rightChars="450" w:right="945"/>
        <w:jc w:val="right"/>
        <w:rPr>
          <w:rFonts w:ascii="仿宋" w:eastAsia="仿宋" w:hAnsi="仿宋"/>
          <w:sz w:val="32"/>
          <w:szCs w:val="32"/>
        </w:rPr>
      </w:pPr>
      <w:r>
        <w:rPr>
          <w:rFonts w:ascii="仿宋" w:eastAsia="仿宋" w:hAnsi="仿宋" w:hint="eastAsia"/>
          <w:sz w:val="32"/>
          <w:szCs w:val="32"/>
        </w:rPr>
        <w:t>2021年</w:t>
      </w:r>
      <w:r w:rsidR="00826FED">
        <w:rPr>
          <w:rFonts w:ascii="仿宋" w:eastAsia="仿宋" w:hAnsi="仿宋" w:hint="eastAsia"/>
          <w:sz w:val="32"/>
          <w:szCs w:val="32"/>
        </w:rPr>
        <w:t>12</w:t>
      </w:r>
      <w:r>
        <w:rPr>
          <w:rFonts w:ascii="仿宋" w:eastAsia="仿宋" w:hAnsi="仿宋" w:hint="eastAsia"/>
          <w:sz w:val="32"/>
          <w:szCs w:val="32"/>
        </w:rPr>
        <w:t>月</w:t>
      </w:r>
      <w:r w:rsidR="00826FED">
        <w:rPr>
          <w:rFonts w:ascii="仿宋" w:eastAsia="仿宋" w:hAnsi="仿宋" w:hint="eastAsia"/>
          <w:sz w:val="32"/>
          <w:szCs w:val="32"/>
        </w:rPr>
        <w:t>1</w:t>
      </w:r>
      <w:r>
        <w:rPr>
          <w:rFonts w:ascii="仿宋" w:eastAsia="仿宋" w:hAnsi="仿宋" w:hint="eastAsia"/>
          <w:sz w:val="32"/>
          <w:szCs w:val="32"/>
        </w:rPr>
        <w:t>日</w:t>
      </w:r>
    </w:p>
    <w:p w:rsidR="00FF208A" w:rsidRDefault="00B061F0">
      <w:pPr>
        <w:widowControl/>
        <w:spacing w:line="540" w:lineRule="exact"/>
        <w:jc w:val="left"/>
        <w:rPr>
          <w:rFonts w:ascii="Times New Roman" w:eastAsia="方正小标宋简体" w:hAnsi="Times New Roman"/>
          <w:sz w:val="44"/>
          <w:szCs w:val="44"/>
        </w:rPr>
      </w:pPr>
      <w:r>
        <w:rPr>
          <w:rFonts w:ascii="Times New Roman" w:eastAsia="方正小标宋简体" w:hAnsi="Times New Roman"/>
          <w:sz w:val="44"/>
          <w:szCs w:val="44"/>
        </w:rPr>
        <w:br w:type="page"/>
      </w:r>
    </w:p>
    <w:p w:rsidR="00FF208A" w:rsidRDefault="00B061F0">
      <w:pPr>
        <w:spacing w:line="540" w:lineRule="exact"/>
        <w:rPr>
          <w:rFonts w:ascii="黑体" w:eastAsia="黑体" w:hAnsi="黑体"/>
          <w:sz w:val="32"/>
          <w:szCs w:val="30"/>
        </w:rPr>
      </w:pPr>
      <w:r>
        <w:rPr>
          <w:rFonts w:ascii="黑体" w:eastAsia="黑体" w:hAnsi="黑体" w:hint="eastAsia"/>
          <w:sz w:val="32"/>
          <w:szCs w:val="30"/>
        </w:rPr>
        <w:lastRenderedPageBreak/>
        <w:t>附件1</w:t>
      </w:r>
    </w:p>
    <w:p w:rsidR="00FF208A" w:rsidRDefault="00FF208A">
      <w:pPr>
        <w:spacing w:line="540" w:lineRule="exact"/>
        <w:rPr>
          <w:rFonts w:ascii="黑体" w:eastAsia="黑体" w:hAnsi="黑体"/>
          <w:sz w:val="32"/>
          <w:szCs w:val="30"/>
        </w:rPr>
      </w:pPr>
    </w:p>
    <w:p w:rsidR="00FF208A" w:rsidRDefault="00B061F0">
      <w:pPr>
        <w:spacing w:line="540" w:lineRule="exact"/>
        <w:jc w:val="center"/>
        <w:rPr>
          <w:rFonts w:ascii="Times New Roman" w:eastAsia="方正小标宋简体" w:hAnsi="Times New Roman"/>
          <w:sz w:val="44"/>
          <w:szCs w:val="44"/>
        </w:rPr>
      </w:pPr>
      <w:r>
        <w:rPr>
          <w:rFonts w:ascii="Times New Roman" w:eastAsia="方正小标宋简体" w:hAnsi="Times New Roman" w:hint="eastAsia"/>
          <w:sz w:val="44"/>
          <w:szCs w:val="44"/>
        </w:rPr>
        <w:t>广东省技师学院食堂管理考核办法</w:t>
      </w:r>
    </w:p>
    <w:p w:rsidR="00FF208A" w:rsidRDefault="00FF208A">
      <w:pPr>
        <w:spacing w:line="540" w:lineRule="exact"/>
        <w:rPr>
          <w:rFonts w:ascii="方正小标宋简体" w:eastAsia="方正小标宋简体"/>
          <w:sz w:val="44"/>
          <w:szCs w:val="44"/>
        </w:rPr>
      </w:pP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color w:val="000000"/>
          <w:sz w:val="32"/>
          <w:szCs w:val="32"/>
          <w:shd w:val="clear" w:color="auto" w:fill="FFFFFF"/>
        </w:rPr>
        <w:t>食品</w:t>
      </w:r>
      <w:r>
        <w:rPr>
          <w:rFonts w:ascii="仿宋" w:eastAsia="仿宋" w:hAnsi="仿宋" w:hint="eastAsia"/>
          <w:color w:val="000000"/>
          <w:sz w:val="32"/>
          <w:szCs w:val="32"/>
          <w:shd w:val="clear" w:color="auto" w:fill="FFFFFF"/>
        </w:rPr>
        <w:t>安全</w:t>
      </w:r>
      <w:r>
        <w:rPr>
          <w:rFonts w:ascii="仿宋" w:eastAsia="仿宋" w:hAnsi="仿宋"/>
          <w:color w:val="000000"/>
          <w:sz w:val="32"/>
          <w:szCs w:val="32"/>
          <w:shd w:val="clear" w:color="auto" w:fill="FFFFFF"/>
        </w:rPr>
        <w:t>卫生工作是学</w:t>
      </w:r>
      <w:r>
        <w:rPr>
          <w:rFonts w:ascii="仿宋" w:eastAsia="仿宋" w:hAnsi="仿宋" w:hint="eastAsia"/>
          <w:color w:val="000000"/>
          <w:sz w:val="32"/>
          <w:szCs w:val="32"/>
          <w:shd w:val="clear" w:color="auto" w:fill="FFFFFF"/>
        </w:rPr>
        <w:t>院</w:t>
      </w:r>
      <w:r>
        <w:rPr>
          <w:rFonts w:ascii="仿宋" w:eastAsia="仿宋" w:hAnsi="仿宋"/>
          <w:color w:val="000000"/>
          <w:sz w:val="32"/>
          <w:szCs w:val="32"/>
          <w:shd w:val="clear" w:color="auto" w:fill="FFFFFF"/>
        </w:rPr>
        <w:t>安全工作的重要组成部分</w:t>
      </w:r>
      <w:r>
        <w:rPr>
          <w:rFonts w:ascii="仿宋" w:eastAsia="仿宋" w:hAnsi="仿宋" w:hint="eastAsia"/>
          <w:color w:val="000000"/>
          <w:sz w:val="32"/>
          <w:szCs w:val="32"/>
          <w:shd w:val="clear" w:color="auto" w:fill="FFFFFF"/>
        </w:rPr>
        <w:t>，食堂管理又是重中之重</w:t>
      </w:r>
      <w:r>
        <w:rPr>
          <w:rFonts w:ascii="仿宋" w:eastAsia="仿宋" w:hAnsi="仿宋"/>
          <w:color w:val="000000"/>
          <w:sz w:val="32"/>
          <w:szCs w:val="32"/>
          <w:shd w:val="clear" w:color="auto" w:fill="FFFFFF"/>
        </w:rPr>
        <w:t>。为了确保我院全体师生食品的安全卫生，</w:t>
      </w:r>
      <w:r>
        <w:rPr>
          <w:rFonts w:ascii="仿宋" w:eastAsia="仿宋" w:hAnsi="仿宋" w:hint="eastAsia"/>
          <w:color w:val="000000"/>
          <w:sz w:val="32"/>
          <w:szCs w:val="32"/>
          <w:shd w:val="clear" w:color="auto" w:fill="FFFFFF"/>
        </w:rPr>
        <w:t>加强</w:t>
      </w:r>
      <w:r>
        <w:rPr>
          <w:rFonts w:ascii="仿宋" w:eastAsia="仿宋" w:hAnsi="仿宋" w:hint="eastAsia"/>
          <w:sz w:val="32"/>
          <w:szCs w:val="32"/>
        </w:rPr>
        <w:t>食堂从业人员健康管理和培训，从业人员每日晨检，食品采购、贮存、加工、供应等关键环节，餐用具及设施设备清洁消毒，食品安全事故应急预案等管理,</w:t>
      </w:r>
      <w:r>
        <w:rPr>
          <w:rFonts w:ascii="仿宋" w:eastAsia="仿宋" w:hAnsi="仿宋"/>
          <w:color w:val="000000"/>
          <w:sz w:val="32"/>
          <w:szCs w:val="32"/>
          <w:shd w:val="clear" w:color="auto" w:fill="FFFFFF"/>
        </w:rPr>
        <w:t>特制定</w:t>
      </w:r>
      <w:r>
        <w:rPr>
          <w:rFonts w:ascii="仿宋" w:eastAsia="仿宋" w:hAnsi="仿宋" w:hint="eastAsia"/>
          <w:color w:val="000000"/>
          <w:sz w:val="32"/>
          <w:szCs w:val="32"/>
          <w:shd w:val="clear" w:color="auto" w:fill="FFFFFF"/>
        </w:rPr>
        <w:t>广东省技师学院食堂管理考核办法</w:t>
      </w:r>
      <w:r>
        <w:rPr>
          <w:rFonts w:ascii="仿宋" w:eastAsia="仿宋" w:hAnsi="仿宋"/>
          <w:color w:val="000000"/>
          <w:sz w:val="32"/>
          <w:szCs w:val="32"/>
          <w:shd w:val="clear" w:color="auto" w:fill="FFFFFF"/>
        </w:rPr>
        <w:t>。</w:t>
      </w:r>
    </w:p>
    <w:p w:rsidR="00FF208A" w:rsidRDefault="00B061F0">
      <w:pPr>
        <w:spacing w:line="540" w:lineRule="exact"/>
        <w:ind w:firstLineChars="200" w:firstLine="640"/>
        <w:rPr>
          <w:rFonts w:ascii="黑体" w:eastAsia="黑体" w:hAnsi="黑体"/>
          <w:sz w:val="32"/>
          <w:szCs w:val="32"/>
        </w:rPr>
      </w:pPr>
      <w:r>
        <w:rPr>
          <w:rFonts w:ascii="黑体" w:eastAsia="黑体" w:hAnsi="黑体" w:hint="eastAsia"/>
          <w:sz w:val="32"/>
          <w:szCs w:val="32"/>
        </w:rPr>
        <w:t>一、食堂从业人员健康管理制度</w:t>
      </w:r>
    </w:p>
    <w:p w:rsidR="00FF208A" w:rsidRDefault="00B061F0">
      <w:pPr>
        <w:spacing w:line="540" w:lineRule="exact"/>
        <w:ind w:firstLineChars="200" w:firstLine="640"/>
        <w:rPr>
          <w:rFonts w:ascii="楷体" w:eastAsia="楷体" w:hAnsi="楷体"/>
          <w:color w:val="000000"/>
          <w:sz w:val="32"/>
          <w:szCs w:val="32"/>
          <w:shd w:val="clear" w:color="auto" w:fill="FFFFFF"/>
        </w:rPr>
      </w:pPr>
      <w:r>
        <w:rPr>
          <w:rFonts w:ascii="楷体" w:eastAsia="楷体" w:hAnsi="楷体" w:hint="eastAsia"/>
          <w:color w:val="000000"/>
          <w:sz w:val="32"/>
          <w:szCs w:val="32"/>
          <w:shd w:val="clear" w:color="auto" w:fill="FFFFFF"/>
        </w:rPr>
        <w:t>（一）从业人员健康管理</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1.按《中华人民共和国食品安全法》的规定，从业人员每年至少进行一次健康检查，必要时接受临时检查。每年健康证到期前一个月进行健康复查，不得超期使用健康证。新参加或临时参加工作的从业人员，取得健康合格证明后方可参加工作，杜绝先上岗后检查身体。发现无证上岗者，除追究本人责任外，还要追究学院食堂管理人员责任。</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2.学院食堂管理人员负责组织食堂从业人员的健康查体工作，建立健康档案，进行日常监督管理。发现患有痢疾、伤寒、病毒性肝炎或病原携带者等消化道传染病，活动性肺结核，化脓性或渗出性皮肤病的人员，不得从事接触直接入口食品的工作，要及时调离岗位。</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3.每日由专人执行从业人员晨检工作，密切观察和详细询问</w:t>
      </w:r>
      <w:r>
        <w:rPr>
          <w:rFonts w:ascii="仿宋" w:eastAsia="仿宋" w:hAnsi="仿宋" w:hint="eastAsia"/>
          <w:color w:val="000000"/>
          <w:sz w:val="32"/>
          <w:szCs w:val="32"/>
          <w:shd w:val="clear" w:color="auto" w:fill="FFFFFF"/>
        </w:rPr>
        <w:lastRenderedPageBreak/>
        <w:t>健康状况，并做好记录。发现患有发热、咳嗽、腹泻、化脓性或渗出性皮肤病、咽喉炎等症状的从业人员，应立即脱离工作岗位，查明病因并督促其及时治疗，待恢复健康后方可重新上岗。发现传染性疾病发生时，必须及时控制传染源，切断传播途径，保护易感人群，并立即上报有关部门。</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4.穿戴清洁的工作服、工作帽，头发不得外露，不得留长指甲、涂指甲油、佩带饰物。进入备（配）餐间、熟食专间接触直接入口食品时，要再次更换专用工作衣帽并佩戴口罩，操作前双手严格进行清洗消毒，操作中应适时地消毒双手。不得穿戴专间工作衣帽从事与专间内操作无关的工作。</w:t>
      </w:r>
    </w:p>
    <w:p w:rsidR="00FF208A" w:rsidRDefault="00B061F0">
      <w:pPr>
        <w:spacing w:line="540" w:lineRule="exact"/>
        <w:ind w:firstLineChars="200" w:firstLine="640"/>
        <w:rPr>
          <w:rFonts w:ascii="楷体" w:eastAsia="楷体" w:hAnsi="楷体"/>
          <w:color w:val="000000"/>
          <w:sz w:val="32"/>
          <w:szCs w:val="32"/>
          <w:shd w:val="clear" w:color="auto" w:fill="FFFFFF"/>
        </w:rPr>
      </w:pPr>
      <w:r>
        <w:rPr>
          <w:rFonts w:ascii="楷体" w:eastAsia="楷体" w:hAnsi="楷体" w:hint="eastAsia"/>
          <w:color w:val="000000"/>
          <w:sz w:val="32"/>
          <w:szCs w:val="32"/>
          <w:shd w:val="clear" w:color="auto" w:fill="FFFFFF"/>
        </w:rPr>
        <w:t>（二）从业人员卫生知识培训</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1.食堂从业人员上岗前应进行卫生知识培训，学习《中华人民共和国食品安全法》和相关卫生知识，增强卫生意识和安全法律意识。培训合格后方能上岗。</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2.</w:t>
      </w:r>
      <w:r w:rsidRPr="00D051EC">
        <w:rPr>
          <w:rFonts w:ascii="仿宋" w:eastAsia="仿宋" w:hAnsi="仿宋" w:hint="eastAsia"/>
          <w:color w:val="000000"/>
          <w:sz w:val="32"/>
          <w:szCs w:val="32"/>
          <w:shd w:val="clear" w:color="auto" w:fill="FFFFFF"/>
        </w:rPr>
        <w:t>定期或不定期地组织学院食堂的卫生管理人员学习食品卫生法规和食品卫生知识，确保本单位食品从业人员掌握与食品卫生有关的法律、法规和卫生常识</w:t>
      </w:r>
      <w:r w:rsidR="00135311">
        <w:rPr>
          <w:rFonts w:ascii="仿宋" w:eastAsia="仿宋" w:hAnsi="仿宋" w:hint="eastAsia"/>
          <w:color w:val="000000"/>
          <w:sz w:val="32"/>
          <w:szCs w:val="32"/>
          <w:shd w:val="clear" w:color="auto" w:fill="FFFFFF"/>
        </w:rPr>
        <w:t>。</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3.每次培训之后，组织食堂从业人员进行一次培训卫生知识考核，凡不及格者，进行补考。如补考不及格，不予聘用。</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4.做好培训记录，收集培训资料和考试试卷，存档备案。</w:t>
      </w:r>
    </w:p>
    <w:p w:rsidR="00FF208A" w:rsidRDefault="00B061F0">
      <w:pPr>
        <w:spacing w:line="540" w:lineRule="exact"/>
        <w:ind w:firstLineChars="200" w:firstLine="640"/>
        <w:rPr>
          <w:rFonts w:ascii="黑体" w:eastAsia="黑体" w:hAnsi="黑体"/>
          <w:sz w:val="32"/>
          <w:szCs w:val="32"/>
        </w:rPr>
      </w:pPr>
      <w:r>
        <w:rPr>
          <w:rFonts w:ascii="黑体" w:eastAsia="黑体" w:hAnsi="黑体" w:hint="eastAsia"/>
          <w:sz w:val="32"/>
          <w:szCs w:val="32"/>
        </w:rPr>
        <w:t>二、食品卫生要求</w:t>
      </w:r>
    </w:p>
    <w:p w:rsidR="00FF208A" w:rsidRDefault="00B061F0">
      <w:pPr>
        <w:spacing w:line="540" w:lineRule="exact"/>
        <w:ind w:firstLineChars="200" w:firstLine="640"/>
        <w:rPr>
          <w:rFonts w:ascii="楷体" w:eastAsia="楷体" w:hAnsi="楷体"/>
          <w:color w:val="000000"/>
          <w:sz w:val="32"/>
          <w:szCs w:val="32"/>
          <w:shd w:val="clear" w:color="auto" w:fill="FFFFFF"/>
        </w:rPr>
      </w:pPr>
      <w:r>
        <w:rPr>
          <w:rFonts w:ascii="楷体" w:eastAsia="楷体" w:hAnsi="楷体" w:hint="eastAsia"/>
          <w:color w:val="000000"/>
          <w:sz w:val="32"/>
          <w:szCs w:val="32"/>
          <w:shd w:val="clear" w:color="auto" w:fill="FFFFFF"/>
        </w:rPr>
        <w:t>（一）食品采购</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1.采购的食品应当无毒、无害、符合食品卫生标准和营养要求。禁止采购下列食品：</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lastRenderedPageBreak/>
        <w:t>（1）有毒、有害、腐烂变质、酸败、霉变、生虫、混有异常物或感官性状异常的食品。</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（2）无检验合格证明的肉类食品。</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（3）超过保质期限及不符合食品标签规定的定型包装食品。</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（4）无卫生许可证的食品生产经营者供应的食品。</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2.不得采购无食品许可证生产厂家生产的食品，不得采购腐败变质、掺杂掺假、发霉生虫、有毒有害的食品及原料，不得采购三无（无产地、无厂名、无生产日期和保质期或标志不清）产品或超过保质期限的食品。</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3.检查并及时发现供应商在运输过程中供应的原料和食品是否污染，并做出正确处理。在运输过程中应防雨、防光、防蝇、防晒、防污染。散装食物或原料应有专用带盖的运送箱。坚决拒收已受到污染的食品或原料。</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4.采购定型包装食品，需有品名、厂名、厂址、生产日期、保存期限等中文标识。食品、食品添加剂的产品说明书，不得有夸大或者虚假的宣传内容。表明其有特定保健功能的食品，必须与卫生部颁发的《保健食品批准证书》或《进口保健食品批准证书》上的内容相一致。</w:t>
      </w:r>
    </w:p>
    <w:p w:rsidR="00FF208A" w:rsidRDefault="00B061F0">
      <w:pPr>
        <w:spacing w:line="540" w:lineRule="exact"/>
        <w:ind w:firstLineChars="200" w:firstLine="640"/>
        <w:rPr>
          <w:rFonts w:ascii="楷体" w:eastAsia="楷体" w:hAnsi="楷体"/>
          <w:color w:val="000000"/>
          <w:sz w:val="32"/>
          <w:szCs w:val="32"/>
          <w:shd w:val="clear" w:color="auto" w:fill="FFFFFF"/>
        </w:rPr>
      </w:pPr>
      <w:r>
        <w:rPr>
          <w:rFonts w:ascii="楷体" w:eastAsia="楷体" w:hAnsi="楷体" w:hint="eastAsia"/>
          <w:color w:val="000000"/>
          <w:sz w:val="32"/>
          <w:szCs w:val="32"/>
          <w:shd w:val="clear" w:color="auto" w:fill="FFFFFF"/>
        </w:rPr>
        <w:t>（二）食品采购索票索证责任制</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1.采购员执行食品采购索票索证责任制。向供货方索取食品卫生许可证及该批食品的卫生检验报告或合格证，畜禽兽肉类食品须索取当天检疫合格证。无卫生检验合格证的原料和食品坚决拒收。进口食品及其原料应索取口岸出入境检验检疫局出具的检疫合格证书。索取的卫生许可证、检验合格证或报告书等证书及</w:t>
      </w:r>
      <w:r>
        <w:rPr>
          <w:rFonts w:ascii="仿宋" w:eastAsia="仿宋" w:hAnsi="仿宋" w:hint="eastAsia"/>
          <w:color w:val="000000"/>
          <w:sz w:val="32"/>
          <w:szCs w:val="32"/>
          <w:shd w:val="clear" w:color="auto" w:fill="FFFFFF"/>
        </w:rPr>
        <w:lastRenderedPageBreak/>
        <w:t>相关资料，</w:t>
      </w:r>
      <w:proofErr w:type="gramStart"/>
      <w:r>
        <w:rPr>
          <w:rFonts w:ascii="仿宋" w:eastAsia="仿宋" w:hAnsi="仿宋" w:hint="eastAsia"/>
          <w:color w:val="000000"/>
          <w:sz w:val="32"/>
          <w:szCs w:val="32"/>
          <w:shd w:val="clear" w:color="auto" w:fill="FFFFFF"/>
        </w:rPr>
        <w:t>必须理整归档</w:t>
      </w:r>
      <w:proofErr w:type="gramEnd"/>
      <w:r>
        <w:rPr>
          <w:rFonts w:ascii="仿宋" w:eastAsia="仿宋" w:hAnsi="仿宋" w:hint="eastAsia"/>
          <w:color w:val="000000"/>
          <w:sz w:val="32"/>
          <w:szCs w:val="32"/>
          <w:shd w:val="clear" w:color="auto" w:fill="FFFFFF"/>
        </w:rPr>
        <w:t>，妥善保存，保留二年以备查验。</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2.采购食品及食品添加剂等需向供货方索取以下资料：</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（1）食品生产单位所在地卫生行政部门签发的有效卫生许可证复印件。</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（2）食品生产单位所在地卫生监督所签发的有关食品的卫生检验合格证或检验报告书。</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（3）采购进口食品，还需索取中华人民共和国进出口商品检验检疫局签发的卫生证明书，</w:t>
      </w:r>
      <w:r w:rsidR="00D051EC" w:rsidRPr="00D051EC">
        <w:rPr>
          <w:rFonts w:ascii="仿宋" w:eastAsia="仿宋" w:hAnsi="仿宋" w:hint="eastAsia"/>
          <w:color w:val="000000"/>
          <w:sz w:val="32"/>
          <w:szCs w:val="32"/>
          <w:shd w:val="clear" w:color="auto" w:fill="FFFFFF"/>
        </w:rPr>
        <w:t>进口食品必须有中文标识</w:t>
      </w:r>
      <w:proofErr w:type="gramStart"/>
      <w:r w:rsidR="00D051EC" w:rsidRPr="00D051EC">
        <w:rPr>
          <w:rFonts w:ascii="仿宋" w:eastAsia="仿宋" w:hAnsi="仿宋" w:hint="eastAsia"/>
          <w:color w:val="000000"/>
          <w:sz w:val="32"/>
          <w:szCs w:val="32"/>
          <w:shd w:val="clear" w:color="auto" w:fill="FFFFFF"/>
        </w:rPr>
        <w:t>且食品</w:t>
      </w:r>
      <w:proofErr w:type="gramEnd"/>
      <w:r w:rsidR="00D051EC" w:rsidRPr="00D051EC">
        <w:rPr>
          <w:rFonts w:ascii="仿宋" w:eastAsia="仿宋" w:hAnsi="仿宋" w:hint="eastAsia"/>
          <w:color w:val="000000"/>
          <w:sz w:val="32"/>
          <w:szCs w:val="32"/>
          <w:shd w:val="clear" w:color="auto" w:fill="FFFFFF"/>
        </w:rPr>
        <w:t>名称和批号与证书相同</w:t>
      </w:r>
      <w:r w:rsidRPr="00D051EC">
        <w:rPr>
          <w:rFonts w:ascii="仿宋" w:eastAsia="仿宋" w:hAnsi="仿宋" w:hint="eastAsia"/>
          <w:color w:val="000000"/>
          <w:sz w:val="32"/>
          <w:szCs w:val="32"/>
          <w:shd w:val="clear" w:color="auto" w:fill="FFFFFF"/>
        </w:rPr>
        <w:t>。过</w:t>
      </w:r>
      <w:r>
        <w:rPr>
          <w:rFonts w:ascii="仿宋" w:eastAsia="仿宋" w:hAnsi="仿宋" w:hint="eastAsia"/>
          <w:color w:val="000000"/>
          <w:sz w:val="32"/>
          <w:szCs w:val="32"/>
          <w:shd w:val="clear" w:color="auto" w:fill="FFFFFF"/>
        </w:rPr>
        <w:t>期、标识内容不全、难以辨认或无中文标识的不得采购。</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（4）采购国内或进口的保健食品，还需索取卫生部签发的保健食品批准证书或进口保健食品批准证书复印件。</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（5）冻、鲜肉类食品需索取兽医检验合格证或检疫合格证明复印件。</w:t>
      </w:r>
    </w:p>
    <w:p w:rsidR="00FF208A" w:rsidRDefault="00B061F0">
      <w:pPr>
        <w:spacing w:line="540" w:lineRule="exact"/>
        <w:ind w:firstLineChars="200" w:firstLine="640"/>
        <w:rPr>
          <w:rFonts w:ascii="楷体" w:eastAsia="楷体" w:hAnsi="楷体"/>
          <w:color w:val="000000"/>
          <w:sz w:val="32"/>
          <w:szCs w:val="32"/>
          <w:shd w:val="clear" w:color="auto" w:fill="FFFFFF"/>
        </w:rPr>
      </w:pPr>
      <w:r>
        <w:rPr>
          <w:rFonts w:ascii="楷体" w:eastAsia="楷体" w:hAnsi="楷体" w:hint="eastAsia"/>
          <w:color w:val="000000"/>
          <w:sz w:val="32"/>
          <w:szCs w:val="32"/>
          <w:shd w:val="clear" w:color="auto" w:fill="FFFFFF"/>
        </w:rPr>
        <w:t>（三）食品贮存</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1.对采购的食品及原料认真验货，做好登记，验收合格后方可入库保存，分类存放。</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2.货架上应对每类每批食品严格标明采购日期、产品名称、产地、规格、生产日期及最终保质时限，做到</w:t>
      </w:r>
      <w:r>
        <w:rPr>
          <w:rFonts w:ascii="仿宋" w:eastAsia="仿宋" w:hAnsi="仿宋" w:hint="eastAsia"/>
          <w:color w:val="000000"/>
          <w:kern w:val="0"/>
          <w:sz w:val="32"/>
          <w:szCs w:val="32"/>
          <w:shd w:val="clear" w:color="auto" w:fill="FFFFFF"/>
        </w:rPr>
        <w:t>账</w:t>
      </w:r>
      <w:r>
        <w:rPr>
          <w:rFonts w:ascii="仿宋" w:eastAsia="仿宋" w:hAnsi="仿宋" w:hint="eastAsia"/>
          <w:color w:val="000000"/>
          <w:sz w:val="32"/>
          <w:szCs w:val="32"/>
          <w:shd w:val="clear" w:color="auto" w:fill="FFFFFF"/>
        </w:rPr>
        <w:t>、卡、物相符，挂牌存放，并做到先进先出。</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3.食品的成品、半成品及食品原料应分开存放。库内食品离墙离地分类存放，标志清晰；不与非食品混放；不与洗洁用品、药品、有强烈气味物品及其他有毒有害物品同仓库存。</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4.用于保存食品的冷藏设备，必须贴有明显标志。保证冰箱、</w:t>
      </w:r>
      <w:r>
        <w:rPr>
          <w:rFonts w:ascii="仿宋" w:eastAsia="仿宋" w:hAnsi="仿宋" w:hint="eastAsia"/>
          <w:color w:val="000000"/>
          <w:sz w:val="32"/>
          <w:szCs w:val="32"/>
          <w:shd w:val="clear" w:color="auto" w:fill="FFFFFF"/>
        </w:rPr>
        <w:lastRenderedPageBreak/>
        <w:t>冰柜等冷藏设备正常运转，冷藏库装有温度显示装置，冰箱（柜）内配有温度计，冷藏温度在0℃－4℃，冷冻温度应达零下18℃。肉类、水产类分柜存放，生食品、半成品、熟食品分柜存放。生熟食品不得混放。</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5.散装食品及原料储存容器加盖密封，防止霉变。不能使用非食品袋或非食品盒盛放食品。</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6.仓库必须设置机械通风设施，并应该经常开窗，保持仓库内通风、干燥，做好防潮、防尘、防蝇、防污染的措施。仓库门口设防鼠板，仓库内灭鼠使用粘鼠板，不得采用鼠药灭鼠。食堂的库房必须每天清扫，保持清洁的环境卫生。</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7.仓库应设专人管理负责，做好食品进出仓库的登记，定期清点食品。发现有包装破损、锈蚀、</w:t>
      </w:r>
      <w:proofErr w:type="gramStart"/>
      <w:r>
        <w:rPr>
          <w:rFonts w:ascii="仿宋" w:eastAsia="仿宋" w:hAnsi="仿宋" w:hint="eastAsia"/>
          <w:color w:val="000000"/>
          <w:sz w:val="32"/>
          <w:szCs w:val="32"/>
          <w:shd w:val="clear" w:color="auto" w:fill="FFFFFF"/>
        </w:rPr>
        <w:t>鼓袋等</w:t>
      </w:r>
      <w:proofErr w:type="gramEnd"/>
      <w:r>
        <w:rPr>
          <w:rFonts w:ascii="仿宋" w:eastAsia="仿宋" w:hAnsi="仿宋" w:hint="eastAsia"/>
          <w:color w:val="000000"/>
          <w:sz w:val="32"/>
          <w:szCs w:val="32"/>
          <w:shd w:val="clear" w:color="auto" w:fill="FFFFFF"/>
        </w:rPr>
        <w:t>感官异常或霉变时应及时清理、登记并保存记录。仓库不得存放个人物品和杂物；非仓库管理人员不得任意进出食品仓库；不得在仓库内抽烟。</w:t>
      </w:r>
    </w:p>
    <w:p w:rsidR="00FF208A" w:rsidRDefault="00B061F0">
      <w:pPr>
        <w:spacing w:line="540" w:lineRule="exact"/>
        <w:ind w:firstLineChars="200" w:firstLine="640"/>
        <w:rPr>
          <w:rFonts w:ascii="楷体" w:eastAsia="楷体" w:hAnsi="楷体"/>
          <w:color w:val="000000"/>
          <w:sz w:val="32"/>
          <w:szCs w:val="32"/>
          <w:shd w:val="clear" w:color="auto" w:fill="FFFFFF"/>
        </w:rPr>
      </w:pPr>
      <w:r>
        <w:rPr>
          <w:rFonts w:ascii="楷体" w:eastAsia="楷体" w:hAnsi="楷体" w:hint="eastAsia"/>
          <w:color w:val="000000"/>
          <w:sz w:val="32"/>
          <w:szCs w:val="32"/>
          <w:shd w:val="clear" w:color="auto" w:fill="FFFFFF"/>
        </w:rPr>
        <w:t>（四）食品加工</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1.加工场地设有层架，原辅料、切配好的半成品必须分类放在层架上，避免污染。</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2.动物性食物与植物性食物应分池清洗。水产品要在专用水池清洗，并有明显标志。加工肉类、水产品与蔬菜的操作台、用具和容器要分开使用，并有明显标志。</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3.择洗、切配、解冻、加工等工艺流程必须严格按照操作规程和卫生要求进行操作，确保食品不受污染。食品加工、存放严格执行生熟分开，流程应为生</w:t>
      </w:r>
      <w:proofErr w:type="gramStart"/>
      <w:r>
        <w:rPr>
          <w:rFonts w:ascii="仿宋" w:eastAsia="仿宋" w:hAnsi="仿宋" w:hint="eastAsia"/>
          <w:color w:val="000000"/>
          <w:sz w:val="32"/>
          <w:szCs w:val="32"/>
          <w:shd w:val="clear" w:color="auto" w:fill="FFFFFF"/>
        </w:rPr>
        <w:t>进熟出</w:t>
      </w:r>
      <w:proofErr w:type="gramEnd"/>
      <w:r>
        <w:rPr>
          <w:rFonts w:ascii="仿宋" w:eastAsia="仿宋" w:hAnsi="仿宋" w:hint="eastAsia"/>
          <w:color w:val="000000"/>
          <w:sz w:val="32"/>
          <w:szCs w:val="32"/>
          <w:shd w:val="clear" w:color="auto" w:fill="FFFFFF"/>
        </w:rPr>
        <w:t>的单一流向。</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4.必须采用新鲜洁净的原料制作食品，不得加工或使用腐败</w:t>
      </w:r>
      <w:r>
        <w:rPr>
          <w:rFonts w:ascii="仿宋" w:eastAsia="仿宋" w:hAnsi="仿宋" w:hint="eastAsia"/>
          <w:color w:val="000000"/>
          <w:sz w:val="32"/>
          <w:szCs w:val="32"/>
          <w:shd w:val="clear" w:color="auto" w:fill="FFFFFF"/>
        </w:rPr>
        <w:lastRenderedPageBreak/>
        <w:t>变质和感官性状异常的食品及其原料。如发现有腐烂变质、有毒有害、污秽不洁或可疑被污染食物，应将其另作处理。</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5.保证工具、容器、洗池、地面、墙面的清洁卫生。直接接触食品的加工用具、容器必须消毒。拖把等清洁用具的存放场所应与食品处理区分开，并设有专用的清洗水池。</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6.熟食</w:t>
      </w:r>
      <w:proofErr w:type="gramStart"/>
      <w:r>
        <w:rPr>
          <w:rFonts w:ascii="仿宋" w:eastAsia="仿宋" w:hAnsi="仿宋" w:hint="eastAsia"/>
          <w:color w:val="000000"/>
          <w:sz w:val="32"/>
          <w:szCs w:val="32"/>
          <w:shd w:val="clear" w:color="auto" w:fill="FFFFFF"/>
        </w:rPr>
        <w:t>品应当</w:t>
      </w:r>
      <w:proofErr w:type="gramEnd"/>
      <w:r>
        <w:rPr>
          <w:rFonts w:ascii="仿宋" w:eastAsia="仿宋" w:hAnsi="仿宋" w:hint="eastAsia"/>
          <w:color w:val="000000"/>
          <w:sz w:val="32"/>
          <w:szCs w:val="32"/>
          <w:shd w:val="clear" w:color="auto" w:fill="FFFFFF"/>
        </w:rPr>
        <w:t>与食品原料或半成品分开存放，半成品应当与食品原料分开存放，不得接触有毒物、不洁物，防止交叉污染。</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7.对半成品二次烹调时做到烧熟煮透。需要熟制加工的大块食品，其中心温度不低于70℃。</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8.蔬菜瓜果加工时必须做到</w:t>
      </w:r>
      <w:proofErr w:type="gramStart"/>
      <w:r>
        <w:rPr>
          <w:rFonts w:ascii="仿宋" w:eastAsia="仿宋" w:hAnsi="仿宋" w:hint="eastAsia"/>
          <w:color w:val="000000"/>
          <w:sz w:val="32"/>
          <w:szCs w:val="32"/>
          <w:shd w:val="clear" w:color="auto" w:fill="FFFFFF"/>
        </w:rPr>
        <w:t>一</w:t>
      </w:r>
      <w:proofErr w:type="gramEnd"/>
      <w:r>
        <w:rPr>
          <w:rFonts w:ascii="仿宋" w:eastAsia="仿宋" w:hAnsi="仿宋" w:hint="eastAsia"/>
          <w:color w:val="000000"/>
          <w:sz w:val="32"/>
          <w:szCs w:val="32"/>
          <w:shd w:val="clear" w:color="auto" w:fill="FFFFFF"/>
        </w:rPr>
        <w:t>拣（拣去腐烂的、不能吃的）、二洗、三浸（必须浸泡半小时）、四切（按需要切形状）。</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9.煎炸食用油不得连续反复煎炸使用多次，在使用中应经常加兑入新油脂，使用后颜色变深具有异味的油脂要废弃。</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10.烹调好的食品应加盖并及时存放到备餐间，奶油类食品应低温存放。对于烹调后至食用</w:t>
      </w:r>
      <w:proofErr w:type="gramStart"/>
      <w:r>
        <w:rPr>
          <w:rFonts w:ascii="仿宋" w:eastAsia="仿宋" w:hAnsi="仿宋" w:hint="eastAsia"/>
          <w:color w:val="000000"/>
          <w:sz w:val="32"/>
          <w:szCs w:val="32"/>
          <w:shd w:val="clear" w:color="auto" w:fill="FFFFFF"/>
        </w:rPr>
        <w:t>前超过</w:t>
      </w:r>
      <w:proofErr w:type="gramEnd"/>
      <w:r>
        <w:rPr>
          <w:rFonts w:ascii="仿宋" w:eastAsia="仿宋" w:hAnsi="仿宋" w:hint="eastAsia"/>
          <w:color w:val="000000"/>
          <w:sz w:val="32"/>
          <w:szCs w:val="32"/>
          <w:shd w:val="clear" w:color="auto" w:fill="FFFFFF"/>
        </w:rPr>
        <w:t>2小时的食品，应当在高于65℃或低于10℃的条件下存放。</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11.不得以掩盖食品腐败变质或伪造等为目的使用食品添加剂。</w:t>
      </w:r>
    </w:p>
    <w:p w:rsidR="00FF208A" w:rsidRDefault="00B061F0">
      <w:pPr>
        <w:spacing w:line="540" w:lineRule="exact"/>
        <w:ind w:firstLineChars="200" w:firstLine="640"/>
        <w:rPr>
          <w:rFonts w:ascii="楷体" w:eastAsia="楷体" w:hAnsi="楷体"/>
          <w:color w:val="000000"/>
          <w:sz w:val="32"/>
          <w:szCs w:val="32"/>
          <w:shd w:val="clear" w:color="auto" w:fill="FFFFFF"/>
        </w:rPr>
      </w:pPr>
      <w:r>
        <w:rPr>
          <w:rFonts w:ascii="楷体" w:eastAsia="楷体" w:hAnsi="楷体" w:hint="eastAsia"/>
          <w:color w:val="000000"/>
          <w:sz w:val="32"/>
          <w:szCs w:val="32"/>
          <w:shd w:val="clear" w:color="auto" w:fill="FFFFFF"/>
        </w:rPr>
        <w:t>（五）食品供应</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1.</w:t>
      </w:r>
      <w:r w:rsidR="00D051EC" w:rsidRPr="00D051EC">
        <w:rPr>
          <w:rFonts w:ascii="仿宋" w:eastAsia="仿宋" w:hAnsi="仿宋" w:hint="eastAsia"/>
          <w:color w:val="000000"/>
          <w:sz w:val="32"/>
          <w:szCs w:val="32"/>
          <w:shd w:val="clear" w:color="auto" w:fill="FFFFFF"/>
        </w:rPr>
        <w:t>配餐间</w:t>
      </w:r>
      <w:proofErr w:type="gramStart"/>
      <w:r w:rsidR="00D051EC" w:rsidRPr="00D051EC">
        <w:rPr>
          <w:rFonts w:ascii="仿宋" w:eastAsia="仿宋" w:hAnsi="仿宋" w:hint="eastAsia"/>
          <w:color w:val="000000"/>
          <w:sz w:val="32"/>
          <w:szCs w:val="32"/>
          <w:shd w:val="clear" w:color="auto" w:fill="FFFFFF"/>
        </w:rPr>
        <w:t>配置非</w:t>
      </w:r>
      <w:proofErr w:type="gramEnd"/>
      <w:r w:rsidR="00D051EC" w:rsidRPr="00D051EC">
        <w:rPr>
          <w:rFonts w:ascii="仿宋" w:eastAsia="仿宋" w:hAnsi="仿宋" w:hint="eastAsia"/>
          <w:color w:val="000000"/>
          <w:sz w:val="32"/>
          <w:szCs w:val="32"/>
          <w:shd w:val="clear" w:color="auto" w:fill="FFFFFF"/>
        </w:rPr>
        <w:t>手触式流动水</w:t>
      </w:r>
      <w:r w:rsidRPr="00D051EC">
        <w:rPr>
          <w:rFonts w:ascii="仿宋" w:eastAsia="仿宋" w:hAnsi="仿宋" w:hint="eastAsia"/>
          <w:color w:val="000000"/>
          <w:sz w:val="32"/>
          <w:szCs w:val="32"/>
          <w:shd w:val="clear" w:color="auto" w:fill="FFFFFF"/>
        </w:rPr>
        <w:t>，</w:t>
      </w:r>
      <w:r>
        <w:rPr>
          <w:rFonts w:ascii="仿宋" w:eastAsia="仿宋" w:hAnsi="仿宋" w:hint="eastAsia"/>
          <w:color w:val="000000"/>
          <w:sz w:val="32"/>
          <w:szCs w:val="32"/>
          <w:shd w:val="clear" w:color="auto" w:fill="FFFFFF"/>
        </w:rPr>
        <w:t>有脚踏式污物桶、紫外线杀菌灯、通风排气/空调系统、温湿度计、消毒设施等。室内温度宜保持25℃以下。</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2.配餐间使用前必须开启紫外线灯30分钟进行空气消毒。每天就餐完毕后应进行清扫，保证室内无蝇、无蜘蛛、无蟑螂、</w:t>
      </w:r>
      <w:r>
        <w:rPr>
          <w:rFonts w:ascii="仿宋" w:eastAsia="仿宋" w:hAnsi="仿宋" w:hint="eastAsia"/>
          <w:color w:val="000000"/>
          <w:sz w:val="32"/>
          <w:szCs w:val="32"/>
          <w:shd w:val="clear" w:color="auto" w:fill="FFFFFF"/>
        </w:rPr>
        <w:lastRenderedPageBreak/>
        <w:t>无老鼠的活动。</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3.从业人员进入备餐间前必须进行更衣，戴上口罩、工作衣帽，并洗手消毒；操作时不能对着食品打喷嚏、咳嗽，不吸烟，不能有污染食品的不卫生行为。非从业人员不许进入备餐间。每次配餐前员工必须</w:t>
      </w:r>
      <w:proofErr w:type="gramStart"/>
      <w:r>
        <w:rPr>
          <w:rFonts w:ascii="仿宋" w:eastAsia="仿宋" w:hAnsi="仿宋" w:hint="eastAsia"/>
          <w:color w:val="000000"/>
          <w:sz w:val="32"/>
          <w:szCs w:val="32"/>
          <w:shd w:val="clear" w:color="auto" w:fill="FFFFFF"/>
        </w:rPr>
        <w:t>经过预进间</w:t>
      </w:r>
      <w:proofErr w:type="gramEnd"/>
      <w:r>
        <w:rPr>
          <w:rFonts w:ascii="仿宋" w:eastAsia="仿宋" w:hAnsi="仿宋" w:hint="eastAsia"/>
          <w:color w:val="000000"/>
          <w:sz w:val="32"/>
          <w:szCs w:val="32"/>
          <w:shd w:val="clear" w:color="auto" w:fill="FFFFFF"/>
        </w:rPr>
        <w:t>更衣，整理帽子、二次更衣、按要求洗手，风干双手后再用75％酒精喷洒消毒，最后带好口罩方可进入。</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4.配餐间内的一切食品容器、用具、餐具必须洗净、消毒。餐（饮）具存放在保洁柜里，使用时才取出。非直接入口的食品，以及其它的物品一律不得放入配餐间内。</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5.严禁购销产品标志不全或现</w:t>
      </w:r>
      <w:proofErr w:type="gramStart"/>
      <w:r>
        <w:rPr>
          <w:rFonts w:ascii="仿宋" w:eastAsia="仿宋" w:hAnsi="仿宋" w:hint="eastAsia"/>
          <w:color w:val="000000"/>
          <w:sz w:val="32"/>
          <w:szCs w:val="32"/>
          <w:shd w:val="clear" w:color="auto" w:fill="FFFFFF"/>
        </w:rPr>
        <w:t>售现贴</w:t>
      </w:r>
      <w:proofErr w:type="gramEnd"/>
      <w:r>
        <w:rPr>
          <w:rFonts w:ascii="仿宋" w:eastAsia="仿宋" w:hAnsi="仿宋" w:hint="eastAsia"/>
          <w:color w:val="000000"/>
          <w:sz w:val="32"/>
          <w:szCs w:val="32"/>
          <w:shd w:val="clear" w:color="auto" w:fill="FFFFFF"/>
        </w:rPr>
        <w:t>商标的食品；禁止向师生出售腐败变质或感官性状异常的食品。</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6.分餐必须在备餐间进行，禁止在其他场所分餐。</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7.发放直接入口的食品时，必须使用工具。</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8.运输食品要有专用带盖的运送箱，运送箱要进行清洗、消毒，禁止露空运送。</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9.供应后剩余食品必须冷藏，冷藏时间不得超过24小时，在确认没有变质的情况下，须经高温彻底加热后再出售。</w:t>
      </w:r>
    </w:p>
    <w:p w:rsidR="00FF208A" w:rsidRDefault="00B061F0">
      <w:pPr>
        <w:spacing w:line="540" w:lineRule="exact"/>
        <w:ind w:firstLineChars="200" w:firstLine="640"/>
        <w:rPr>
          <w:rFonts w:ascii="黑体" w:eastAsia="黑体" w:hAnsi="黑体"/>
          <w:sz w:val="32"/>
          <w:szCs w:val="32"/>
        </w:rPr>
      </w:pPr>
      <w:r>
        <w:rPr>
          <w:rFonts w:ascii="黑体" w:eastAsia="黑体" w:hAnsi="黑体" w:hint="eastAsia"/>
          <w:sz w:val="32"/>
          <w:szCs w:val="32"/>
        </w:rPr>
        <w:t>三、餐用具及设施、设备清洁消毒制度</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1.餐具、工用具使用前必须洗净、消毒。清洗餐具、工用具必须在专用水池内进行，严格执行洗、刷、冲、消的程序。蒸汽消毒时，保持温度100℃，作用15分钟以上。采用含氯制剂消毒时，使用有效氯浓度为250mg/L -300mg/L，作用5分钟以上，消毒时被消毒餐具、工用具必须全部浸没在消毒液中。消毒剂必</w:t>
      </w:r>
      <w:r>
        <w:rPr>
          <w:rFonts w:ascii="仿宋" w:eastAsia="仿宋" w:hAnsi="仿宋" w:hint="eastAsia"/>
          <w:color w:val="000000"/>
          <w:sz w:val="32"/>
          <w:szCs w:val="32"/>
          <w:shd w:val="clear" w:color="auto" w:fill="FFFFFF"/>
        </w:rPr>
        <w:lastRenderedPageBreak/>
        <w:t>须是取得卫生许可的产品。</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2.消毒的食具不能与未消毒的食具混放，防止交叉污染。消毒后的餐用具放</w:t>
      </w:r>
      <w:proofErr w:type="gramStart"/>
      <w:r>
        <w:rPr>
          <w:rFonts w:ascii="仿宋" w:eastAsia="仿宋" w:hAnsi="仿宋" w:hint="eastAsia"/>
          <w:color w:val="000000"/>
          <w:sz w:val="32"/>
          <w:szCs w:val="32"/>
          <w:shd w:val="clear" w:color="auto" w:fill="FFFFFF"/>
        </w:rPr>
        <w:t>保洁间</w:t>
      </w:r>
      <w:proofErr w:type="gramEnd"/>
      <w:r>
        <w:rPr>
          <w:rFonts w:ascii="仿宋" w:eastAsia="仿宋" w:hAnsi="仿宋" w:hint="eastAsia"/>
          <w:color w:val="000000"/>
          <w:sz w:val="32"/>
          <w:szCs w:val="32"/>
          <w:shd w:val="clear" w:color="auto" w:fill="FFFFFF"/>
        </w:rPr>
        <w:t>保存。保洁柜内必须用消毒水每天清洗消毒，不得置放其他杂物或私人物品。</w:t>
      </w:r>
      <w:proofErr w:type="gramStart"/>
      <w:r>
        <w:rPr>
          <w:rFonts w:ascii="仿宋" w:eastAsia="仿宋" w:hAnsi="仿宋" w:hint="eastAsia"/>
          <w:color w:val="000000"/>
          <w:sz w:val="32"/>
          <w:szCs w:val="32"/>
          <w:shd w:val="clear" w:color="auto" w:fill="FFFFFF"/>
        </w:rPr>
        <w:t>保洁间</w:t>
      </w:r>
      <w:proofErr w:type="gramEnd"/>
      <w:r>
        <w:rPr>
          <w:rFonts w:ascii="仿宋" w:eastAsia="仿宋" w:hAnsi="仿宋" w:hint="eastAsia"/>
          <w:color w:val="000000"/>
          <w:sz w:val="32"/>
          <w:szCs w:val="32"/>
          <w:shd w:val="clear" w:color="auto" w:fill="FFFFFF"/>
        </w:rPr>
        <w:t>内的用具，保洁超过3天没用就重新消毒。</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3.砧板和刀具必须生熟分开使用并有明显标志。生用砧板用完后刮洗干净，保持三面干净，</w:t>
      </w:r>
      <w:proofErr w:type="gramStart"/>
      <w:r>
        <w:rPr>
          <w:rFonts w:ascii="仿宋" w:eastAsia="仿宋" w:hAnsi="仿宋" w:hint="eastAsia"/>
          <w:color w:val="000000"/>
          <w:sz w:val="32"/>
          <w:szCs w:val="32"/>
          <w:shd w:val="clear" w:color="auto" w:fill="FFFFFF"/>
        </w:rPr>
        <w:t>放固定</w:t>
      </w:r>
      <w:proofErr w:type="gramEnd"/>
      <w:r>
        <w:rPr>
          <w:rFonts w:ascii="仿宋" w:eastAsia="仿宋" w:hAnsi="仿宋" w:hint="eastAsia"/>
          <w:color w:val="000000"/>
          <w:sz w:val="32"/>
          <w:szCs w:val="32"/>
          <w:shd w:val="clear" w:color="auto" w:fill="FFFFFF"/>
        </w:rPr>
        <w:t>位置风干。熟食砧板用完刮洗干净后和刀一起，浸泡消毒后，用清水冲洗干净，放</w:t>
      </w:r>
      <w:proofErr w:type="gramStart"/>
      <w:r>
        <w:rPr>
          <w:rFonts w:ascii="仿宋" w:eastAsia="仿宋" w:hAnsi="仿宋" w:hint="eastAsia"/>
          <w:color w:val="000000"/>
          <w:sz w:val="32"/>
          <w:szCs w:val="32"/>
          <w:shd w:val="clear" w:color="auto" w:fill="FFFFFF"/>
        </w:rPr>
        <w:t>保洁间</w:t>
      </w:r>
      <w:proofErr w:type="gramEnd"/>
      <w:r>
        <w:rPr>
          <w:rFonts w:ascii="仿宋" w:eastAsia="仿宋" w:hAnsi="仿宋" w:hint="eastAsia"/>
          <w:color w:val="000000"/>
          <w:sz w:val="32"/>
          <w:szCs w:val="32"/>
          <w:shd w:val="clear" w:color="auto" w:fill="FFFFFF"/>
        </w:rPr>
        <w:t>保洁。</w:t>
      </w:r>
    </w:p>
    <w:p w:rsidR="00FF208A" w:rsidRDefault="00B061F0">
      <w:pPr>
        <w:spacing w:line="540" w:lineRule="exact"/>
        <w:ind w:firstLineChars="200" w:firstLine="640"/>
        <w:rPr>
          <w:rFonts w:ascii="楷体_GB2312" w:eastAsia="楷体_GB2312" w:hAnsi="仿宋"/>
          <w:b/>
          <w:color w:val="000000"/>
          <w:sz w:val="32"/>
          <w:szCs w:val="32"/>
          <w:shd w:val="clear" w:color="auto" w:fill="FFFFFF"/>
        </w:rPr>
      </w:pPr>
      <w:r>
        <w:rPr>
          <w:rFonts w:ascii="黑体" w:eastAsia="黑体" w:hAnsi="黑体" w:hint="eastAsia"/>
          <w:sz w:val="32"/>
          <w:szCs w:val="32"/>
        </w:rPr>
        <w:t>四、</w:t>
      </w:r>
      <w:r>
        <w:rPr>
          <w:rFonts w:ascii="仿宋" w:eastAsia="仿宋" w:hAnsi="仿宋" w:hint="eastAsia"/>
          <w:color w:val="000000"/>
          <w:sz w:val="32"/>
          <w:szCs w:val="32"/>
          <w:shd w:val="clear" w:color="auto" w:fill="FFFFFF"/>
        </w:rPr>
        <w:t>学院应制</w:t>
      </w:r>
      <w:proofErr w:type="gramStart"/>
      <w:r>
        <w:rPr>
          <w:rFonts w:ascii="仿宋" w:eastAsia="仿宋" w:hAnsi="仿宋" w:hint="eastAsia"/>
          <w:color w:val="000000"/>
          <w:sz w:val="32"/>
          <w:szCs w:val="32"/>
          <w:shd w:val="clear" w:color="auto" w:fill="FFFFFF"/>
        </w:rPr>
        <w:t>订食品</w:t>
      </w:r>
      <w:proofErr w:type="gramEnd"/>
      <w:r>
        <w:rPr>
          <w:rFonts w:ascii="仿宋" w:eastAsia="仿宋" w:hAnsi="仿宋" w:hint="eastAsia"/>
          <w:color w:val="000000"/>
          <w:sz w:val="32"/>
          <w:szCs w:val="32"/>
          <w:shd w:val="clear" w:color="auto" w:fill="FFFFFF"/>
        </w:rPr>
        <w:t>安全事故应急预案，并成立食品安全事故领导小组。</w:t>
      </w:r>
    </w:p>
    <w:p w:rsidR="00FF208A" w:rsidRDefault="00B061F0">
      <w:pPr>
        <w:spacing w:line="540" w:lineRule="exact"/>
        <w:ind w:firstLineChars="200" w:firstLine="640"/>
        <w:rPr>
          <w:rFonts w:ascii="黑体" w:eastAsia="黑体" w:hAnsi="黑体"/>
          <w:sz w:val="32"/>
          <w:szCs w:val="32"/>
        </w:rPr>
      </w:pPr>
      <w:r>
        <w:rPr>
          <w:rFonts w:ascii="黑体" w:eastAsia="黑体" w:hAnsi="黑体" w:hint="eastAsia"/>
          <w:sz w:val="32"/>
          <w:szCs w:val="32"/>
        </w:rPr>
        <w:t>五、食堂管理考核制度</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楷体" w:eastAsia="楷体" w:hAnsi="楷体" w:hint="eastAsia"/>
          <w:color w:val="000000"/>
          <w:sz w:val="32"/>
          <w:szCs w:val="32"/>
          <w:shd w:val="clear" w:color="auto" w:fill="FFFFFF"/>
        </w:rPr>
        <w:t>（一）</w:t>
      </w:r>
      <w:r>
        <w:rPr>
          <w:rFonts w:ascii="楷体" w:eastAsia="楷体" w:hAnsi="楷体"/>
          <w:color w:val="000000"/>
          <w:sz w:val="32"/>
          <w:szCs w:val="32"/>
          <w:shd w:val="clear" w:color="auto" w:fill="FFFFFF"/>
        </w:rPr>
        <w:t>考核原则</w:t>
      </w:r>
      <w:r>
        <w:rPr>
          <w:rFonts w:ascii="仿宋" w:eastAsia="仿宋" w:hAnsi="仿宋"/>
          <w:color w:val="000000"/>
          <w:sz w:val="32"/>
          <w:szCs w:val="32"/>
          <w:shd w:val="clear" w:color="auto" w:fill="FFFFFF"/>
        </w:rPr>
        <w:t>：公平、公正、公开，量化考核，注重实绩。</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楷体" w:eastAsia="楷体" w:hAnsi="楷体" w:hint="eastAsia"/>
          <w:color w:val="000000"/>
          <w:sz w:val="32"/>
          <w:szCs w:val="32"/>
          <w:shd w:val="clear" w:color="auto" w:fill="FFFFFF"/>
        </w:rPr>
        <w:t>（二）</w:t>
      </w:r>
      <w:r>
        <w:rPr>
          <w:rFonts w:ascii="楷体" w:eastAsia="楷体" w:hAnsi="楷体"/>
          <w:color w:val="000000"/>
          <w:sz w:val="32"/>
          <w:szCs w:val="32"/>
          <w:shd w:val="clear" w:color="auto" w:fill="FFFFFF"/>
        </w:rPr>
        <w:t>考核范围</w:t>
      </w:r>
      <w:r>
        <w:rPr>
          <w:rFonts w:ascii="仿宋" w:eastAsia="仿宋" w:hAnsi="仿宋"/>
          <w:color w:val="000000"/>
          <w:sz w:val="32"/>
          <w:szCs w:val="32"/>
          <w:shd w:val="clear" w:color="auto" w:fill="FFFFFF"/>
        </w:rPr>
        <w:t>：广东省</w:t>
      </w:r>
      <w:r>
        <w:rPr>
          <w:rFonts w:ascii="仿宋" w:eastAsia="仿宋" w:hAnsi="仿宋" w:hint="eastAsia"/>
          <w:color w:val="000000"/>
          <w:sz w:val="32"/>
          <w:szCs w:val="32"/>
          <w:shd w:val="clear" w:color="auto" w:fill="FFFFFF"/>
        </w:rPr>
        <w:t>技师学院所有</w:t>
      </w:r>
      <w:r>
        <w:rPr>
          <w:rFonts w:ascii="仿宋" w:eastAsia="仿宋" w:hAnsi="仿宋"/>
          <w:color w:val="000000"/>
          <w:sz w:val="32"/>
          <w:szCs w:val="32"/>
          <w:shd w:val="clear" w:color="auto" w:fill="FFFFFF"/>
        </w:rPr>
        <w:t>食堂</w:t>
      </w:r>
      <w:r>
        <w:rPr>
          <w:rFonts w:ascii="仿宋" w:eastAsia="仿宋" w:hAnsi="仿宋" w:hint="eastAsia"/>
          <w:color w:val="000000"/>
          <w:sz w:val="32"/>
          <w:szCs w:val="32"/>
          <w:shd w:val="clear" w:color="auto" w:fill="FFFFFF"/>
        </w:rPr>
        <w:t>。</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楷体" w:eastAsia="楷体" w:hAnsi="楷体" w:hint="eastAsia"/>
          <w:color w:val="000000"/>
          <w:sz w:val="32"/>
          <w:szCs w:val="32"/>
          <w:shd w:val="clear" w:color="auto" w:fill="FFFFFF"/>
        </w:rPr>
        <w:t>（三）</w:t>
      </w:r>
      <w:r>
        <w:rPr>
          <w:rFonts w:ascii="楷体" w:eastAsia="楷体" w:hAnsi="楷体"/>
          <w:color w:val="000000"/>
          <w:sz w:val="32"/>
          <w:szCs w:val="32"/>
          <w:shd w:val="clear" w:color="auto" w:fill="FFFFFF"/>
        </w:rPr>
        <w:t>考核内容</w:t>
      </w:r>
      <w:r>
        <w:rPr>
          <w:rFonts w:ascii="仿宋" w:eastAsia="仿宋" w:hAnsi="仿宋"/>
          <w:color w:val="000000"/>
          <w:sz w:val="32"/>
          <w:szCs w:val="32"/>
          <w:shd w:val="clear" w:color="auto" w:fill="FFFFFF"/>
        </w:rPr>
        <w:t>：包括</w:t>
      </w:r>
      <w:r>
        <w:rPr>
          <w:rFonts w:ascii="仿宋" w:eastAsia="仿宋" w:hAnsi="仿宋" w:hint="eastAsia"/>
          <w:color w:val="000000"/>
          <w:sz w:val="32"/>
          <w:szCs w:val="32"/>
          <w:shd w:val="clear" w:color="auto" w:fill="FFFFFF"/>
        </w:rPr>
        <w:t>食品（含原材料）安全和卫生、质量、品种和服务态度等</w:t>
      </w:r>
      <w:r>
        <w:rPr>
          <w:rFonts w:ascii="仿宋" w:eastAsia="仿宋" w:hAnsi="仿宋"/>
          <w:color w:val="000000"/>
          <w:sz w:val="32"/>
          <w:szCs w:val="32"/>
          <w:shd w:val="clear" w:color="auto" w:fill="FFFFFF"/>
        </w:rPr>
        <w:t>，重点考核工作实绩</w:t>
      </w:r>
      <w:r>
        <w:rPr>
          <w:rFonts w:ascii="仿宋" w:eastAsia="仿宋" w:hAnsi="仿宋" w:hint="eastAsia"/>
          <w:color w:val="000000"/>
          <w:sz w:val="32"/>
          <w:szCs w:val="32"/>
          <w:shd w:val="clear" w:color="auto" w:fill="FFFFFF"/>
        </w:rPr>
        <w:t>，具体内容</w:t>
      </w:r>
      <w:r>
        <w:rPr>
          <w:rFonts w:ascii="仿宋" w:eastAsia="仿宋" w:hAnsi="仿宋" w:hint="eastAsia"/>
          <w:sz w:val="32"/>
          <w:szCs w:val="32"/>
          <w:shd w:val="clear" w:color="auto" w:fill="FFFFFF"/>
        </w:rPr>
        <w:t>详见评分表</w:t>
      </w:r>
      <w:r>
        <w:rPr>
          <w:rFonts w:ascii="仿宋" w:eastAsia="仿宋" w:hAnsi="仿宋"/>
          <w:color w:val="000000"/>
          <w:sz w:val="32"/>
          <w:szCs w:val="32"/>
          <w:shd w:val="clear" w:color="auto" w:fill="FFFFFF"/>
        </w:rPr>
        <w:t>。</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楷体" w:eastAsia="楷体" w:hAnsi="楷体" w:hint="eastAsia"/>
          <w:color w:val="000000"/>
          <w:sz w:val="32"/>
          <w:szCs w:val="32"/>
          <w:shd w:val="clear" w:color="auto" w:fill="FFFFFF"/>
        </w:rPr>
        <w:t>（四）</w:t>
      </w:r>
      <w:r>
        <w:rPr>
          <w:rFonts w:ascii="楷体" w:eastAsia="楷体" w:hAnsi="楷体"/>
          <w:color w:val="000000"/>
          <w:sz w:val="32"/>
          <w:szCs w:val="32"/>
          <w:shd w:val="clear" w:color="auto" w:fill="FFFFFF"/>
        </w:rPr>
        <w:t>考核组织方式</w:t>
      </w:r>
      <w:r>
        <w:rPr>
          <w:rFonts w:ascii="仿宋" w:eastAsia="仿宋" w:hAnsi="仿宋"/>
          <w:color w:val="000000"/>
          <w:sz w:val="32"/>
          <w:szCs w:val="32"/>
          <w:shd w:val="clear" w:color="auto" w:fill="FFFFFF"/>
        </w:rPr>
        <w:t>：</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1.教职工和学生每月进行一次</w:t>
      </w:r>
      <w:r>
        <w:rPr>
          <w:rFonts w:ascii="仿宋" w:eastAsia="仿宋" w:hAnsi="仿宋" w:hint="eastAsia"/>
          <w:sz w:val="32"/>
          <w:szCs w:val="32"/>
        </w:rPr>
        <w:t>考核评分</w:t>
      </w:r>
      <w:r>
        <w:rPr>
          <w:rFonts w:ascii="仿宋" w:eastAsia="仿宋" w:hAnsi="仿宋" w:hint="eastAsia"/>
          <w:color w:val="000000"/>
          <w:sz w:val="32"/>
          <w:szCs w:val="32"/>
          <w:shd w:val="clear" w:color="auto" w:fill="FFFFFF"/>
        </w:rPr>
        <w:t>（问卷调查形式）。</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2.</w:t>
      </w:r>
      <w:r>
        <w:rPr>
          <w:rFonts w:ascii="仿宋" w:eastAsia="仿宋" w:hAnsi="仿宋"/>
          <w:color w:val="000000"/>
          <w:sz w:val="32"/>
          <w:szCs w:val="32"/>
          <w:shd w:val="clear" w:color="auto" w:fill="FFFFFF"/>
        </w:rPr>
        <w:t>膳食委员会（学保处）</w:t>
      </w:r>
      <w:r>
        <w:rPr>
          <w:rFonts w:ascii="仿宋" w:eastAsia="仿宋" w:hAnsi="仿宋" w:hint="eastAsia"/>
          <w:color w:val="000000"/>
          <w:sz w:val="32"/>
          <w:szCs w:val="32"/>
          <w:shd w:val="clear" w:color="auto" w:fill="FFFFFF"/>
        </w:rPr>
        <w:t>每月不定期检查评分、</w:t>
      </w:r>
      <w:r>
        <w:rPr>
          <w:rFonts w:ascii="仿宋" w:eastAsia="仿宋" w:hAnsi="仿宋"/>
          <w:color w:val="000000"/>
          <w:sz w:val="32"/>
          <w:szCs w:val="32"/>
          <w:shd w:val="clear" w:color="auto" w:fill="FFFFFF"/>
        </w:rPr>
        <w:t>学</w:t>
      </w:r>
      <w:r>
        <w:rPr>
          <w:rFonts w:ascii="仿宋" w:eastAsia="仿宋" w:hAnsi="仿宋" w:hint="eastAsia"/>
          <w:color w:val="000000"/>
          <w:sz w:val="32"/>
          <w:szCs w:val="32"/>
          <w:shd w:val="clear" w:color="auto" w:fill="FFFFFF"/>
        </w:rPr>
        <w:t>院</w:t>
      </w:r>
      <w:r>
        <w:rPr>
          <w:rFonts w:ascii="仿宋" w:eastAsia="仿宋" w:hAnsi="仿宋"/>
          <w:color w:val="000000"/>
          <w:sz w:val="32"/>
          <w:szCs w:val="32"/>
          <w:shd w:val="clear" w:color="auto" w:fill="FFFFFF"/>
        </w:rPr>
        <w:t>主管部门</w:t>
      </w:r>
      <w:r>
        <w:rPr>
          <w:rFonts w:ascii="仿宋" w:eastAsia="仿宋" w:hAnsi="仿宋" w:hint="eastAsia"/>
          <w:color w:val="000000"/>
          <w:sz w:val="32"/>
          <w:szCs w:val="32"/>
          <w:shd w:val="clear" w:color="auto" w:fill="FFFFFF"/>
        </w:rPr>
        <w:t>（总务处）食堂管理</w:t>
      </w:r>
      <w:r>
        <w:rPr>
          <w:rFonts w:ascii="仿宋" w:eastAsia="仿宋" w:hAnsi="仿宋"/>
          <w:color w:val="000000"/>
          <w:sz w:val="32"/>
          <w:szCs w:val="32"/>
          <w:shd w:val="clear" w:color="auto" w:fill="FFFFFF"/>
        </w:rPr>
        <w:t>人员</w:t>
      </w:r>
      <w:r>
        <w:rPr>
          <w:rFonts w:ascii="仿宋" w:eastAsia="仿宋" w:hAnsi="仿宋" w:hint="eastAsia"/>
          <w:color w:val="000000"/>
          <w:sz w:val="32"/>
          <w:szCs w:val="32"/>
          <w:shd w:val="clear" w:color="auto" w:fill="FFFFFF"/>
        </w:rPr>
        <w:t>日常检查评分</w:t>
      </w:r>
      <w:r>
        <w:rPr>
          <w:rFonts w:ascii="仿宋" w:eastAsia="仿宋" w:hAnsi="仿宋"/>
          <w:color w:val="000000"/>
          <w:sz w:val="32"/>
          <w:szCs w:val="32"/>
          <w:shd w:val="clear" w:color="auto" w:fill="FFFFFF"/>
        </w:rPr>
        <w:t>。</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3.</w:t>
      </w:r>
      <w:r>
        <w:rPr>
          <w:rFonts w:ascii="仿宋" w:eastAsia="仿宋" w:hAnsi="仿宋"/>
          <w:color w:val="000000"/>
          <w:sz w:val="32"/>
          <w:szCs w:val="32"/>
          <w:shd w:val="clear" w:color="auto" w:fill="FFFFFF"/>
        </w:rPr>
        <w:t>实行一月一考核，</w:t>
      </w:r>
      <w:r>
        <w:rPr>
          <w:rFonts w:ascii="仿宋" w:eastAsia="仿宋" w:hAnsi="仿宋" w:hint="eastAsia"/>
          <w:color w:val="000000"/>
          <w:sz w:val="32"/>
          <w:szCs w:val="32"/>
          <w:shd w:val="clear" w:color="auto" w:fill="FFFFFF"/>
        </w:rPr>
        <w:t>根据以上评分情况</w:t>
      </w:r>
      <w:r>
        <w:rPr>
          <w:rFonts w:ascii="仿宋" w:eastAsia="仿宋" w:hAnsi="仿宋"/>
          <w:color w:val="000000"/>
          <w:sz w:val="32"/>
          <w:szCs w:val="32"/>
          <w:shd w:val="clear" w:color="auto" w:fill="FFFFFF"/>
        </w:rPr>
        <w:t>进行综合</w:t>
      </w:r>
      <w:r>
        <w:rPr>
          <w:rFonts w:ascii="仿宋" w:eastAsia="仿宋" w:hAnsi="仿宋" w:hint="eastAsia"/>
          <w:color w:val="000000"/>
          <w:sz w:val="32"/>
          <w:szCs w:val="32"/>
          <w:shd w:val="clear" w:color="auto" w:fill="FFFFFF"/>
        </w:rPr>
        <w:t>考核</w:t>
      </w:r>
      <w:r>
        <w:rPr>
          <w:rFonts w:ascii="仿宋" w:eastAsia="仿宋" w:hAnsi="仿宋"/>
          <w:color w:val="000000"/>
          <w:sz w:val="32"/>
          <w:szCs w:val="32"/>
          <w:shd w:val="clear" w:color="auto" w:fill="FFFFFF"/>
        </w:rPr>
        <w:t>评分。</w:t>
      </w:r>
    </w:p>
    <w:p w:rsidR="00FF208A" w:rsidRDefault="00B061F0">
      <w:pPr>
        <w:spacing w:line="540" w:lineRule="exact"/>
        <w:ind w:firstLineChars="200" w:firstLine="640"/>
        <w:rPr>
          <w:rFonts w:ascii="楷体" w:eastAsia="楷体" w:hAnsi="楷体"/>
          <w:color w:val="000000"/>
          <w:sz w:val="32"/>
          <w:szCs w:val="32"/>
          <w:shd w:val="clear" w:color="auto" w:fill="FFFFFF"/>
        </w:rPr>
      </w:pPr>
      <w:r>
        <w:rPr>
          <w:rFonts w:ascii="楷体" w:eastAsia="楷体" w:hAnsi="楷体" w:hint="eastAsia"/>
          <w:color w:val="000000"/>
          <w:sz w:val="32"/>
          <w:szCs w:val="32"/>
          <w:shd w:val="clear" w:color="auto" w:fill="FFFFFF"/>
        </w:rPr>
        <w:t>（五）</w:t>
      </w:r>
      <w:r>
        <w:rPr>
          <w:rFonts w:ascii="楷体" w:eastAsia="楷体" w:hAnsi="楷体"/>
          <w:color w:val="000000"/>
          <w:sz w:val="32"/>
          <w:szCs w:val="32"/>
          <w:shd w:val="clear" w:color="auto" w:fill="FFFFFF"/>
        </w:rPr>
        <w:t>考核程序</w:t>
      </w:r>
      <w:r>
        <w:rPr>
          <w:rFonts w:ascii="楷体" w:eastAsia="楷体" w:hAnsi="楷体" w:hint="eastAsia"/>
          <w:color w:val="000000"/>
          <w:sz w:val="32"/>
          <w:szCs w:val="32"/>
          <w:shd w:val="clear" w:color="auto" w:fill="FFFFFF"/>
        </w:rPr>
        <w:t>及处罚办法</w:t>
      </w:r>
    </w:p>
    <w:p w:rsidR="00FF208A" w:rsidRDefault="00B061F0">
      <w:pPr>
        <w:spacing w:line="540" w:lineRule="exact"/>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1.教职工每月一次的</w:t>
      </w:r>
      <w:r>
        <w:rPr>
          <w:rFonts w:ascii="仿宋" w:eastAsia="仿宋" w:hAnsi="仿宋" w:hint="eastAsia"/>
          <w:sz w:val="32"/>
          <w:szCs w:val="32"/>
        </w:rPr>
        <w:t>考核评分</w:t>
      </w:r>
      <w:r>
        <w:rPr>
          <w:rFonts w:ascii="仿宋" w:eastAsia="仿宋" w:hAnsi="仿宋"/>
          <w:sz w:val="32"/>
          <w:szCs w:val="32"/>
          <w:shd w:val="clear" w:color="auto" w:fill="FFFFFF"/>
        </w:rPr>
        <w:t>（占总分数的</w:t>
      </w:r>
      <w:r>
        <w:rPr>
          <w:rFonts w:ascii="仿宋" w:eastAsia="仿宋" w:hAnsi="仿宋" w:hint="eastAsia"/>
          <w:sz w:val="32"/>
          <w:szCs w:val="32"/>
          <w:shd w:val="clear" w:color="auto" w:fill="FFFFFF"/>
        </w:rPr>
        <w:t>2</w:t>
      </w:r>
      <w:r>
        <w:rPr>
          <w:rFonts w:ascii="仿宋" w:eastAsia="仿宋" w:hAnsi="仿宋"/>
          <w:sz w:val="32"/>
          <w:szCs w:val="32"/>
          <w:shd w:val="clear" w:color="auto" w:fill="FFFFFF"/>
        </w:rPr>
        <w:t>0%）：</w:t>
      </w:r>
      <w:r>
        <w:rPr>
          <w:rFonts w:ascii="仿宋" w:eastAsia="仿宋" w:hAnsi="仿宋" w:hint="eastAsia"/>
          <w:sz w:val="32"/>
          <w:szCs w:val="32"/>
          <w:shd w:val="clear" w:color="auto" w:fill="FFFFFF"/>
        </w:rPr>
        <w:t>由总务处发出调查评分链接</w:t>
      </w:r>
      <w:r>
        <w:rPr>
          <w:rFonts w:ascii="仿宋" w:eastAsia="仿宋" w:hAnsi="仿宋"/>
          <w:sz w:val="32"/>
          <w:szCs w:val="32"/>
          <w:shd w:val="clear" w:color="auto" w:fill="FFFFFF"/>
        </w:rPr>
        <w:t>，收集</w:t>
      </w:r>
      <w:r>
        <w:rPr>
          <w:rFonts w:ascii="仿宋" w:eastAsia="仿宋" w:hAnsi="仿宋" w:hint="eastAsia"/>
          <w:sz w:val="32"/>
          <w:szCs w:val="32"/>
          <w:shd w:val="clear" w:color="auto" w:fill="FFFFFF"/>
        </w:rPr>
        <w:t>结果并</w:t>
      </w:r>
      <w:r>
        <w:rPr>
          <w:rFonts w:ascii="仿宋" w:eastAsia="仿宋" w:hAnsi="仿宋"/>
          <w:sz w:val="32"/>
          <w:szCs w:val="32"/>
          <w:shd w:val="clear" w:color="auto" w:fill="FFFFFF"/>
        </w:rPr>
        <w:t>统计平均分</w:t>
      </w:r>
      <w:r>
        <w:rPr>
          <w:rFonts w:ascii="仿宋" w:eastAsia="仿宋" w:hAnsi="仿宋" w:hint="eastAsia"/>
          <w:sz w:val="32"/>
          <w:szCs w:val="32"/>
          <w:shd w:val="clear" w:color="auto" w:fill="FFFFFF"/>
        </w:rPr>
        <w:t>，参与人数不低于</w:t>
      </w:r>
      <w:r>
        <w:rPr>
          <w:rFonts w:ascii="仿宋" w:eastAsia="仿宋" w:hAnsi="仿宋" w:hint="eastAsia"/>
          <w:sz w:val="32"/>
          <w:szCs w:val="32"/>
          <w:shd w:val="clear" w:color="auto" w:fill="FFFFFF"/>
        </w:rPr>
        <w:lastRenderedPageBreak/>
        <w:t>教职工人数的10%</w:t>
      </w:r>
      <w:r>
        <w:rPr>
          <w:rFonts w:ascii="仿宋" w:eastAsia="仿宋" w:hAnsi="仿宋"/>
          <w:sz w:val="32"/>
          <w:szCs w:val="32"/>
          <w:shd w:val="clear" w:color="auto" w:fill="FFFFFF"/>
        </w:rPr>
        <w:t>。</w:t>
      </w:r>
    </w:p>
    <w:p w:rsidR="00FF208A" w:rsidRDefault="00B061F0">
      <w:pPr>
        <w:spacing w:line="540" w:lineRule="exact"/>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2.学生每月一次的</w:t>
      </w:r>
      <w:r>
        <w:rPr>
          <w:rFonts w:ascii="仿宋" w:eastAsia="仿宋" w:hAnsi="仿宋" w:hint="eastAsia"/>
          <w:sz w:val="32"/>
          <w:szCs w:val="32"/>
        </w:rPr>
        <w:t>考核评分</w:t>
      </w:r>
      <w:r>
        <w:rPr>
          <w:rFonts w:ascii="仿宋" w:eastAsia="仿宋" w:hAnsi="仿宋"/>
          <w:sz w:val="32"/>
          <w:szCs w:val="32"/>
          <w:shd w:val="clear" w:color="auto" w:fill="FFFFFF"/>
        </w:rPr>
        <w:t>（占总分数的</w:t>
      </w:r>
      <w:r>
        <w:rPr>
          <w:rFonts w:ascii="仿宋" w:eastAsia="仿宋" w:hAnsi="仿宋" w:hint="eastAsia"/>
          <w:sz w:val="32"/>
          <w:szCs w:val="32"/>
          <w:shd w:val="clear" w:color="auto" w:fill="FFFFFF"/>
        </w:rPr>
        <w:t>2</w:t>
      </w:r>
      <w:r>
        <w:rPr>
          <w:rFonts w:ascii="仿宋" w:eastAsia="仿宋" w:hAnsi="仿宋"/>
          <w:sz w:val="32"/>
          <w:szCs w:val="32"/>
          <w:shd w:val="clear" w:color="auto" w:fill="FFFFFF"/>
        </w:rPr>
        <w:t>0%）：</w:t>
      </w:r>
      <w:r>
        <w:rPr>
          <w:rFonts w:ascii="仿宋" w:eastAsia="仿宋" w:hAnsi="仿宋" w:hint="eastAsia"/>
          <w:sz w:val="32"/>
          <w:szCs w:val="32"/>
          <w:shd w:val="clear" w:color="auto" w:fill="FFFFFF"/>
        </w:rPr>
        <w:t>由学保处发出调查评分链接</w:t>
      </w:r>
      <w:r>
        <w:rPr>
          <w:rFonts w:ascii="仿宋" w:eastAsia="仿宋" w:hAnsi="仿宋"/>
          <w:sz w:val="32"/>
          <w:szCs w:val="32"/>
          <w:shd w:val="clear" w:color="auto" w:fill="FFFFFF"/>
        </w:rPr>
        <w:t>，收集</w:t>
      </w:r>
      <w:r>
        <w:rPr>
          <w:rFonts w:ascii="仿宋" w:eastAsia="仿宋" w:hAnsi="仿宋" w:hint="eastAsia"/>
          <w:sz w:val="32"/>
          <w:szCs w:val="32"/>
          <w:shd w:val="clear" w:color="auto" w:fill="FFFFFF"/>
        </w:rPr>
        <w:t>结果并</w:t>
      </w:r>
      <w:r>
        <w:rPr>
          <w:rFonts w:ascii="仿宋" w:eastAsia="仿宋" w:hAnsi="仿宋"/>
          <w:sz w:val="32"/>
          <w:szCs w:val="32"/>
          <w:shd w:val="clear" w:color="auto" w:fill="FFFFFF"/>
        </w:rPr>
        <w:t>统计平均分</w:t>
      </w:r>
      <w:r>
        <w:rPr>
          <w:rFonts w:ascii="仿宋" w:eastAsia="仿宋" w:hAnsi="仿宋" w:hint="eastAsia"/>
          <w:sz w:val="32"/>
          <w:szCs w:val="32"/>
          <w:shd w:val="clear" w:color="auto" w:fill="FFFFFF"/>
        </w:rPr>
        <w:t>，参与人数不低于在校生人数的5%</w:t>
      </w:r>
      <w:r>
        <w:rPr>
          <w:rFonts w:ascii="仿宋" w:eastAsia="仿宋" w:hAnsi="仿宋"/>
          <w:sz w:val="32"/>
          <w:szCs w:val="32"/>
          <w:shd w:val="clear" w:color="auto" w:fill="FFFFFF"/>
        </w:rPr>
        <w:t>。</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3.</w:t>
      </w:r>
      <w:r>
        <w:rPr>
          <w:rFonts w:ascii="仿宋" w:eastAsia="仿宋" w:hAnsi="仿宋"/>
          <w:color w:val="000000"/>
          <w:sz w:val="32"/>
          <w:szCs w:val="32"/>
          <w:shd w:val="clear" w:color="auto" w:fill="FFFFFF"/>
        </w:rPr>
        <w:t>膳食委员会（学保处）</w:t>
      </w:r>
      <w:r>
        <w:rPr>
          <w:rFonts w:ascii="仿宋" w:eastAsia="仿宋" w:hAnsi="仿宋" w:hint="eastAsia"/>
          <w:color w:val="000000"/>
          <w:sz w:val="32"/>
          <w:szCs w:val="32"/>
          <w:shd w:val="clear" w:color="auto" w:fill="FFFFFF"/>
        </w:rPr>
        <w:t>检查评分</w:t>
      </w:r>
      <w:r>
        <w:rPr>
          <w:rFonts w:ascii="仿宋" w:eastAsia="仿宋" w:hAnsi="仿宋"/>
          <w:color w:val="000000"/>
          <w:sz w:val="32"/>
          <w:szCs w:val="32"/>
          <w:shd w:val="clear" w:color="auto" w:fill="FFFFFF"/>
        </w:rPr>
        <w:t>（占总分数的</w:t>
      </w:r>
      <w:r>
        <w:rPr>
          <w:rFonts w:ascii="仿宋" w:eastAsia="仿宋" w:hAnsi="仿宋" w:hint="eastAsia"/>
          <w:color w:val="000000"/>
          <w:sz w:val="32"/>
          <w:szCs w:val="32"/>
          <w:shd w:val="clear" w:color="auto" w:fill="FFFFFF"/>
        </w:rPr>
        <w:t>3</w:t>
      </w:r>
      <w:r>
        <w:rPr>
          <w:rFonts w:ascii="仿宋" w:eastAsia="仿宋" w:hAnsi="仿宋"/>
          <w:color w:val="000000"/>
          <w:sz w:val="32"/>
          <w:szCs w:val="32"/>
          <w:shd w:val="clear" w:color="auto" w:fill="FFFFFF"/>
        </w:rPr>
        <w:t>0%）：由膳食委员会对食堂进行</w:t>
      </w:r>
      <w:r>
        <w:rPr>
          <w:rFonts w:ascii="仿宋" w:eastAsia="仿宋" w:hAnsi="仿宋" w:hint="eastAsia"/>
          <w:color w:val="000000"/>
          <w:sz w:val="32"/>
          <w:szCs w:val="32"/>
          <w:shd w:val="clear" w:color="auto" w:fill="FFFFFF"/>
        </w:rPr>
        <w:t>检查评分</w:t>
      </w:r>
      <w:r>
        <w:rPr>
          <w:rFonts w:ascii="仿宋" w:eastAsia="仿宋" w:hAnsi="仿宋"/>
          <w:color w:val="000000"/>
          <w:sz w:val="32"/>
          <w:szCs w:val="32"/>
          <w:shd w:val="clear" w:color="auto" w:fill="FFFFFF"/>
        </w:rPr>
        <w:t>，填写</w:t>
      </w:r>
      <w:r>
        <w:rPr>
          <w:rFonts w:ascii="仿宋" w:eastAsia="仿宋" w:hAnsi="仿宋" w:hint="eastAsia"/>
          <w:color w:val="000000"/>
          <w:sz w:val="32"/>
          <w:szCs w:val="32"/>
          <w:shd w:val="clear" w:color="auto" w:fill="FFFFFF"/>
        </w:rPr>
        <w:t>《食堂安全、卫生、文明检查评比表》</w:t>
      </w:r>
      <w:r>
        <w:rPr>
          <w:rFonts w:ascii="仿宋" w:eastAsia="仿宋" w:hAnsi="仿宋"/>
          <w:color w:val="000000"/>
          <w:sz w:val="32"/>
          <w:szCs w:val="32"/>
          <w:shd w:val="clear" w:color="auto" w:fill="FFFFFF"/>
        </w:rPr>
        <w:t>，由学保处收集统计月平均分。</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4.</w:t>
      </w:r>
      <w:r>
        <w:rPr>
          <w:rFonts w:ascii="仿宋" w:eastAsia="仿宋" w:hAnsi="仿宋"/>
          <w:color w:val="000000"/>
          <w:sz w:val="32"/>
          <w:szCs w:val="32"/>
          <w:shd w:val="clear" w:color="auto" w:fill="FFFFFF"/>
        </w:rPr>
        <w:t>学</w:t>
      </w:r>
      <w:r>
        <w:rPr>
          <w:rFonts w:ascii="仿宋" w:eastAsia="仿宋" w:hAnsi="仿宋" w:hint="eastAsia"/>
          <w:color w:val="000000"/>
          <w:sz w:val="32"/>
          <w:szCs w:val="32"/>
          <w:shd w:val="clear" w:color="auto" w:fill="FFFFFF"/>
        </w:rPr>
        <w:t>院</w:t>
      </w:r>
      <w:r>
        <w:rPr>
          <w:rFonts w:ascii="仿宋" w:eastAsia="仿宋" w:hAnsi="仿宋"/>
          <w:color w:val="000000"/>
          <w:sz w:val="32"/>
          <w:szCs w:val="32"/>
          <w:shd w:val="clear" w:color="auto" w:fill="FFFFFF"/>
        </w:rPr>
        <w:t>主管部门（总务处）</w:t>
      </w:r>
      <w:r>
        <w:rPr>
          <w:rFonts w:ascii="仿宋" w:eastAsia="仿宋" w:hAnsi="仿宋" w:hint="eastAsia"/>
          <w:color w:val="000000"/>
          <w:sz w:val="32"/>
          <w:szCs w:val="32"/>
          <w:shd w:val="clear" w:color="auto" w:fill="FFFFFF"/>
        </w:rPr>
        <w:t>管理人员检查评分</w:t>
      </w:r>
      <w:r>
        <w:rPr>
          <w:rFonts w:ascii="仿宋" w:eastAsia="仿宋" w:hAnsi="仿宋"/>
          <w:color w:val="000000"/>
          <w:sz w:val="32"/>
          <w:szCs w:val="32"/>
          <w:shd w:val="clear" w:color="auto" w:fill="FFFFFF"/>
        </w:rPr>
        <w:t>（占总分数的30%）</w:t>
      </w:r>
      <w:r>
        <w:rPr>
          <w:rFonts w:ascii="仿宋" w:eastAsia="仿宋" w:hAnsi="仿宋" w:hint="eastAsia"/>
          <w:color w:val="000000"/>
          <w:sz w:val="32"/>
          <w:szCs w:val="32"/>
          <w:shd w:val="clear" w:color="auto" w:fill="FFFFFF"/>
        </w:rPr>
        <w:t>：由总务处</w:t>
      </w:r>
      <w:r>
        <w:rPr>
          <w:rFonts w:ascii="仿宋" w:eastAsia="仿宋" w:hAnsi="仿宋"/>
          <w:color w:val="000000"/>
          <w:sz w:val="32"/>
          <w:szCs w:val="32"/>
          <w:shd w:val="clear" w:color="auto" w:fill="FFFFFF"/>
        </w:rPr>
        <w:t>对食堂进行</w:t>
      </w:r>
      <w:r>
        <w:rPr>
          <w:rFonts w:ascii="仿宋" w:eastAsia="仿宋" w:hAnsi="仿宋" w:hint="eastAsia"/>
          <w:color w:val="000000"/>
          <w:sz w:val="32"/>
          <w:szCs w:val="32"/>
          <w:shd w:val="clear" w:color="auto" w:fill="FFFFFF"/>
        </w:rPr>
        <w:t>日常检查</w:t>
      </w:r>
      <w:r>
        <w:rPr>
          <w:rFonts w:ascii="仿宋" w:eastAsia="仿宋" w:hAnsi="仿宋"/>
          <w:color w:val="000000"/>
          <w:sz w:val="32"/>
          <w:szCs w:val="32"/>
          <w:shd w:val="clear" w:color="auto" w:fill="FFFFFF"/>
        </w:rPr>
        <w:t>评分</w:t>
      </w:r>
      <w:r>
        <w:rPr>
          <w:rFonts w:ascii="仿宋" w:eastAsia="仿宋" w:hAnsi="仿宋" w:hint="eastAsia"/>
          <w:color w:val="000000"/>
          <w:sz w:val="32"/>
          <w:szCs w:val="32"/>
          <w:shd w:val="clear" w:color="auto" w:fill="FFFFFF"/>
        </w:rPr>
        <w:t>，</w:t>
      </w:r>
      <w:r>
        <w:rPr>
          <w:rFonts w:ascii="仿宋" w:eastAsia="仿宋" w:hAnsi="仿宋"/>
          <w:color w:val="000000"/>
          <w:sz w:val="32"/>
          <w:szCs w:val="32"/>
          <w:shd w:val="clear" w:color="auto" w:fill="FFFFFF"/>
        </w:rPr>
        <w:t>填写</w:t>
      </w:r>
      <w:r>
        <w:rPr>
          <w:rFonts w:ascii="仿宋" w:eastAsia="仿宋" w:hAnsi="仿宋" w:hint="eastAsia"/>
          <w:color w:val="000000"/>
          <w:sz w:val="32"/>
          <w:szCs w:val="32"/>
          <w:shd w:val="clear" w:color="auto" w:fill="FFFFFF"/>
        </w:rPr>
        <w:t>《广东省技师学院食堂管理人员检查评分表》</w:t>
      </w:r>
      <w:r>
        <w:rPr>
          <w:rFonts w:ascii="仿宋" w:eastAsia="仿宋" w:hAnsi="仿宋"/>
          <w:color w:val="000000"/>
          <w:sz w:val="32"/>
          <w:szCs w:val="32"/>
          <w:shd w:val="clear" w:color="auto" w:fill="FFFFFF"/>
        </w:rPr>
        <w:t>，统计月平均分</w:t>
      </w:r>
      <w:r>
        <w:rPr>
          <w:rFonts w:ascii="仿宋" w:eastAsia="仿宋" w:hAnsi="仿宋" w:hint="eastAsia"/>
          <w:color w:val="000000"/>
          <w:sz w:val="32"/>
          <w:szCs w:val="32"/>
          <w:shd w:val="clear" w:color="auto" w:fill="FFFFFF"/>
        </w:rPr>
        <w:t>，并汇总以上四项综合评分作为月考核依据</w:t>
      </w:r>
      <w:r>
        <w:rPr>
          <w:rFonts w:ascii="仿宋" w:eastAsia="仿宋" w:hAnsi="仿宋"/>
          <w:color w:val="000000"/>
          <w:sz w:val="32"/>
          <w:szCs w:val="32"/>
          <w:shd w:val="clear" w:color="auto" w:fill="FFFFFF"/>
        </w:rPr>
        <w:t>。</w:t>
      </w:r>
    </w:p>
    <w:p w:rsidR="00FF208A" w:rsidRDefault="00B061F0">
      <w:pPr>
        <w:spacing w:line="540" w:lineRule="exact"/>
        <w:ind w:firstLineChars="200" w:firstLine="640"/>
        <w:rPr>
          <w:rFonts w:ascii="仿宋" w:eastAsia="仿宋" w:hAnsi="仿宋"/>
          <w:sz w:val="32"/>
          <w:szCs w:val="32"/>
          <w:shd w:val="clear" w:color="auto" w:fill="FFFFFF"/>
        </w:rPr>
      </w:pPr>
      <w:r>
        <w:rPr>
          <w:rFonts w:ascii="仿宋" w:eastAsia="仿宋" w:hAnsi="仿宋" w:hint="eastAsia"/>
          <w:color w:val="000000"/>
          <w:sz w:val="32"/>
          <w:szCs w:val="32"/>
          <w:shd w:val="clear" w:color="auto" w:fill="FFFFFF"/>
        </w:rPr>
        <w:t>5.处罚办法：</w:t>
      </w:r>
      <w:r>
        <w:rPr>
          <w:rFonts w:ascii="仿宋" w:eastAsia="仿宋" w:hAnsi="仿宋"/>
          <w:color w:val="000000"/>
          <w:sz w:val="32"/>
          <w:szCs w:val="32"/>
          <w:shd w:val="clear" w:color="auto" w:fill="FFFFFF"/>
        </w:rPr>
        <w:t>当月</w:t>
      </w:r>
      <w:r>
        <w:rPr>
          <w:rFonts w:ascii="仿宋" w:eastAsia="仿宋" w:hAnsi="仿宋"/>
          <w:sz w:val="32"/>
          <w:szCs w:val="32"/>
          <w:shd w:val="clear" w:color="auto" w:fill="FFFFFF"/>
        </w:rPr>
        <w:t>综合考核评分</w:t>
      </w:r>
      <w:r>
        <w:rPr>
          <w:rFonts w:ascii="仿宋" w:eastAsia="仿宋" w:hAnsi="仿宋" w:hint="eastAsia"/>
          <w:sz w:val="32"/>
          <w:szCs w:val="32"/>
          <w:shd w:val="clear" w:color="auto" w:fill="FFFFFF"/>
        </w:rPr>
        <w:t>在</w:t>
      </w:r>
      <w:r>
        <w:rPr>
          <w:rFonts w:ascii="仿宋" w:eastAsia="仿宋" w:hAnsi="仿宋"/>
          <w:sz w:val="32"/>
          <w:szCs w:val="32"/>
          <w:shd w:val="clear" w:color="auto" w:fill="FFFFFF"/>
        </w:rPr>
        <w:t>80</w:t>
      </w:r>
      <w:r>
        <w:rPr>
          <w:rFonts w:ascii="仿宋" w:eastAsia="仿宋" w:hAnsi="仿宋" w:hint="eastAsia"/>
          <w:sz w:val="32"/>
          <w:szCs w:val="32"/>
          <w:shd w:val="clear" w:color="auto" w:fill="FFFFFF"/>
        </w:rPr>
        <w:t>分或以上</w:t>
      </w:r>
      <w:r>
        <w:rPr>
          <w:rFonts w:ascii="仿宋" w:eastAsia="仿宋" w:hAnsi="仿宋"/>
          <w:sz w:val="32"/>
          <w:szCs w:val="32"/>
          <w:shd w:val="clear" w:color="auto" w:fill="FFFFFF"/>
        </w:rPr>
        <w:t>，</w:t>
      </w:r>
      <w:r>
        <w:rPr>
          <w:rFonts w:ascii="仿宋" w:eastAsia="仿宋" w:hAnsi="仿宋" w:hint="eastAsia"/>
          <w:sz w:val="32"/>
          <w:szCs w:val="32"/>
          <w:shd w:val="clear" w:color="auto" w:fill="FFFFFF"/>
        </w:rPr>
        <w:t>不予处罚，</w:t>
      </w:r>
      <w:r>
        <w:rPr>
          <w:rFonts w:ascii="仿宋" w:eastAsia="仿宋" w:hAnsi="仿宋"/>
          <w:sz w:val="32"/>
          <w:szCs w:val="32"/>
          <w:shd w:val="clear" w:color="auto" w:fill="FFFFFF"/>
        </w:rPr>
        <w:t>评分</w:t>
      </w:r>
      <w:r>
        <w:rPr>
          <w:rFonts w:ascii="仿宋" w:eastAsia="仿宋" w:hAnsi="仿宋" w:hint="eastAsia"/>
          <w:sz w:val="32"/>
          <w:szCs w:val="32"/>
          <w:shd w:val="clear" w:color="auto" w:fill="FFFFFF"/>
        </w:rPr>
        <w:t>在75</w:t>
      </w:r>
      <w:r>
        <w:rPr>
          <w:rFonts w:ascii="仿宋" w:eastAsia="仿宋" w:hAnsi="仿宋"/>
          <w:sz w:val="32"/>
          <w:szCs w:val="32"/>
          <w:shd w:val="clear" w:color="auto" w:fill="FFFFFF"/>
        </w:rPr>
        <w:t>～</w:t>
      </w:r>
      <w:r>
        <w:rPr>
          <w:rFonts w:ascii="仿宋" w:eastAsia="仿宋" w:hAnsi="仿宋" w:hint="eastAsia"/>
          <w:sz w:val="32"/>
          <w:szCs w:val="32"/>
          <w:shd w:val="clear" w:color="auto" w:fill="FFFFFF"/>
        </w:rPr>
        <w:t>80分</w:t>
      </w:r>
      <w:r>
        <w:rPr>
          <w:rFonts w:ascii="仿宋" w:eastAsia="仿宋" w:hAnsi="仿宋"/>
          <w:sz w:val="32"/>
          <w:szCs w:val="32"/>
          <w:shd w:val="clear" w:color="auto" w:fill="FFFFFF"/>
        </w:rPr>
        <w:t>（不含）</w:t>
      </w:r>
      <w:r>
        <w:rPr>
          <w:rFonts w:ascii="仿宋" w:eastAsia="仿宋" w:hAnsi="仿宋" w:hint="eastAsia"/>
          <w:sz w:val="32"/>
          <w:szCs w:val="32"/>
          <w:shd w:val="clear" w:color="auto" w:fill="FFFFFF"/>
        </w:rPr>
        <w:t>处罚款1000元，</w:t>
      </w:r>
      <w:r>
        <w:rPr>
          <w:rFonts w:ascii="仿宋" w:eastAsia="仿宋" w:hAnsi="仿宋"/>
          <w:sz w:val="32"/>
          <w:szCs w:val="32"/>
          <w:shd w:val="clear" w:color="auto" w:fill="FFFFFF"/>
        </w:rPr>
        <w:t>评分</w:t>
      </w:r>
      <w:r>
        <w:rPr>
          <w:rFonts w:ascii="仿宋" w:eastAsia="仿宋" w:hAnsi="仿宋" w:hint="eastAsia"/>
          <w:sz w:val="32"/>
          <w:szCs w:val="32"/>
          <w:shd w:val="clear" w:color="auto" w:fill="FFFFFF"/>
        </w:rPr>
        <w:t>在70</w:t>
      </w:r>
      <w:r>
        <w:rPr>
          <w:rFonts w:ascii="仿宋" w:eastAsia="仿宋" w:hAnsi="仿宋"/>
          <w:sz w:val="32"/>
          <w:szCs w:val="32"/>
          <w:shd w:val="clear" w:color="auto" w:fill="FFFFFF"/>
        </w:rPr>
        <w:t>～</w:t>
      </w:r>
      <w:r>
        <w:rPr>
          <w:rFonts w:ascii="仿宋" w:eastAsia="仿宋" w:hAnsi="仿宋" w:hint="eastAsia"/>
          <w:sz w:val="32"/>
          <w:szCs w:val="32"/>
          <w:shd w:val="clear" w:color="auto" w:fill="FFFFFF"/>
        </w:rPr>
        <w:t>75分</w:t>
      </w:r>
      <w:r>
        <w:rPr>
          <w:rFonts w:ascii="仿宋" w:eastAsia="仿宋" w:hAnsi="仿宋"/>
          <w:sz w:val="32"/>
          <w:szCs w:val="32"/>
          <w:shd w:val="clear" w:color="auto" w:fill="FFFFFF"/>
        </w:rPr>
        <w:t>（不含）</w:t>
      </w:r>
      <w:r>
        <w:rPr>
          <w:rFonts w:ascii="仿宋" w:eastAsia="仿宋" w:hAnsi="仿宋" w:hint="eastAsia"/>
          <w:sz w:val="32"/>
          <w:szCs w:val="32"/>
          <w:shd w:val="clear" w:color="auto" w:fill="FFFFFF"/>
        </w:rPr>
        <w:t>处罚款3000元，低于70分处罚款5000元。</w:t>
      </w:r>
      <w:r>
        <w:rPr>
          <w:rFonts w:ascii="仿宋" w:eastAsia="仿宋" w:hAnsi="仿宋"/>
          <w:sz w:val="32"/>
          <w:szCs w:val="32"/>
          <w:shd w:val="clear" w:color="auto" w:fill="FFFFFF"/>
        </w:rPr>
        <w:t>连续二次</w:t>
      </w:r>
      <w:r>
        <w:rPr>
          <w:rFonts w:ascii="仿宋" w:eastAsia="仿宋" w:hAnsi="仿宋" w:hint="eastAsia"/>
          <w:sz w:val="32"/>
          <w:szCs w:val="32"/>
          <w:shd w:val="clear" w:color="auto" w:fill="FFFFFF"/>
        </w:rPr>
        <w:t>低于7</w:t>
      </w:r>
      <w:r>
        <w:rPr>
          <w:rFonts w:ascii="仿宋" w:eastAsia="仿宋" w:hAnsi="仿宋"/>
          <w:sz w:val="32"/>
          <w:szCs w:val="32"/>
          <w:shd w:val="clear" w:color="auto" w:fill="FFFFFF"/>
        </w:rPr>
        <w:t>0</w:t>
      </w:r>
      <w:r>
        <w:rPr>
          <w:rFonts w:ascii="仿宋" w:eastAsia="仿宋" w:hAnsi="仿宋" w:hint="eastAsia"/>
          <w:sz w:val="32"/>
          <w:szCs w:val="32"/>
          <w:shd w:val="clear" w:color="auto" w:fill="FFFFFF"/>
        </w:rPr>
        <w:t>分，或累计三次低于70分</w:t>
      </w:r>
      <w:r>
        <w:rPr>
          <w:rFonts w:ascii="仿宋" w:eastAsia="仿宋" w:hAnsi="仿宋"/>
          <w:sz w:val="32"/>
          <w:szCs w:val="32"/>
          <w:shd w:val="clear" w:color="auto" w:fill="FFFFFF"/>
        </w:rPr>
        <w:t>的</w:t>
      </w:r>
      <w:r>
        <w:rPr>
          <w:rFonts w:ascii="仿宋" w:eastAsia="仿宋" w:hAnsi="仿宋" w:hint="eastAsia"/>
          <w:sz w:val="32"/>
          <w:szCs w:val="32"/>
          <w:shd w:val="clear" w:color="auto" w:fill="FFFFFF"/>
        </w:rPr>
        <w:t>解除经营合同。</w:t>
      </w:r>
    </w:p>
    <w:p w:rsidR="00FF208A" w:rsidRDefault="00B061F0">
      <w:pPr>
        <w:spacing w:line="540" w:lineRule="exact"/>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6.</w:t>
      </w:r>
      <w:r>
        <w:rPr>
          <w:rFonts w:ascii="仿宋" w:eastAsia="仿宋" w:hAnsi="仿宋" w:hint="eastAsia"/>
          <w:color w:val="000000"/>
          <w:sz w:val="32"/>
          <w:szCs w:val="32"/>
          <w:shd w:val="clear" w:color="auto" w:fill="FFFFFF"/>
        </w:rPr>
        <w:t>经营时间按学院规定执行,</w:t>
      </w:r>
      <w:r>
        <w:rPr>
          <w:rFonts w:ascii="仿宋" w:eastAsia="仿宋" w:hAnsi="仿宋" w:hint="eastAsia"/>
          <w:caps/>
          <w:color w:val="000000"/>
          <w:sz w:val="32"/>
          <w:szCs w:val="32"/>
          <w:shd w:val="clear" w:color="auto" w:fill="FFFFFF"/>
        </w:rPr>
        <w:t>采用</w:t>
      </w:r>
      <w:proofErr w:type="gramStart"/>
      <w:r>
        <w:rPr>
          <w:rFonts w:ascii="仿宋" w:eastAsia="仿宋" w:hAnsi="仿宋" w:hint="eastAsia"/>
          <w:caps/>
          <w:color w:val="000000"/>
          <w:sz w:val="32"/>
          <w:szCs w:val="32"/>
          <w:shd w:val="clear" w:color="auto" w:fill="FFFFFF"/>
        </w:rPr>
        <w:t>一</w:t>
      </w:r>
      <w:proofErr w:type="gramEnd"/>
      <w:r>
        <w:rPr>
          <w:rFonts w:ascii="仿宋" w:eastAsia="仿宋" w:hAnsi="仿宋" w:hint="eastAsia"/>
          <w:caps/>
          <w:color w:val="000000"/>
          <w:sz w:val="32"/>
          <w:szCs w:val="32"/>
          <w:shd w:val="clear" w:color="auto" w:fill="FFFFFF"/>
        </w:rPr>
        <w:t>卡通刷卡</w:t>
      </w:r>
      <w:proofErr w:type="gramStart"/>
      <w:r>
        <w:rPr>
          <w:rFonts w:ascii="仿宋" w:eastAsia="仿宋" w:hAnsi="仿宋" w:hint="eastAsia"/>
          <w:caps/>
          <w:color w:val="000000"/>
          <w:sz w:val="32"/>
          <w:szCs w:val="32"/>
          <w:shd w:val="clear" w:color="auto" w:fill="FFFFFF"/>
        </w:rPr>
        <w:t>或扫码</w:t>
      </w:r>
      <w:proofErr w:type="gramEnd"/>
      <w:r>
        <w:rPr>
          <w:rFonts w:ascii="仿宋" w:eastAsia="仿宋" w:hAnsi="仿宋" w:hint="eastAsia"/>
          <w:caps/>
          <w:color w:val="000000"/>
          <w:sz w:val="32"/>
          <w:szCs w:val="32"/>
          <w:shd w:val="clear" w:color="auto" w:fill="FFFFFF"/>
        </w:rPr>
        <w:t>的收费方式</w:t>
      </w:r>
      <w:r>
        <w:rPr>
          <w:rFonts w:ascii="仿宋" w:eastAsia="仿宋" w:hAnsi="仿宋" w:hint="eastAsia"/>
          <w:color w:val="000000"/>
          <w:sz w:val="32"/>
          <w:szCs w:val="32"/>
          <w:shd w:val="clear" w:color="auto" w:fill="FFFFFF"/>
        </w:rPr>
        <w:t>。</w:t>
      </w:r>
      <w:r>
        <w:rPr>
          <w:rFonts w:ascii="仿宋" w:eastAsia="仿宋" w:hAnsi="仿宋" w:hint="eastAsia"/>
          <w:sz w:val="32"/>
          <w:szCs w:val="32"/>
          <w:shd w:val="clear" w:color="auto" w:fill="FFFFFF"/>
        </w:rPr>
        <w:t>检查发现违规经营或出现投诉的视情节轻重给予罚款100～5000元/次，出现重大食品安全问题的报市场监督管理局等政府相关部门处理。</w:t>
      </w:r>
    </w:p>
    <w:p w:rsidR="00FF208A" w:rsidRDefault="00B061F0">
      <w:pPr>
        <w:spacing w:line="540" w:lineRule="exact"/>
        <w:ind w:firstLineChars="200" w:firstLine="640"/>
        <w:rPr>
          <w:rFonts w:ascii="仿宋" w:eastAsia="仿宋" w:hAnsi="仿宋"/>
          <w:color w:val="000000" w:themeColor="text1"/>
          <w:sz w:val="32"/>
          <w:szCs w:val="32"/>
          <w:shd w:val="clear" w:color="auto" w:fill="FFFFFF"/>
        </w:rPr>
      </w:pPr>
      <w:r>
        <w:rPr>
          <w:rFonts w:ascii="仿宋" w:eastAsia="仿宋" w:hAnsi="仿宋" w:hint="eastAsia"/>
          <w:color w:val="000000" w:themeColor="text1"/>
          <w:sz w:val="32"/>
          <w:szCs w:val="32"/>
          <w:shd w:val="clear" w:color="auto" w:fill="FFFFFF"/>
        </w:rPr>
        <w:t>7.食堂接受全体消费者（学院师生）的监督管理，凡发现生产不符合食品安全标准的食品或者经营明知是不符合食品安全标准的食品，消费者除要求赔偿损失外，还可以向经营单位要求支付价款十倍或者损失三倍的赔偿金。</w:t>
      </w:r>
    </w:p>
    <w:p w:rsidR="00FF208A" w:rsidRDefault="00B061F0">
      <w:pPr>
        <w:spacing w:line="540" w:lineRule="exact"/>
        <w:ind w:firstLineChars="200" w:firstLine="640"/>
        <w:rPr>
          <w:rFonts w:ascii="黑体" w:eastAsia="黑体" w:hAnsi="黑体"/>
          <w:sz w:val="32"/>
          <w:szCs w:val="32"/>
        </w:rPr>
      </w:pPr>
      <w:r>
        <w:rPr>
          <w:rFonts w:ascii="黑体" w:eastAsia="黑体" w:hAnsi="黑体" w:hint="eastAsia"/>
          <w:sz w:val="32"/>
          <w:szCs w:val="32"/>
        </w:rPr>
        <w:t>六、成本核算及利润考核</w:t>
      </w:r>
    </w:p>
    <w:p w:rsidR="00FF208A" w:rsidRDefault="00B061F0">
      <w:pPr>
        <w:spacing w:line="540" w:lineRule="exact"/>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lastRenderedPageBreak/>
        <w:t>根据</w:t>
      </w:r>
      <w:r>
        <w:rPr>
          <w:rFonts w:ascii="仿宋" w:eastAsia="仿宋" w:hAnsi="仿宋"/>
          <w:sz w:val="32"/>
          <w:szCs w:val="32"/>
          <w:shd w:val="clear" w:color="auto" w:fill="FFFFFF"/>
        </w:rPr>
        <w:t>《高等学校学生食堂伙食结构及成本核算指导意见》</w:t>
      </w:r>
      <w:r>
        <w:rPr>
          <w:rFonts w:ascii="仿宋" w:eastAsia="仿宋" w:hAnsi="仿宋" w:hint="eastAsia"/>
          <w:sz w:val="32"/>
          <w:szCs w:val="32"/>
          <w:shd w:val="clear" w:color="auto" w:fill="FFFFFF"/>
        </w:rPr>
        <w:t>及合同约定，每月进行一次成本核算，对发现的问题要求乙方进行及时整改，</w:t>
      </w:r>
      <w:r>
        <w:rPr>
          <w:rFonts w:ascii="仿宋" w:eastAsia="仿宋" w:hAnsi="仿宋"/>
          <w:sz w:val="32"/>
          <w:szCs w:val="32"/>
          <w:shd w:val="clear" w:color="auto" w:fill="FFFFFF"/>
        </w:rPr>
        <w:t>拒不整改或整改后仍未达到要求的</w:t>
      </w:r>
      <w:r>
        <w:rPr>
          <w:rFonts w:ascii="仿宋" w:eastAsia="仿宋" w:hAnsi="仿宋" w:hint="eastAsia"/>
          <w:sz w:val="32"/>
          <w:szCs w:val="32"/>
          <w:shd w:val="clear" w:color="auto" w:fill="FFFFFF"/>
        </w:rPr>
        <w:t>，按相关规定处理。</w:t>
      </w:r>
    </w:p>
    <w:p w:rsidR="00FF208A" w:rsidRDefault="00B061F0">
      <w:pPr>
        <w:spacing w:line="540" w:lineRule="exact"/>
        <w:ind w:firstLineChars="200" w:firstLine="640"/>
        <w:rPr>
          <w:rFonts w:ascii="仿宋" w:eastAsia="仿宋" w:hAnsi="仿宋"/>
          <w:color w:val="000000"/>
          <w:sz w:val="32"/>
          <w:szCs w:val="32"/>
          <w:shd w:val="clear" w:color="auto" w:fill="FFFFFF"/>
        </w:rPr>
      </w:pPr>
      <w:r>
        <w:rPr>
          <w:rFonts w:ascii="黑体" w:eastAsia="黑体" w:hAnsi="黑体" w:hint="eastAsia"/>
          <w:sz w:val="32"/>
          <w:szCs w:val="32"/>
        </w:rPr>
        <w:t>七、</w:t>
      </w:r>
      <w:r>
        <w:rPr>
          <w:rFonts w:ascii="仿宋" w:eastAsia="仿宋" w:hAnsi="仿宋"/>
          <w:color w:val="000000"/>
          <w:sz w:val="32"/>
          <w:szCs w:val="32"/>
          <w:shd w:val="clear" w:color="auto" w:fill="FFFFFF"/>
        </w:rPr>
        <w:t>本办法自20</w:t>
      </w:r>
      <w:r>
        <w:rPr>
          <w:rFonts w:ascii="仿宋" w:eastAsia="仿宋" w:hAnsi="仿宋" w:hint="eastAsia"/>
          <w:color w:val="000000"/>
          <w:sz w:val="32"/>
          <w:szCs w:val="32"/>
          <w:shd w:val="clear" w:color="auto" w:fill="FFFFFF"/>
        </w:rPr>
        <w:t>21</w:t>
      </w:r>
      <w:r>
        <w:rPr>
          <w:rFonts w:ascii="仿宋" w:eastAsia="仿宋" w:hAnsi="仿宋"/>
          <w:color w:val="000000"/>
          <w:sz w:val="32"/>
          <w:szCs w:val="32"/>
          <w:shd w:val="clear" w:color="auto" w:fill="FFFFFF"/>
        </w:rPr>
        <w:t>年</w:t>
      </w:r>
      <w:r>
        <w:rPr>
          <w:rFonts w:ascii="仿宋" w:eastAsia="仿宋" w:hAnsi="仿宋" w:hint="eastAsia"/>
          <w:color w:val="000000"/>
          <w:sz w:val="32"/>
          <w:szCs w:val="32"/>
          <w:shd w:val="clear" w:color="auto" w:fill="FFFFFF"/>
        </w:rPr>
        <w:t>11</w:t>
      </w:r>
      <w:r>
        <w:rPr>
          <w:rFonts w:ascii="仿宋" w:eastAsia="仿宋" w:hAnsi="仿宋"/>
          <w:color w:val="000000"/>
          <w:sz w:val="32"/>
          <w:szCs w:val="32"/>
          <w:shd w:val="clear" w:color="auto" w:fill="FFFFFF"/>
        </w:rPr>
        <w:t>月</w:t>
      </w:r>
      <w:r>
        <w:rPr>
          <w:rFonts w:ascii="仿宋" w:eastAsia="仿宋" w:hAnsi="仿宋" w:hint="eastAsia"/>
          <w:color w:val="000000"/>
          <w:sz w:val="32"/>
          <w:szCs w:val="32"/>
          <w:shd w:val="clear" w:color="auto" w:fill="FFFFFF"/>
        </w:rPr>
        <w:t>22日起</w:t>
      </w:r>
      <w:r>
        <w:rPr>
          <w:rFonts w:ascii="仿宋" w:eastAsia="仿宋" w:hAnsi="仿宋"/>
          <w:color w:val="000000"/>
          <w:sz w:val="32"/>
          <w:szCs w:val="32"/>
          <w:shd w:val="clear" w:color="auto" w:fill="FFFFFF"/>
        </w:rPr>
        <w:t>开始</w:t>
      </w:r>
      <w:r>
        <w:rPr>
          <w:rFonts w:ascii="仿宋" w:eastAsia="仿宋" w:hAnsi="仿宋" w:hint="eastAsia"/>
          <w:color w:val="000000"/>
          <w:sz w:val="32"/>
          <w:szCs w:val="32"/>
          <w:shd w:val="clear" w:color="auto" w:fill="FFFFFF"/>
        </w:rPr>
        <w:t>实施，</w:t>
      </w:r>
      <w:r>
        <w:rPr>
          <w:rFonts w:ascii="仿宋" w:eastAsia="仿宋" w:hAnsi="仿宋"/>
          <w:color w:val="000000"/>
          <w:sz w:val="32"/>
          <w:szCs w:val="32"/>
          <w:shd w:val="clear" w:color="auto" w:fill="FFFFFF"/>
        </w:rPr>
        <w:t>由总务处负责解释。</w:t>
      </w:r>
      <w:r>
        <w:rPr>
          <w:rFonts w:ascii="仿宋" w:eastAsia="仿宋" w:hAnsi="仿宋" w:hint="eastAsia"/>
          <w:color w:val="000000"/>
          <w:sz w:val="32"/>
          <w:szCs w:val="32"/>
          <w:shd w:val="clear" w:color="auto" w:fill="FFFFFF"/>
        </w:rPr>
        <w:t>原食堂管理考核的有关规定同时废止。</w:t>
      </w:r>
    </w:p>
    <w:p w:rsidR="00FF208A" w:rsidRDefault="00FF208A">
      <w:pPr>
        <w:spacing w:line="540" w:lineRule="exact"/>
        <w:rPr>
          <w:rFonts w:ascii="仿宋" w:eastAsia="仿宋" w:hAnsi="仿宋"/>
          <w:color w:val="000000"/>
          <w:sz w:val="32"/>
          <w:szCs w:val="32"/>
          <w:shd w:val="clear" w:color="auto" w:fill="FFFFFF"/>
        </w:rPr>
      </w:pPr>
    </w:p>
    <w:p w:rsidR="00FF208A" w:rsidRDefault="00FF208A">
      <w:pPr>
        <w:spacing w:line="540" w:lineRule="exact"/>
        <w:rPr>
          <w:rFonts w:ascii="仿宋" w:eastAsia="仿宋" w:hAnsi="仿宋"/>
          <w:color w:val="000000"/>
          <w:sz w:val="32"/>
          <w:szCs w:val="32"/>
          <w:shd w:val="clear" w:color="auto" w:fill="FFFFFF"/>
        </w:rPr>
      </w:pPr>
    </w:p>
    <w:p w:rsidR="00FF208A" w:rsidRDefault="00FF208A">
      <w:pPr>
        <w:spacing w:line="540" w:lineRule="exact"/>
        <w:rPr>
          <w:rFonts w:ascii="仿宋" w:eastAsia="仿宋" w:hAnsi="仿宋"/>
          <w:color w:val="000000"/>
          <w:sz w:val="32"/>
          <w:szCs w:val="32"/>
          <w:shd w:val="clear" w:color="auto" w:fill="FFFFFF"/>
        </w:rPr>
      </w:pPr>
    </w:p>
    <w:p w:rsidR="00FF208A" w:rsidRDefault="00FF208A">
      <w:pPr>
        <w:spacing w:line="540" w:lineRule="exact"/>
        <w:rPr>
          <w:rFonts w:ascii="仿宋" w:eastAsia="仿宋" w:hAnsi="仿宋"/>
          <w:color w:val="000000"/>
          <w:sz w:val="32"/>
          <w:szCs w:val="32"/>
          <w:shd w:val="clear" w:color="auto" w:fill="FFFFFF"/>
        </w:rPr>
      </w:pPr>
    </w:p>
    <w:p w:rsidR="00FF208A" w:rsidRDefault="00FF208A">
      <w:pPr>
        <w:spacing w:line="540" w:lineRule="exact"/>
        <w:rPr>
          <w:rFonts w:ascii="仿宋" w:eastAsia="仿宋" w:hAnsi="仿宋"/>
          <w:color w:val="000000"/>
          <w:sz w:val="32"/>
          <w:szCs w:val="32"/>
          <w:shd w:val="clear" w:color="auto" w:fill="FFFFFF"/>
        </w:rPr>
      </w:pPr>
    </w:p>
    <w:p w:rsidR="00FF208A" w:rsidRDefault="00FF208A">
      <w:pPr>
        <w:spacing w:line="540" w:lineRule="exact"/>
        <w:rPr>
          <w:rFonts w:ascii="仿宋" w:eastAsia="仿宋" w:hAnsi="仿宋"/>
          <w:color w:val="000000"/>
          <w:sz w:val="32"/>
          <w:szCs w:val="32"/>
          <w:shd w:val="clear" w:color="auto" w:fill="FFFFFF"/>
        </w:rPr>
      </w:pPr>
    </w:p>
    <w:p w:rsidR="00FF208A" w:rsidRDefault="00FF208A">
      <w:pPr>
        <w:spacing w:line="540" w:lineRule="exact"/>
        <w:rPr>
          <w:rFonts w:ascii="仿宋" w:eastAsia="仿宋" w:hAnsi="仿宋"/>
          <w:color w:val="000000"/>
          <w:sz w:val="32"/>
          <w:szCs w:val="32"/>
          <w:shd w:val="clear" w:color="auto" w:fill="FFFFFF"/>
        </w:rPr>
      </w:pPr>
    </w:p>
    <w:p w:rsidR="00FF208A" w:rsidRDefault="00FF208A">
      <w:pPr>
        <w:spacing w:line="540" w:lineRule="exact"/>
        <w:rPr>
          <w:rFonts w:ascii="仿宋" w:eastAsia="仿宋" w:hAnsi="仿宋"/>
          <w:color w:val="000000"/>
          <w:sz w:val="32"/>
          <w:szCs w:val="32"/>
          <w:shd w:val="clear" w:color="auto" w:fill="FFFFFF"/>
        </w:rPr>
      </w:pPr>
    </w:p>
    <w:p w:rsidR="00FF208A" w:rsidRDefault="00FF208A">
      <w:pPr>
        <w:spacing w:line="540" w:lineRule="exact"/>
        <w:rPr>
          <w:rFonts w:ascii="仿宋" w:eastAsia="仿宋" w:hAnsi="仿宋"/>
          <w:color w:val="000000"/>
          <w:sz w:val="32"/>
          <w:szCs w:val="32"/>
          <w:shd w:val="clear" w:color="auto" w:fill="FFFFFF"/>
        </w:rPr>
      </w:pPr>
    </w:p>
    <w:p w:rsidR="00FF208A" w:rsidRDefault="00FF208A">
      <w:pPr>
        <w:spacing w:line="540" w:lineRule="exact"/>
        <w:rPr>
          <w:rFonts w:ascii="仿宋" w:eastAsia="仿宋" w:hAnsi="仿宋"/>
          <w:color w:val="000000"/>
          <w:sz w:val="32"/>
          <w:szCs w:val="32"/>
          <w:shd w:val="clear" w:color="auto" w:fill="FFFFFF"/>
        </w:rPr>
      </w:pPr>
    </w:p>
    <w:p w:rsidR="00FF208A" w:rsidRDefault="00FF208A">
      <w:pPr>
        <w:spacing w:line="540" w:lineRule="exact"/>
        <w:rPr>
          <w:rFonts w:ascii="仿宋" w:eastAsia="仿宋" w:hAnsi="仿宋"/>
          <w:color w:val="000000"/>
          <w:sz w:val="32"/>
          <w:szCs w:val="32"/>
          <w:shd w:val="clear" w:color="auto" w:fill="FFFFFF"/>
        </w:rPr>
      </w:pPr>
    </w:p>
    <w:p w:rsidR="00FF208A" w:rsidRDefault="00FF208A">
      <w:pPr>
        <w:spacing w:line="540" w:lineRule="exact"/>
        <w:rPr>
          <w:rFonts w:ascii="仿宋" w:eastAsia="仿宋" w:hAnsi="仿宋"/>
          <w:color w:val="000000"/>
          <w:sz w:val="32"/>
          <w:szCs w:val="32"/>
          <w:shd w:val="clear" w:color="auto" w:fill="FFFFFF"/>
        </w:rPr>
      </w:pPr>
    </w:p>
    <w:p w:rsidR="00FF208A" w:rsidRDefault="00FF208A">
      <w:pPr>
        <w:spacing w:line="540" w:lineRule="exact"/>
        <w:rPr>
          <w:rFonts w:ascii="仿宋" w:eastAsia="仿宋" w:hAnsi="仿宋"/>
          <w:color w:val="000000"/>
          <w:sz w:val="32"/>
          <w:szCs w:val="32"/>
          <w:shd w:val="clear" w:color="auto" w:fill="FFFFFF"/>
        </w:rPr>
      </w:pPr>
    </w:p>
    <w:p w:rsidR="00FF208A" w:rsidRDefault="00FF208A">
      <w:pPr>
        <w:spacing w:line="540" w:lineRule="exact"/>
        <w:rPr>
          <w:rFonts w:ascii="仿宋" w:eastAsia="仿宋" w:hAnsi="仿宋"/>
          <w:color w:val="000000"/>
          <w:sz w:val="32"/>
          <w:szCs w:val="32"/>
          <w:shd w:val="clear" w:color="auto" w:fill="FFFFFF"/>
        </w:rPr>
      </w:pPr>
    </w:p>
    <w:p w:rsidR="00FF208A" w:rsidRDefault="00FF208A">
      <w:pPr>
        <w:spacing w:line="540" w:lineRule="exact"/>
        <w:rPr>
          <w:rFonts w:ascii="仿宋" w:eastAsia="仿宋" w:hAnsi="仿宋"/>
          <w:color w:val="000000"/>
          <w:sz w:val="32"/>
          <w:szCs w:val="32"/>
          <w:shd w:val="clear" w:color="auto" w:fill="FFFFFF"/>
        </w:rPr>
      </w:pPr>
    </w:p>
    <w:p w:rsidR="00FF208A" w:rsidRDefault="00FF208A">
      <w:pPr>
        <w:spacing w:line="540" w:lineRule="exact"/>
        <w:rPr>
          <w:rFonts w:ascii="仿宋" w:eastAsia="仿宋" w:hAnsi="仿宋"/>
          <w:color w:val="000000"/>
          <w:sz w:val="32"/>
          <w:szCs w:val="32"/>
          <w:shd w:val="clear" w:color="auto" w:fill="FFFFFF"/>
        </w:rPr>
      </w:pPr>
    </w:p>
    <w:p w:rsidR="00FF208A" w:rsidRDefault="00FF208A">
      <w:pPr>
        <w:spacing w:line="540" w:lineRule="exact"/>
        <w:rPr>
          <w:rFonts w:ascii="仿宋" w:eastAsia="仿宋" w:hAnsi="仿宋"/>
          <w:color w:val="000000"/>
          <w:sz w:val="32"/>
          <w:szCs w:val="32"/>
          <w:shd w:val="clear" w:color="auto" w:fill="FFFFFF"/>
        </w:rPr>
      </w:pPr>
    </w:p>
    <w:p w:rsidR="00FF208A" w:rsidRDefault="00FF208A">
      <w:pPr>
        <w:spacing w:line="540" w:lineRule="exact"/>
        <w:rPr>
          <w:rFonts w:ascii="仿宋" w:eastAsia="仿宋" w:hAnsi="仿宋"/>
          <w:color w:val="000000"/>
          <w:sz w:val="32"/>
          <w:szCs w:val="32"/>
          <w:shd w:val="clear" w:color="auto" w:fill="FFFFFF"/>
        </w:rPr>
      </w:pPr>
    </w:p>
    <w:p w:rsidR="00D051EC" w:rsidRDefault="00D051EC">
      <w:pPr>
        <w:spacing w:line="540" w:lineRule="exact"/>
        <w:rPr>
          <w:rFonts w:ascii="仿宋" w:eastAsia="仿宋" w:hAnsi="仿宋"/>
          <w:color w:val="000000"/>
          <w:sz w:val="32"/>
          <w:szCs w:val="32"/>
          <w:shd w:val="clear" w:color="auto" w:fill="FFFFFF"/>
        </w:rPr>
      </w:pPr>
    </w:p>
    <w:p w:rsidR="00FF208A" w:rsidRDefault="00B061F0">
      <w:pPr>
        <w:spacing w:line="540" w:lineRule="exact"/>
        <w:rPr>
          <w:rFonts w:ascii="黑体" w:eastAsia="黑体" w:hAnsi="黑体"/>
          <w:sz w:val="32"/>
          <w:szCs w:val="30"/>
        </w:rPr>
      </w:pPr>
      <w:r>
        <w:rPr>
          <w:rFonts w:ascii="黑体" w:eastAsia="黑体" w:hAnsi="黑体" w:hint="eastAsia"/>
          <w:sz w:val="32"/>
          <w:szCs w:val="30"/>
        </w:rPr>
        <w:lastRenderedPageBreak/>
        <w:t>附件2</w:t>
      </w:r>
    </w:p>
    <w:p w:rsidR="00FF208A" w:rsidRDefault="00FF208A">
      <w:pPr>
        <w:spacing w:line="540" w:lineRule="exact"/>
        <w:rPr>
          <w:rFonts w:ascii="黑体" w:eastAsia="黑体" w:hAnsi="黑体"/>
          <w:sz w:val="32"/>
          <w:szCs w:val="30"/>
        </w:rPr>
      </w:pPr>
    </w:p>
    <w:p w:rsidR="00FF208A" w:rsidRDefault="00B061F0">
      <w:pPr>
        <w:spacing w:line="540" w:lineRule="exact"/>
        <w:jc w:val="center"/>
        <w:rPr>
          <w:rFonts w:ascii="Times New Roman" w:eastAsia="方正小标宋简体" w:hAnsi="Times New Roman"/>
          <w:sz w:val="44"/>
          <w:szCs w:val="44"/>
        </w:rPr>
      </w:pPr>
      <w:r>
        <w:rPr>
          <w:rFonts w:ascii="Times New Roman" w:eastAsia="方正小标宋简体" w:hAnsi="Times New Roman" w:hint="eastAsia"/>
          <w:sz w:val="44"/>
          <w:szCs w:val="44"/>
        </w:rPr>
        <w:t>广东省技师学院教职工食堂管理办法</w:t>
      </w:r>
    </w:p>
    <w:p w:rsidR="00FF208A" w:rsidRDefault="00FF208A">
      <w:pPr>
        <w:spacing w:line="540" w:lineRule="exact"/>
        <w:rPr>
          <w:rFonts w:ascii="仿宋_GB2312" w:eastAsia="仿宋_GB2312" w:hAnsi="Times New Roman"/>
          <w:color w:val="000000"/>
          <w:sz w:val="36"/>
          <w:szCs w:val="36"/>
        </w:rPr>
      </w:pPr>
    </w:p>
    <w:p w:rsidR="00FF208A" w:rsidRDefault="00B061F0">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为确保教职工的饮食安全卫生、健康、营养，根据学院现有的设施条件，在第三食堂三楼和第五食堂二楼各设定一个教职工窗口，为教职工提供工作餐，具体管理办法如下：</w:t>
      </w:r>
    </w:p>
    <w:p w:rsidR="00FF208A" w:rsidRDefault="00B061F0">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一、教职工窗口采用套餐形式（三荤</w:t>
      </w:r>
      <w:proofErr w:type="gramStart"/>
      <w:r>
        <w:rPr>
          <w:rFonts w:ascii="仿宋_GB2312" w:eastAsia="仿宋_GB2312" w:hint="eastAsia"/>
          <w:color w:val="000000"/>
          <w:sz w:val="32"/>
          <w:szCs w:val="32"/>
        </w:rPr>
        <w:t>一</w:t>
      </w:r>
      <w:proofErr w:type="gramEnd"/>
      <w:r>
        <w:rPr>
          <w:rFonts w:ascii="仿宋_GB2312" w:eastAsia="仿宋_GB2312" w:hint="eastAsia"/>
          <w:color w:val="000000"/>
          <w:sz w:val="32"/>
          <w:szCs w:val="32"/>
        </w:rPr>
        <w:t>素一汤），用餐时间一般为工作日的中午11：30—13：00（原则上节假日不开餐，学院另有安排除外），教职工也可以刷卡取票后到其他窗口用餐。</w:t>
      </w:r>
    </w:p>
    <w:p w:rsidR="00FF208A" w:rsidRDefault="00B061F0">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二、收费标准：食堂承包单位按15元/人次收取，接待用餐由学院办公室签发就餐单。</w:t>
      </w:r>
    </w:p>
    <w:p w:rsidR="00FF208A" w:rsidRDefault="00B061F0">
      <w:pPr>
        <w:spacing w:line="540" w:lineRule="exact"/>
        <w:ind w:firstLineChars="200" w:firstLine="640"/>
        <w:rPr>
          <w:rFonts w:ascii="仿宋_GB2312" w:eastAsia="仿宋_GB2312"/>
          <w:color w:val="FF0000"/>
          <w:sz w:val="32"/>
          <w:szCs w:val="32"/>
        </w:rPr>
      </w:pPr>
      <w:r>
        <w:rPr>
          <w:rFonts w:ascii="仿宋_GB2312" w:eastAsia="仿宋_GB2312" w:hint="eastAsia"/>
          <w:color w:val="000000"/>
          <w:sz w:val="32"/>
          <w:szCs w:val="32"/>
        </w:rPr>
        <w:t>三、费用组成：采用</w:t>
      </w:r>
      <w:proofErr w:type="gramStart"/>
      <w:r>
        <w:rPr>
          <w:rFonts w:ascii="仿宋_GB2312" w:eastAsia="仿宋_GB2312" w:hint="eastAsia"/>
          <w:color w:val="000000"/>
          <w:sz w:val="32"/>
          <w:szCs w:val="32"/>
        </w:rPr>
        <w:t>一</w:t>
      </w:r>
      <w:proofErr w:type="gramEnd"/>
      <w:r>
        <w:rPr>
          <w:rFonts w:ascii="仿宋_GB2312" w:eastAsia="仿宋_GB2312" w:hint="eastAsia"/>
          <w:color w:val="000000"/>
          <w:sz w:val="32"/>
          <w:szCs w:val="32"/>
        </w:rPr>
        <w:t>卡通支付，每位教职工（含在编和聘用），每次刷卡扣除个人卡内金额3元/人次（教职工自行充值），只能本人</w:t>
      </w:r>
      <w:proofErr w:type="gramStart"/>
      <w:r>
        <w:rPr>
          <w:rFonts w:ascii="仿宋_GB2312" w:eastAsia="仿宋_GB2312" w:hint="eastAsia"/>
          <w:color w:val="000000"/>
          <w:sz w:val="32"/>
          <w:szCs w:val="32"/>
        </w:rPr>
        <w:t>一</w:t>
      </w:r>
      <w:proofErr w:type="gramEnd"/>
      <w:r>
        <w:rPr>
          <w:rFonts w:ascii="仿宋_GB2312" w:eastAsia="仿宋_GB2312" w:hint="eastAsia"/>
          <w:color w:val="000000"/>
          <w:sz w:val="32"/>
          <w:szCs w:val="32"/>
        </w:rPr>
        <w:t>天使用一次。教职工因出差（学院有出差补助）等原因而不能享受工作餐的，不得由他人代刷卡。其余的12元/人次，承包单位每月10日按实际发生次数，凭正规发票到学院财资处结算上月费用。</w:t>
      </w:r>
    </w:p>
    <w:p w:rsidR="00FF208A" w:rsidRDefault="00B061F0">
      <w:pPr>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学院工作接待、离退休人员回校办事等，需在教职工食堂就餐的，由学院办公室办理就餐手续。学院教职工的饭卡不得随意借给外来人员（含我校在校学生和已毕业学生）在教职工食堂使用。教职工子女因特殊情况需要到教职工食堂就餐的，自行支付就餐费用。</w:t>
      </w:r>
    </w:p>
    <w:p w:rsidR="00FF208A" w:rsidRDefault="00B061F0">
      <w:pPr>
        <w:spacing w:line="540" w:lineRule="exact"/>
        <w:ind w:firstLineChars="200" w:firstLine="640"/>
        <w:rPr>
          <w:rFonts w:ascii="仿宋_GB2312" w:eastAsia="仿宋_GB2312"/>
          <w:sz w:val="32"/>
          <w:szCs w:val="32"/>
        </w:rPr>
      </w:pPr>
      <w:r>
        <w:rPr>
          <w:rFonts w:ascii="仿宋_GB2312" w:eastAsia="仿宋_GB2312" w:hint="eastAsia"/>
          <w:color w:val="000000"/>
          <w:sz w:val="32"/>
          <w:szCs w:val="32"/>
        </w:rPr>
        <w:t>五、</w:t>
      </w:r>
      <w:r>
        <w:rPr>
          <w:rFonts w:ascii="仿宋_GB2312" w:eastAsia="仿宋_GB2312" w:hint="eastAsia"/>
          <w:sz w:val="32"/>
          <w:szCs w:val="32"/>
        </w:rPr>
        <w:t>本办法自2021年11月22日起实施。</w:t>
      </w:r>
    </w:p>
    <w:p w:rsidR="00FF208A" w:rsidRDefault="00B061F0">
      <w:pPr>
        <w:spacing w:line="540" w:lineRule="exact"/>
        <w:rPr>
          <w:rFonts w:ascii="黑体" w:eastAsia="黑体" w:hAnsi="黑体"/>
          <w:sz w:val="32"/>
          <w:szCs w:val="30"/>
        </w:rPr>
      </w:pPr>
      <w:r>
        <w:rPr>
          <w:rFonts w:ascii="黑体" w:eastAsia="黑体" w:hAnsi="黑体" w:hint="eastAsia"/>
          <w:sz w:val="32"/>
          <w:szCs w:val="30"/>
        </w:rPr>
        <w:lastRenderedPageBreak/>
        <w:t>附件3</w:t>
      </w:r>
    </w:p>
    <w:p w:rsidR="00FF208A" w:rsidRDefault="00B061F0">
      <w:pPr>
        <w:spacing w:line="540" w:lineRule="exact"/>
        <w:jc w:val="center"/>
        <w:rPr>
          <w:rFonts w:ascii="仿宋" w:eastAsia="仿宋" w:hAnsi="仿宋"/>
          <w:sz w:val="32"/>
          <w:szCs w:val="32"/>
        </w:rPr>
      </w:pPr>
      <w:r>
        <w:rPr>
          <w:rFonts w:ascii="仿宋" w:eastAsia="仿宋" w:hAnsi="仿宋" w:hint="eastAsia"/>
          <w:sz w:val="32"/>
          <w:szCs w:val="32"/>
          <w:u w:val="single"/>
        </w:rPr>
        <w:t xml:space="preserve">      </w:t>
      </w:r>
      <w:proofErr w:type="gramStart"/>
      <w:r>
        <w:rPr>
          <w:rFonts w:ascii="仿宋" w:eastAsia="仿宋" w:hAnsi="仿宋" w:hint="eastAsia"/>
          <w:sz w:val="32"/>
          <w:szCs w:val="32"/>
        </w:rPr>
        <w:t>食堂月</w:t>
      </w:r>
      <w:proofErr w:type="gramEnd"/>
      <w:r>
        <w:rPr>
          <w:rFonts w:ascii="仿宋" w:eastAsia="仿宋" w:hAnsi="仿宋" w:hint="eastAsia"/>
          <w:sz w:val="32"/>
          <w:szCs w:val="32"/>
        </w:rPr>
        <w:t>考核评分表（教职工）</w:t>
      </w: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评分项目：</w:t>
      </w: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1.质量：15分（食材、口感等）</w:t>
      </w: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优  □    良  □    中  □    差  □</w:t>
      </w: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2.价格：15分</w:t>
      </w: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实惠□    正常□    较高□    太高□</w:t>
      </w: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3.份量：15分</w:t>
      </w: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充足□    正常□    较少□    很少□</w:t>
      </w: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4.品种：15分</w:t>
      </w: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充足□    正常□    较少□    很少□</w:t>
      </w: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5.卫生：15分（食堂环境及饭菜卫生）</w:t>
      </w: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优  □    良  □    中  □    差  □</w:t>
      </w: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6.服务态度：15分</w:t>
      </w: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优  □    良  □    中  □    差  □</w:t>
      </w: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7.就餐秩序：10分</w:t>
      </w: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优  □    良  □    中  □    差  □</w:t>
      </w: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备注：选第一项得15分，第二项得12分，第三项得9分，第四项得6分；第7题第一至四项得分为10、8、6、4分。</w:t>
      </w:r>
    </w:p>
    <w:p w:rsidR="00FF208A" w:rsidRDefault="00FF208A">
      <w:pPr>
        <w:spacing w:line="540" w:lineRule="exact"/>
        <w:rPr>
          <w:rFonts w:ascii="仿宋" w:eastAsia="仿宋" w:hAnsi="仿宋"/>
          <w:sz w:val="32"/>
          <w:szCs w:val="32"/>
          <w:shd w:val="clear" w:color="auto" w:fill="FFFFFF"/>
        </w:rPr>
      </w:pP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总得分：</w:t>
      </w:r>
    </w:p>
    <w:p w:rsidR="00FF208A" w:rsidRDefault="00FF208A">
      <w:pPr>
        <w:spacing w:line="560" w:lineRule="exact"/>
        <w:ind w:rightChars="278" w:right="584"/>
        <w:rPr>
          <w:rFonts w:ascii="黑体" w:eastAsia="黑体" w:hAnsi="黑体"/>
          <w:sz w:val="32"/>
          <w:szCs w:val="30"/>
        </w:rPr>
      </w:pPr>
    </w:p>
    <w:p w:rsidR="00FF208A" w:rsidRDefault="00FF208A">
      <w:pPr>
        <w:spacing w:line="560" w:lineRule="exact"/>
        <w:ind w:rightChars="278" w:right="584"/>
        <w:rPr>
          <w:rFonts w:ascii="黑体" w:eastAsia="黑体" w:hAnsi="黑体"/>
          <w:sz w:val="32"/>
          <w:szCs w:val="30"/>
        </w:rPr>
      </w:pPr>
    </w:p>
    <w:p w:rsidR="00FF208A" w:rsidRDefault="00B061F0">
      <w:pPr>
        <w:spacing w:line="540" w:lineRule="exact"/>
        <w:rPr>
          <w:rFonts w:ascii="黑体" w:eastAsia="黑体" w:hAnsi="黑体"/>
          <w:sz w:val="32"/>
          <w:szCs w:val="30"/>
        </w:rPr>
      </w:pPr>
      <w:r>
        <w:rPr>
          <w:rFonts w:ascii="黑体" w:eastAsia="黑体" w:hAnsi="黑体" w:hint="eastAsia"/>
          <w:sz w:val="32"/>
          <w:szCs w:val="30"/>
        </w:rPr>
        <w:lastRenderedPageBreak/>
        <w:t>附件4</w:t>
      </w:r>
    </w:p>
    <w:p w:rsidR="00FF208A" w:rsidRDefault="00B061F0">
      <w:pPr>
        <w:spacing w:line="540" w:lineRule="exact"/>
        <w:jc w:val="center"/>
        <w:rPr>
          <w:rFonts w:ascii="仿宋" w:eastAsia="仿宋" w:hAnsi="仿宋"/>
          <w:sz w:val="32"/>
          <w:szCs w:val="32"/>
        </w:rPr>
      </w:pPr>
      <w:r>
        <w:rPr>
          <w:rFonts w:ascii="仿宋" w:eastAsia="仿宋" w:hAnsi="仿宋" w:hint="eastAsia"/>
          <w:sz w:val="32"/>
          <w:szCs w:val="32"/>
          <w:u w:val="single"/>
        </w:rPr>
        <w:t xml:space="preserve">      </w:t>
      </w:r>
      <w:proofErr w:type="gramStart"/>
      <w:r>
        <w:rPr>
          <w:rFonts w:ascii="仿宋" w:eastAsia="仿宋" w:hAnsi="仿宋" w:hint="eastAsia"/>
          <w:sz w:val="32"/>
          <w:szCs w:val="32"/>
        </w:rPr>
        <w:t>食堂月</w:t>
      </w:r>
      <w:proofErr w:type="gramEnd"/>
      <w:r>
        <w:rPr>
          <w:rFonts w:ascii="仿宋" w:eastAsia="仿宋" w:hAnsi="仿宋" w:hint="eastAsia"/>
          <w:sz w:val="32"/>
          <w:szCs w:val="32"/>
        </w:rPr>
        <w:t>考核评分表（学生）</w:t>
      </w: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评分项目：</w:t>
      </w: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1.质量：15分（食材、口感等）</w:t>
      </w: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优  □    良  □    中  □    差  □</w:t>
      </w: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2.价格：15分</w:t>
      </w: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实惠□    正常□    较高□    太高□</w:t>
      </w: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3.份量：15分</w:t>
      </w: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充足□    正常□    较少□    很少□</w:t>
      </w: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4.品种：15分</w:t>
      </w: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充足□    正常□    较少□    很少□</w:t>
      </w: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5.卫生：15分（食堂环境及饭菜卫生）</w:t>
      </w: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优  □    良  □    中  □    差  □</w:t>
      </w: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6.服务态度：15分</w:t>
      </w: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优  □    良  □    中  □    差  □</w:t>
      </w: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7.就餐秩序：10分</w:t>
      </w: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优  □    良  □    中  □    差  □</w:t>
      </w: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备注：选第一项得15分，第二项得12分，第三项得9分，第四项得6分；第7题第一至四项得分为10、8、6、4分。</w:t>
      </w:r>
    </w:p>
    <w:p w:rsidR="00FF208A" w:rsidRDefault="00FF208A">
      <w:pPr>
        <w:spacing w:line="540" w:lineRule="exact"/>
        <w:rPr>
          <w:rFonts w:ascii="仿宋" w:eastAsia="仿宋" w:hAnsi="仿宋"/>
          <w:sz w:val="32"/>
          <w:szCs w:val="32"/>
          <w:shd w:val="clear" w:color="auto" w:fill="FFFFFF"/>
        </w:rPr>
      </w:pPr>
    </w:p>
    <w:p w:rsidR="00FF208A" w:rsidRDefault="00B061F0">
      <w:pPr>
        <w:spacing w:line="540" w:lineRule="exact"/>
        <w:rPr>
          <w:rFonts w:ascii="仿宋" w:eastAsia="仿宋" w:hAnsi="仿宋"/>
          <w:sz w:val="32"/>
          <w:szCs w:val="32"/>
          <w:shd w:val="clear" w:color="auto" w:fill="FFFFFF"/>
        </w:rPr>
      </w:pPr>
      <w:r>
        <w:rPr>
          <w:rFonts w:ascii="仿宋" w:eastAsia="仿宋" w:hAnsi="仿宋" w:hint="eastAsia"/>
          <w:sz w:val="32"/>
          <w:szCs w:val="32"/>
          <w:shd w:val="clear" w:color="auto" w:fill="FFFFFF"/>
        </w:rPr>
        <w:t>总得分：</w:t>
      </w:r>
    </w:p>
    <w:p w:rsidR="00FF208A" w:rsidRDefault="00FF208A">
      <w:pPr>
        <w:spacing w:line="540" w:lineRule="exact"/>
        <w:rPr>
          <w:rFonts w:ascii="仿宋" w:eastAsia="仿宋" w:hAnsi="仿宋"/>
          <w:sz w:val="32"/>
          <w:szCs w:val="32"/>
          <w:shd w:val="clear" w:color="auto" w:fill="FFFFFF"/>
        </w:rPr>
      </w:pPr>
    </w:p>
    <w:p w:rsidR="00FF208A" w:rsidRDefault="00FF208A">
      <w:pPr>
        <w:spacing w:line="540" w:lineRule="exact"/>
        <w:rPr>
          <w:rFonts w:ascii="仿宋" w:eastAsia="仿宋" w:hAnsi="仿宋"/>
          <w:sz w:val="32"/>
          <w:szCs w:val="32"/>
          <w:shd w:val="clear" w:color="auto" w:fill="FFFFFF"/>
        </w:rPr>
      </w:pPr>
    </w:p>
    <w:p w:rsidR="00FF208A" w:rsidRDefault="00FF208A">
      <w:pPr>
        <w:spacing w:line="540" w:lineRule="exact"/>
        <w:rPr>
          <w:rFonts w:ascii="黑体" w:eastAsia="黑体" w:hAnsi="黑体"/>
          <w:sz w:val="32"/>
          <w:szCs w:val="32"/>
        </w:rPr>
        <w:sectPr w:rsidR="00FF208A">
          <w:headerReference w:type="default" r:id="rId8"/>
          <w:footerReference w:type="even" r:id="rId9"/>
          <w:footerReference w:type="default" r:id="rId10"/>
          <w:pgSz w:w="11906" w:h="16838"/>
          <w:pgMar w:top="2098" w:right="1474" w:bottom="1758" w:left="1588" w:header="851" w:footer="992" w:gutter="0"/>
          <w:pgNumType w:fmt="numberInDash"/>
          <w:cols w:space="425"/>
          <w:docGrid w:type="lines" w:linePitch="312"/>
        </w:sectPr>
      </w:pPr>
    </w:p>
    <w:p w:rsidR="00FF208A" w:rsidRDefault="00B061F0">
      <w:pPr>
        <w:spacing w:line="540" w:lineRule="exact"/>
        <w:rPr>
          <w:rFonts w:ascii="黑体" w:eastAsia="黑体" w:hAnsi="黑体"/>
          <w:sz w:val="32"/>
          <w:szCs w:val="30"/>
        </w:rPr>
      </w:pPr>
      <w:r>
        <w:rPr>
          <w:rFonts w:ascii="黑体" w:eastAsia="黑体" w:hAnsi="黑体" w:hint="eastAsia"/>
          <w:sz w:val="32"/>
          <w:szCs w:val="30"/>
        </w:rPr>
        <w:lastRenderedPageBreak/>
        <w:t>附件5</w:t>
      </w:r>
    </w:p>
    <w:p w:rsidR="00FF208A" w:rsidRDefault="00B061F0">
      <w:pPr>
        <w:spacing w:line="560" w:lineRule="exact"/>
        <w:jc w:val="right"/>
        <w:rPr>
          <w:rFonts w:ascii="仿宋" w:eastAsia="仿宋" w:hAnsi="仿宋"/>
          <w:sz w:val="24"/>
        </w:rPr>
      </w:pPr>
      <w:r>
        <w:rPr>
          <w:rFonts w:ascii="方正小标宋简体" w:eastAsia="方正小标宋简体" w:hAnsi="仿宋" w:hint="eastAsia"/>
          <w:sz w:val="44"/>
          <w:szCs w:val="44"/>
        </w:rPr>
        <w:t>广东省技师学院 食堂管理人员检查评分表</w:t>
      </w:r>
      <w:r>
        <w:rPr>
          <w:rFonts w:ascii="仿宋" w:eastAsia="仿宋" w:hAnsi="仿宋" w:hint="eastAsia"/>
          <w:sz w:val="24"/>
        </w:rPr>
        <w:t xml:space="preserve">                    年    月    日</w:t>
      </w:r>
    </w:p>
    <w:tbl>
      <w:tblPr>
        <w:tblW w:w="15607" w:type="dxa"/>
        <w:tblInd w:w="-797" w:type="dxa"/>
        <w:tblLook w:val="04A0" w:firstRow="1" w:lastRow="0" w:firstColumn="1" w:lastColumn="0" w:noHBand="0" w:noVBand="1"/>
      </w:tblPr>
      <w:tblGrid>
        <w:gridCol w:w="735"/>
        <w:gridCol w:w="1440"/>
        <w:gridCol w:w="6120"/>
        <w:gridCol w:w="3780"/>
        <w:gridCol w:w="1260"/>
        <w:gridCol w:w="1192"/>
        <w:gridCol w:w="1080"/>
      </w:tblGrid>
      <w:tr w:rsidR="00FF208A">
        <w:trPr>
          <w:trHeight w:val="737"/>
        </w:trPr>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序号</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项目</w:t>
            </w:r>
          </w:p>
        </w:tc>
        <w:tc>
          <w:tcPr>
            <w:tcW w:w="6120" w:type="dxa"/>
            <w:tcBorders>
              <w:top w:val="single" w:sz="4" w:space="0" w:color="auto"/>
              <w:left w:val="nil"/>
              <w:bottom w:val="single" w:sz="4" w:space="0" w:color="auto"/>
              <w:right w:val="single" w:sz="4" w:space="0" w:color="auto"/>
            </w:tcBorders>
            <w:shd w:val="clear" w:color="auto" w:fill="auto"/>
            <w:noWrap/>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考核内容</w:t>
            </w:r>
          </w:p>
        </w:tc>
        <w:tc>
          <w:tcPr>
            <w:tcW w:w="3780" w:type="dxa"/>
            <w:tcBorders>
              <w:top w:val="single" w:sz="4" w:space="0" w:color="auto"/>
              <w:left w:val="nil"/>
              <w:bottom w:val="single" w:sz="4" w:space="0" w:color="auto"/>
              <w:right w:val="single" w:sz="4" w:space="0" w:color="auto"/>
            </w:tcBorders>
            <w:shd w:val="clear" w:color="auto" w:fill="auto"/>
            <w:noWrap/>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评分细则</w:t>
            </w:r>
          </w:p>
        </w:tc>
        <w:tc>
          <w:tcPr>
            <w:tcW w:w="1260" w:type="dxa"/>
            <w:tcBorders>
              <w:top w:val="single" w:sz="4" w:space="0" w:color="auto"/>
              <w:left w:val="nil"/>
              <w:bottom w:val="single" w:sz="4" w:space="0" w:color="auto"/>
              <w:right w:val="single" w:sz="4" w:space="0" w:color="auto"/>
            </w:tcBorders>
            <w:shd w:val="clear" w:color="auto" w:fill="auto"/>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标准分</w:t>
            </w:r>
          </w:p>
          <w:p w:rsidR="00FF208A" w:rsidRDefault="00B061F0">
            <w:pPr>
              <w:spacing w:line="340" w:lineRule="exact"/>
              <w:jc w:val="center"/>
              <w:rPr>
                <w:rFonts w:ascii="仿宋" w:eastAsia="仿宋" w:hAnsi="仿宋"/>
                <w:sz w:val="24"/>
              </w:rPr>
            </w:pPr>
            <w:r>
              <w:rPr>
                <w:rFonts w:ascii="仿宋" w:eastAsia="仿宋" w:hAnsi="仿宋" w:hint="eastAsia"/>
                <w:sz w:val="24"/>
              </w:rPr>
              <w:t>(100分)</w:t>
            </w:r>
          </w:p>
        </w:tc>
        <w:tc>
          <w:tcPr>
            <w:tcW w:w="1192" w:type="dxa"/>
            <w:tcBorders>
              <w:top w:val="single" w:sz="4" w:space="0" w:color="auto"/>
              <w:left w:val="nil"/>
              <w:bottom w:val="single" w:sz="4" w:space="0" w:color="auto"/>
              <w:right w:val="single" w:sz="4" w:space="0" w:color="auto"/>
            </w:tcBorders>
            <w:shd w:val="clear" w:color="auto" w:fill="auto"/>
            <w:noWrap/>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一二三食堂得分</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五食堂得分</w:t>
            </w:r>
          </w:p>
        </w:tc>
      </w:tr>
      <w:tr w:rsidR="00FF208A">
        <w:trPr>
          <w:trHeight w:val="930"/>
        </w:trPr>
        <w:tc>
          <w:tcPr>
            <w:tcW w:w="735" w:type="dxa"/>
            <w:tcBorders>
              <w:top w:val="nil"/>
              <w:left w:val="single" w:sz="4" w:space="0" w:color="auto"/>
              <w:bottom w:val="single" w:sz="4" w:space="0" w:color="auto"/>
              <w:right w:val="single" w:sz="4" w:space="0" w:color="auto"/>
            </w:tcBorders>
            <w:shd w:val="clear" w:color="auto" w:fill="auto"/>
            <w:noWrap/>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1</w:t>
            </w:r>
          </w:p>
        </w:tc>
        <w:tc>
          <w:tcPr>
            <w:tcW w:w="1440" w:type="dxa"/>
            <w:tcBorders>
              <w:top w:val="nil"/>
              <w:left w:val="nil"/>
              <w:bottom w:val="single" w:sz="4" w:space="0" w:color="auto"/>
              <w:right w:val="single" w:sz="4" w:space="0" w:color="auto"/>
            </w:tcBorders>
            <w:shd w:val="clear" w:color="auto" w:fill="auto"/>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食堂外就餐区（</w:t>
            </w:r>
            <w:proofErr w:type="gramStart"/>
            <w:r>
              <w:rPr>
                <w:rFonts w:ascii="仿宋" w:eastAsia="仿宋" w:hAnsi="仿宋" w:hint="eastAsia"/>
                <w:sz w:val="24"/>
              </w:rPr>
              <w:t>含责任</w:t>
            </w:r>
            <w:proofErr w:type="gramEnd"/>
            <w:r>
              <w:rPr>
                <w:rFonts w:ascii="仿宋" w:eastAsia="仿宋" w:hAnsi="仿宋" w:hint="eastAsia"/>
                <w:sz w:val="24"/>
              </w:rPr>
              <w:t>区域）卫生</w:t>
            </w:r>
          </w:p>
        </w:tc>
        <w:tc>
          <w:tcPr>
            <w:tcW w:w="6120" w:type="dxa"/>
            <w:tcBorders>
              <w:top w:val="nil"/>
              <w:left w:val="nil"/>
              <w:bottom w:val="single" w:sz="4" w:space="0" w:color="auto"/>
              <w:right w:val="single" w:sz="4" w:space="0" w:color="auto"/>
            </w:tcBorders>
            <w:shd w:val="clear" w:color="auto" w:fill="auto"/>
          </w:tcPr>
          <w:p w:rsidR="00FF208A" w:rsidRDefault="00B061F0">
            <w:pPr>
              <w:spacing w:line="340" w:lineRule="exact"/>
              <w:rPr>
                <w:rFonts w:ascii="仿宋" w:eastAsia="仿宋" w:hAnsi="仿宋"/>
                <w:sz w:val="24"/>
              </w:rPr>
            </w:pPr>
            <w:r>
              <w:rPr>
                <w:rFonts w:ascii="仿宋" w:eastAsia="仿宋" w:hAnsi="仿宋" w:hint="eastAsia"/>
                <w:sz w:val="24"/>
              </w:rPr>
              <w:t>地面无垃圾，墙面无污迹，门、</w:t>
            </w:r>
            <w:proofErr w:type="gramStart"/>
            <w:r>
              <w:rPr>
                <w:rFonts w:ascii="仿宋" w:eastAsia="仿宋" w:hAnsi="仿宋" w:hint="eastAsia"/>
                <w:sz w:val="24"/>
              </w:rPr>
              <w:t>窗无灰尘</w:t>
            </w:r>
            <w:proofErr w:type="gramEnd"/>
            <w:r>
              <w:rPr>
                <w:rFonts w:ascii="仿宋" w:eastAsia="仿宋" w:hAnsi="仿宋" w:hint="eastAsia"/>
                <w:sz w:val="24"/>
              </w:rPr>
              <w:t>，天花板无污物，</w:t>
            </w:r>
            <w:proofErr w:type="gramStart"/>
            <w:r>
              <w:rPr>
                <w:rFonts w:ascii="仿宋" w:eastAsia="仿宋" w:hAnsi="仿宋" w:hint="eastAsia"/>
                <w:sz w:val="24"/>
              </w:rPr>
              <w:t>餐桌椅无油迹</w:t>
            </w:r>
            <w:proofErr w:type="gramEnd"/>
            <w:r>
              <w:rPr>
                <w:rFonts w:ascii="仿宋" w:eastAsia="仿宋" w:hAnsi="仿宋" w:hint="eastAsia"/>
                <w:sz w:val="24"/>
              </w:rPr>
              <w:t>、饭粒、剩饭菜</w:t>
            </w:r>
            <w:proofErr w:type="gramStart"/>
            <w:r>
              <w:rPr>
                <w:rFonts w:ascii="仿宋" w:eastAsia="仿宋" w:hAnsi="仿宋" w:hint="eastAsia"/>
                <w:sz w:val="24"/>
              </w:rPr>
              <w:t>渣及时</w:t>
            </w:r>
            <w:proofErr w:type="gramEnd"/>
            <w:r>
              <w:rPr>
                <w:rFonts w:ascii="仿宋" w:eastAsia="仿宋" w:hAnsi="仿宋" w:hint="eastAsia"/>
                <w:sz w:val="24"/>
              </w:rPr>
              <w:t>清理等。</w:t>
            </w:r>
          </w:p>
        </w:tc>
        <w:tc>
          <w:tcPr>
            <w:tcW w:w="3780" w:type="dxa"/>
            <w:tcBorders>
              <w:top w:val="nil"/>
              <w:left w:val="nil"/>
              <w:bottom w:val="single" w:sz="4" w:space="0" w:color="auto"/>
              <w:right w:val="single" w:sz="4" w:space="0" w:color="auto"/>
            </w:tcBorders>
            <w:shd w:val="clear" w:color="auto" w:fill="auto"/>
          </w:tcPr>
          <w:p w:rsidR="00FF208A" w:rsidRDefault="00B061F0">
            <w:pPr>
              <w:spacing w:line="340" w:lineRule="exact"/>
              <w:rPr>
                <w:rFonts w:ascii="仿宋" w:eastAsia="仿宋" w:hAnsi="仿宋"/>
                <w:sz w:val="24"/>
              </w:rPr>
            </w:pPr>
            <w:r>
              <w:rPr>
                <w:rFonts w:ascii="仿宋" w:eastAsia="仿宋" w:hAnsi="仿宋" w:hint="eastAsia"/>
                <w:sz w:val="24"/>
              </w:rPr>
              <w:t>一处不合格，扣1分。</w:t>
            </w:r>
          </w:p>
        </w:tc>
        <w:tc>
          <w:tcPr>
            <w:tcW w:w="1260" w:type="dxa"/>
            <w:tcBorders>
              <w:top w:val="nil"/>
              <w:left w:val="nil"/>
              <w:bottom w:val="single" w:sz="4" w:space="0" w:color="auto"/>
              <w:right w:val="single" w:sz="4" w:space="0" w:color="auto"/>
            </w:tcBorders>
            <w:shd w:val="clear" w:color="auto" w:fill="auto"/>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10分</w:t>
            </w:r>
          </w:p>
        </w:tc>
        <w:tc>
          <w:tcPr>
            <w:tcW w:w="1192" w:type="dxa"/>
            <w:tcBorders>
              <w:top w:val="nil"/>
              <w:left w:val="nil"/>
              <w:bottom w:val="single" w:sz="4" w:space="0" w:color="auto"/>
              <w:right w:val="single" w:sz="4" w:space="0" w:color="auto"/>
            </w:tcBorders>
            <w:shd w:val="clear" w:color="auto" w:fill="auto"/>
            <w:vAlign w:val="center"/>
          </w:tcPr>
          <w:p w:rsidR="00FF208A" w:rsidRDefault="00FF208A">
            <w:pPr>
              <w:spacing w:line="340" w:lineRule="exact"/>
              <w:jc w:val="center"/>
              <w:rPr>
                <w:rFonts w:ascii="仿宋" w:eastAsia="仿宋" w:hAnsi="仿宋"/>
                <w:sz w:val="24"/>
              </w:rPr>
            </w:pPr>
          </w:p>
        </w:tc>
        <w:tc>
          <w:tcPr>
            <w:tcW w:w="1080" w:type="dxa"/>
            <w:tcBorders>
              <w:top w:val="nil"/>
              <w:left w:val="nil"/>
              <w:bottom w:val="single" w:sz="4" w:space="0" w:color="auto"/>
              <w:right w:val="single" w:sz="4" w:space="0" w:color="auto"/>
            </w:tcBorders>
            <w:shd w:val="clear" w:color="auto" w:fill="auto"/>
            <w:noWrap/>
            <w:vAlign w:val="center"/>
          </w:tcPr>
          <w:p w:rsidR="00FF208A" w:rsidRDefault="00FF208A">
            <w:pPr>
              <w:spacing w:line="340" w:lineRule="exact"/>
              <w:jc w:val="center"/>
              <w:rPr>
                <w:rFonts w:ascii="仿宋" w:eastAsia="仿宋" w:hAnsi="仿宋"/>
                <w:sz w:val="24"/>
              </w:rPr>
            </w:pPr>
          </w:p>
        </w:tc>
      </w:tr>
      <w:tr w:rsidR="00FF208A">
        <w:trPr>
          <w:trHeight w:val="930"/>
        </w:trPr>
        <w:tc>
          <w:tcPr>
            <w:tcW w:w="735" w:type="dxa"/>
            <w:tcBorders>
              <w:top w:val="nil"/>
              <w:left w:val="single" w:sz="4" w:space="0" w:color="auto"/>
              <w:bottom w:val="single" w:sz="4" w:space="0" w:color="auto"/>
              <w:right w:val="single" w:sz="4" w:space="0" w:color="auto"/>
            </w:tcBorders>
            <w:shd w:val="clear" w:color="auto" w:fill="auto"/>
            <w:noWrap/>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2</w:t>
            </w:r>
          </w:p>
        </w:tc>
        <w:tc>
          <w:tcPr>
            <w:tcW w:w="1440" w:type="dxa"/>
            <w:tcBorders>
              <w:top w:val="nil"/>
              <w:left w:val="nil"/>
              <w:bottom w:val="single" w:sz="4" w:space="0" w:color="auto"/>
              <w:right w:val="single" w:sz="4" w:space="0" w:color="auto"/>
            </w:tcBorders>
            <w:shd w:val="clear" w:color="auto" w:fill="auto"/>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食堂内卫生</w:t>
            </w:r>
          </w:p>
        </w:tc>
        <w:tc>
          <w:tcPr>
            <w:tcW w:w="6120" w:type="dxa"/>
            <w:tcBorders>
              <w:top w:val="nil"/>
              <w:left w:val="nil"/>
              <w:bottom w:val="single" w:sz="4" w:space="0" w:color="auto"/>
              <w:right w:val="single" w:sz="4" w:space="0" w:color="auto"/>
            </w:tcBorders>
            <w:shd w:val="clear" w:color="auto" w:fill="auto"/>
          </w:tcPr>
          <w:p w:rsidR="00FF208A" w:rsidRPr="00B63EC6" w:rsidRDefault="00B061F0">
            <w:pPr>
              <w:spacing w:line="340" w:lineRule="exact"/>
              <w:rPr>
                <w:rFonts w:ascii="仿宋" w:eastAsia="仿宋" w:hAnsi="仿宋"/>
                <w:color w:val="000000" w:themeColor="text1"/>
                <w:sz w:val="24"/>
              </w:rPr>
            </w:pPr>
            <w:r w:rsidRPr="00B63EC6">
              <w:rPr>
                <w:rFonts w:ascii="仿宋" w:eastAsia="仿宋" w:hAnsi="仿宋" w:hint="eastAsia"/>
                <w:color w:val="000000" w:themeColor="text1"/>
                <w:sz w:val="24"/>
              </w:rPr>
              <w:t>地面、墙壁、天花板和门窗是否洁净，排水沟渠是否通畅，室内整洁、不零乱，冰柜无异味，垃圾和废弃物是否及时清理。</w:t>
            </w:r>
          </w:p>
        </w:tc>
        <w:tc>
          <w:tcPr>
            <w:tcW w:w="3780" w:type="dxa"/>
            <w:tcBorders>
              <w:top w:val="nil"/>
              <w:left w:val="nil"/>
              <w:bottom w:val="single" w:sz="4" w:space="0" w:color="auto"/>
              <w:right w:val="single" w:sz="4" w:space="0" w:color="auto"/>
            </w:tcBorders>
            <w:shd w:val="clear" w:color="auto" w:fill="auto"/>
          </w:tcPr>
          <w:p w:rsidR="00FF208A" w:rsidRDefault="00B061F0">
            <w:pPr>
              <w:spacing w:line="340" w:lineRule="exact"/>
              <w:rPr>
                <w:rFonts w:ascii="仿宋" w:eastAsia="仿宋" w:hAnsi="仿宋"/>
                <w:sz w:val="24"/>
              </w:rPr>
            </w:pPr>
            <w:r>
              <w:rPr>
                <w:rFonts w:ascii="仿宋" w:eastAsia="仿宋" w:hAnsi="仿宋" w:hint="eastAsia"/>
                <w:sz w:val="24"/>
              </w:rPr>
              <w:t>一处不合格，扣1分。</w:t>
            </w:r>
          </w:p>
        </w:tc>
        <w:tc>
          <w:tcPr>
            <w:tcW w:w="1260" w:type="dxa"/>
            <w:tcBorders>
              <w:top w:val="nil"/>
              <w:left w:val="nil"/>
              <w:bottom w:val="single" w:sz="4" w:space="0" w:color="auto"/>
              <w:right w:val="single" w:sz="4" w:space="0" w:color="auto"/>
            </w:tcBorders>
            <w:shd w:val="clear" w:color="auto" w:fill="auto"/>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10分</w:t>
            </w:r>
          </w:p>
        </w:tc>
        <w:tc>
          <w:tcPr>
            <w:tcW w:w="1192" w:type="dxa"/>
            <w:tcBorders>
              <w:top w:val="nil"/>
              <w:left w:val="nil"/>
              <w:bottom w:val="single" w:sz="4" w:space="0" w:color="auto"/>
              <w:right w:val="single" w:sz="4" w:space="0" w:color="auto"/>
            </w:tcBorders>
            <w:shd w:val="clear" w:color="auto" w:fill="auto"/>
            <w:vAlign w:val="center"/>
          </w:tcPr>
          <w:p w:rsidR="00FF208A" w:rsidRDefault="00FF208A">
            <w:pPr>
              <w:spacing w:line="340" w:lineRule="exact"/>
              <w:jc w:val="center"/>
              <w:rPr>
                <w:rFonts w:ascii="仿宋" w:eastAsia="仿宋" w:hAnsi="仿宋"/>
                <w:sz w:val="24"/>
              </w:rPr>
            </w:pPr>
          </w:p>
        </w:tc>
        <w:tc>
          <w:tcPr>
            <w:tcW w:w="1080" w:type="dxa"/>
            <w:tcBorders>
              <w:top w:val="nil"/>
              <w:left w:val="nil"/>
              <w:bottom w:val="single" w:sz="4" w:space="0" w:color="auto"/>
              <w:right w:val="single" w:sz="4" w:space="0" w:color="auto"/>
            </w:tcBorders>
            <w:shd w:val="clear" w:color="auto" w:fill="auto"/>
            <w:noWrap/>
            <w:vAlign w:val="center"/>
          </w:tcPr>
          <w:p w:rsidR="00FF208A" w:rsidRDefault="00FF208A">
            <w:pPr>
              <w:spacing w:line="340" w:lineRule="exact"/>
              <w:jc w:val="center"/>
              <w:rPr>
                <w:rFonts w:ascii="仿宋" w:eastAsia="仿宋" w:hAnsi="仿宋"/>
                <w:sz w:val="24"/>
              </w:rPr>
            </w:pPr>
          </w:p>
        </w:tc>
      </w:tr>
      <w:tr w:rsidR="00FF208A">
        <w:trPr>
          <w:trHeight w:val="2419"/>
        </w:trPr>
        <w:tc>
          <w:tcPr>
            <w:tcW w:w="735" w:type="dxa"/>
            <w:tcBorders>
              <w:top w:val="nil"/>
              <w:left w:val="single" w:sz="4" w:space="0" w:color="auto"/>
              <w:bottom w:val="single" w:sz="4" w:space="0" w:color="auto"/>
              <w:right w:val="single" w:sz="4" w:space="0" w:color="auto"/>
            </w:tcBorders>
            <w:shd w:val="clear" w:color="auto" w:fill="auto"/>
            <w:noWrap/>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3</w:t>
            </w:r>
          </w:p>
        </w:tc>
        <w:tc>
          <w:tcPr>
            <w:tcW w:w="1440" w:type="dxa"/>
            <w:tcBorders>
              <w:top w:val="nil"/>
              <w:left w:val="nil"/>
              <w:bottom w:val="single" w:sz="4" w:space="0" w:color="auto"/>
              <w:right w:val="single" w:sz="4" w:space="0" w:color="auto"/>
            </w:tcBorders>
            <w:shd w:val="clear" w:color="auto" w:fill="auto"/>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原料控制</w:t>
            </w:r>
          </w:p>
        </w:tc>
        <w:tc>
          <w:tcPr>
            <w:tcW w:w="6120" w:type="dxa"/>
            <w:tcBorders>
              <w:top w:val="nil"/>
              <w:left w:val="nil"/>
              <w:bottom w:val="single" w:sz="4" w:space="0" w:color="auto"/>
              <w:right w:val="single" w:sz="4" w:space="0" w:color="auto"/>
            </w:tcBorders>
            <w:shd w:val="clear" w:color="auto" w:fill="auto"/>
          </w:tcPr>
          <w:p w:rsidR="00FF208A" w:rsidRPr="00B63EC6" w:rsidRDefault="00B061F0">
            <w:pPr>
              <w:pStyle w:val="a9"/>
              <w:spacing w:line="340" w:lineRule="exact"/>
              <w:ind w:firstLineChars="0" w:firstLine="0"/>
              <w:jc w:val="left"/>
              <w:rPr>
                <w:rFonts w:ascii="仿宋" w:eastAsia="仿宋" w:hAnsi="仿宋"/>
                <w:color w:val="000000" w:themeColor="text1"/>
                <w:sz w:val="24"/>
              </w:rPr>
            </w:pPr>
            <w:r w:rsidRPr="00B63EC6">
              <w:rPr>
                <w:rFonts w:ascii="仿宋" w:eastAsia="仿宋" w:hAnsi="仿宋" w:hint="eastAsia"/>
                <w:color w:val="000000" w:themeColor="text1"/>
                <w:sz w:val="24"/>
              </w:rPr>
              <w:t>①是否执行采购查验和索证、索票制度，并建立台帐制度，并妥善保存。②是否采购或使用病死、毒死、死因不明的禽兽、水产动物肉类及制品以及其他禁止生产经营食品及原料。③食品及食品原料贮存是否符合要求，是否分类、分架、隔墙、离地存放。④是否存在与有毒、有害物品或个人生活用品混放的情况。⑤是否定期检查并及时清理变质或者超过保质期的食品。</w:t>
            </w:r>
          </w:p>
        </w:tc>
        <w:tc>
          <w:tcPr>
            <w:tcW w:w="3780" w:type="dxa"/>
            <w:tcBorders>
              <w:top w:val="nil"/>
              <w:left w:val="nil"/>
              <w:bottom w:val="single" w:sz="4" w:space="0" w:color="auto"/>
              <w:right w:val="single" w:sz="4" w:space="0" w:color="auto"/>
            </w:tcBorders>
            <w:shd w:val="clear" w:color="auto" w:fill="auto"/>
          </w:tcPr>
          <w:p w:rsidR="00FF208A" w:rsidRDefault="00B061F0">
            <w:pPr>
              <w:spacing w:line="340" w:lineRule="exact"/>
              <w:rPr>
                <w:rFonts w:ascii="仿宋" w:eastAsia="仿宋" w:hAnsi="仿宋"/>
                <w:sz w:val="24"/>
              </w:rPr>
            </w:pPr>
            <w:r>
              <w:rPr>
                <w:rFonts w:ascii="仿宋" w:eastAsia="仿宋" w:hAnsi="仿宋" w:hint="eastAsia"/>
                <w:sz w:val="24"/>
              </w:rPr>
              <w:t>①无台帐记录，扣3分；台帐不全，扣1分；</w:t>
            </w:r>
          </w:p>
          <w:p w:rsidR="00FF208A" w:rsidRDefault="00B061F0">
            <w:pPr>
              <w:spacing w:line="340" w:lineRule="exact"/>
              <w:jc w:val="left"/>
              <w:rPr>
                <w:rFonts w:ascii="仿宋" w:eastAsia="仿宋" w:hAnsi="仿宋"/>
                <w:sz w:val="24"/>
              </w:rPr>
            </w:pPr>
            <w:r>
              <w:rPr>
                <w:rFonts w:ascii="仿宋" w:eastAsia="仿宋" w:hAnsi="仿宋" w:hint="eastAsia"/>
                <w:sz w:val="24"/>
              </w:rPr>
              <w:t>②发现出售问题原材料，此项不得分；</w:t>
            </w:r>
          </w:p>
          <w:p w:rsidR="00FF208A" w:rsidRDefault="00B061F0">
            <w:pPr>
              <w:spacing w:line="340" w:lineRule="exact"/>
              <w:rPr>
                <w:rFonts w:ascii="仿宋" w:eastAsia="仿宋" w:hAnsi="仿宋"/>
                <w:sz w:val="24"/>
              </w:rPr>
            </w:pPr>
            <w:r>
              <w:rPr>
                <w:rFonts w:ascii="仿宋" w:eastAsia="仿宋" w:hAnsi="仿宋" w:hint="eastAsia"/>
                <w:sz w:val="24"/>
              </w:rPr>
              <w:t>③一处不合格，扣0.5分；</w:t>
            </w:r>
          </w:p>
          <w:p w:rsidR="00FF208A" w:rsidRDefault="00B061F0">
            <w:pPr>
              <w:spacing w:line="340" w:lineRule="exact"/>
              <w:rPr>
                <w:rFonts w:ascii="仿宋" w:eastAsia="仿宋" w:hAnsi="仿宋"/>
                <w:sz w:val="24"/>
              </w:rPr>
            </w:pPr>
            <w:r>
              <w:rPr>
                <w:rFonts w:ascii="仿宋" w:eastAsia="仿宋" w:hAnsi="仿宋" w:hint="eastAsia"/>
                <w:sz w:val="24"/>
              </w:rPr>
              <w:t>④一处不合格，扣1分；</w:t>
            </w:r>
          </w:p>
          <w:p w:rsidR="00FF208A" w:rsidRDefault="00B061F0">
            <w:pPr>
              <w:spacing w:line="340" w:lineRule="exact"/>
              <w:rPr>
                <w:rFonts w:ascii="仿宋" w:eastAsia="仿宋" w:hAnsi="仿宋"/>
                <w:sz w:val="24"/>
              </w:rPr>
            </w:pPr>
            <w:r>
              <w:rPr>
                <w:rFonts w:ascii="仿宋" w:eastAsia="仿宋" w:hAnsi="仿宋" w:hint="eastAsia"/>
                <w:sz w:val="24"/>
              </w:rPr>
              <w:t>⑤不合格，扣2分/次。</w:t>
            </w:r>
          </w:p>
        </w:tc>
        <w:tc>
          <w:tcPr>
            <w:tcW w:w="1260" w:type="dxa"/>
            <w:tcBorders>
              <w:top w:val="nil"/>
              <w:left w:val="nil"/>
              <w:bottom w:val="single" w:sz="4" w:space="0" w:color="auto"/>
              <w:right w:val="single" w:sz="4" w:space="0" w:color="auto"/>
            </w:tcBorders>
            <w:shd w:val="clear" w:color="auto" w:fill="auto"/>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10分</w:t>
            </w:r>
          </w:p>
        </w:tc>
        <w:tc>
          <w:tcPr>
            <w:tcW w:w="1192" w:type="dxa"/>
            <w:tcBorders>
              <w:top w:val="nil"/>
              <w:left w:val="nil"/>
              <w:bottom w:val="single" w:sz="4" w:space="0" w:color="auto"/>
              <w:right w:val="single" w:sz="4" w:space="0" w:color="auto"/>
            </w:tcBorders>
            <w:shd w:val="clear" w:color="auto" w:fill="auto"/>
            <w:vAlign w:val="center"/>
          </w:tcPr>
          <w:p w:rsidR="00FF208A" w:rsidRDefault="00FF208A">
            <w:pPr>
              <w:spacing w:line="340" w:lineRule="exact"/>
              <w:jc w:val="center"/>
              <w:rPr>
                <w:rFonts w:ascii="仿宋" w:eastAsia="仿宋" w:hAnsi="仿宋"/>
                <w:sz w:val="24"/>
              </w:rPr>
            </w:pPr>
          </w:p>
        </w:tc>
        <w:tc>
          <w:tcPr>
            <w:tcW w:w="1080" w:type="dxa"/>
            <w:tcBorders>
              <w:top w:val="nil"/>
              <w:left w:val="nil"/>
              <w:bottom w:val="single" w:sz="4" w:space="0" w:color="auto"/>
              <w:right w:val="single" w:sz="4" w:space="0" w:color="auto"/>
            </w:tcBorders>
            <w:shd w:val="clear" w:color="auto" w:fill="auto"/>
            <w:noWrap/>
            <w:vAlign w:val="center"/>
          </w:tcPr>
          <w:p w:rsidR="00FF208A" w:rsidRDefault="00FF208A">
            <w:pPr>
              <w:spacing w:line="340" w:lineRule="exact"/>
              <w:jc w:val="center"/>
              <w:rPr>
                <w:rFonts w:ascii="仿宋" w:eastAsia="仿宋" w:hAnsi="仿宋"/>
                <w:sz w:val="24"/>
              </w:rPr>
            </w:pPr>
          </w:p>
        </w:tc>
      </w:tr>
      <w:tr w:rsidR="00FF208A">
        <w:trPr>
          <w:trHeight w:val="882"/>
        </w:trPr>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4</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品种达标</w:t>
            </w:r>
          </w:p>
          <w:p w:rsidR="00FF208A" w:rsidRDefault="00B061F0">
            <w:pPr>
              <w:spacing w:line="340" w:lineRule="exact"/>
              <w:jc w:val="center"/>
              <w:rPr>
                <w:rFonts w:ascii="仿宋" w:eastAsia="仿宋" w:hAnsi="仿宋"/>
                <w:sz w:val="24"/>
              </w:rPr>
            </w:pPr>
            <w:r>
              <w:rPr>
                <w:rFonts w:ascii="仿宋" w:eastAsia="仿宋" w:hAnsi="仿宋" w:hint="eastAsia"/>
                <w:sz w:val="24"/>
              </w:rPr>
              <w:t>价格合理</w:t>
            </w: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FF208A" w:rsidRDefault="00B061F0">
            <w:pPr>
              <w:spacing w:line="340" w:lineRule="exact"/>
              <w:rPr>
                <w:rFonts w:ascii="仿宋" w:eastAsia="仿宋" w:hAnsi="仿宋"/>
                <w:sz w:val="24"/>
              </w:rPr>
            </w:pPr>
            <w:r>
              <w:rPr>
                <w:rFonts w:ascii="仿宋" w:eastAsia="仿宋" w:hAnsi="仿宋" w:hint="eastAsia"/>
                <w:sz w:val="24"/>
              </w:rPr>
              <w:t>早餐品种不少于10种，中晚餐菜式品种不少于20种，中、晚餐单份价格低于1.5元的不少于3种且每份菜量足额，并保持足量供应，符合定价标准。素菜不许超1元。</w:t>
            </w:r>
          </w:p>
        </w:tc>
        <w:tc>
          <w:tcPr>
            <w:tcW w:w="3780" w:type="dxa"/>
            <w:tcBorders>
              <w:top w:val="single" w:sz="4" w:space="0" w:color="auto"/>
              <w:left w:val="single" w:sz="4" w:space="0" w:color="auto"/>
              <w:bottom w:val="single" w:sz="4" w:space="0" w:color="auto"/>
              <w:right w:val="single" w:sz="4" w:space="0" w:color="auto"/>
            </w:tcBorders>
            <w:shd w:val="clear" w:color="auto" w:fill="auto"/>
          </w:tcPr>
          <w:p w:rsidR="00FF208A" w:rsidRDefault="00B061F0">
            <w:pPr>
              <w:spacing w:line="340" w:lineRule="exact"/>
              <w:rPr>
                <w:rFonts w:ascii="仿宋" w:eastAsia="仿宋" w:hAnsi="仿宋"/>
                <w:sz w:val="24"/>
              </w:rPr>
            </w:pPr>
            <w:r>
              <w:rPr>
                <w:rFonts w:ascii="仿宋" w:eastAsia="仿宋" w:hAnsi="仿宋" w:hint="eastAsia"/>
                <w:sz w:val="24"/>
              </w:rPr>
              <w:t>每少一种扣2分；份量与定量标准不符，扣2分；1.5元品种供应不足，扣2分；</w:t>
            </w:r>
            <w:proofErr w:type="gramStart"/>
            <w:r>
              <w:rPr>
                <w:rFonts w:ascii="仿宋" w:eastAsia="仿宋" w:hAnsi="仿宋" w:hint="eastAsia"/>
                <w:sz w:val="24"/>
              </w:rPr>
              <w:t>素菜超</w:t>
            </w:r>
            <w:proofErr w:type="gramEnd"/>
            <w:r>
              <w:rPr>
                <w:rFonts w:ascii="仿宋" w:eastAsia="仿宋" w:hAnsi="仿宋" w:hint="eastAsia"/>
                <w:sz w:val="24"/>
              </w:rPr>
              <w:t>1元扣2分。</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15分</w:t>
            </w: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rsidR="00FF208A" w:rsidRDefault="00FF208A">
            <w:pPr>
              <w:spacing w:line="340" w:lineRule="exact"/>
              <w:jc w:val="center"/>
              <w:rPr>
                <w:rFonts w:ascii="仿宋" w:eastAsia="仿宋" w:hAnsi="仿宋"/>
                <w:sz w:val="24"/>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208A" w:rsidRDefault="00FF208A">
            <w:pPr>
              <w:spacing w:line="340" w:lineRule="exact"/>
              <w:jc w:val="center"/>
              <w:rPr>
                <w:rFonts w:ascii="仿宋" w:eastAsia="仿宋" w:hAnsi="仿宋"/>
                <w:sz w:val="24"/>
              </w:rPr>
            </w:pPr>
          </w:p>
        </w:tc>
      </w:tr>
      <w:tr w:rsidR="00FF208A">
        <w:trPr>
          <w:trHeight w:val="272"/>
        </w:trPr>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5</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加工过程</w:t>
            </w: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FF208A" w:rsidRDefault="00B061F0">
            <w:pPr>
              <w:spacing w:line="340" w:lineRule="exact"/>
              <w:rPr>
                <w:rFonts w:ascii="仿宋" w:eastAsia="仿宋" w:hAnsi="仿宋"/>
                <w:spacing w:val="-6"/>
                <w:sz w:val="24"/>
              </w:rPr>
            </w:pPr>
            <w:r>
              <w:rPr>
                <w:rFonts w:ascii="仿宋" w:eastAsia="仿宋" w:hAnsi="仿宋" w:hint="eastAsia"/>
                <w:spacing w:val="-6"/>
                <w:sz w:val="24"/>
              </w:rPr>
              <w:t>①加工水池是否有标识，并按要求分类清洗植物性食品和动物性食品。②是否有腐败、变质或其他感官性异常的食品或原料仍在加工使用。③需要熟制加工的食品是否烧熟煮透。④餐具、食品或已盛装食品的容器是否直接置于地上。</w:t>
            </w:r>
          </w:p>
        </w:tc>
        <w:tc>
          <w:tcPr>
            <w:tcW w:w="3780" w:type="dxa"/>
            <w:tcBorders>
              <w:top w:val="single" w:sz="4" w:space="0" w:color="auto"/>
              <w:left w:val="single" w:sz="4" w:space="0" w:color="auto"/>
              <w:bottom w:val="single" w:sz="4" w:space="0" w:color="auto"/>
              <w:right w:val="single" w:sz="4" w:space="0" w:color="auto"/>
            </w:tcBorders>
            <w:shd w:val="clear" w:color="auto" w:fill="auto"/>
          </w:tcPr>
          <w:p w:rsidR="00FF208A" w:rsidRDefault="00B061F0">
            <w:pPr>
              <w:spacing w:line="340" w:lineRule="exact"/>
              <w:rPr>
                <w:rFonts w:ascii="仿宋" w:eastAsia="仿宋" w:hAnsi="仿宋"/>
                <w:sz w:val="24"/>
              </w:rPr>
            </w:pPr>
            <w:r>
              <w:rPr>
                <w:rFonts w:ascii="仿宋" w:eastAsia="仿宋" w:hAnsi="仿宋" w:hint="eastAsia"/>
                <w:sz w:val="24"/>
              </w:rPr>
              <w:t>①不按要求，扣1分；</w:t>
            </w:r>
          </w:p>
          <w:p w:rsidR="00FF208A" w:rsidRDefault="00B061F0">
            <w:pPr>
              <w:spacing w:line="340" w:lineRule="exact"/>
              <w:rPr>
                <w:rFonts w:ascii="仿宋" w:eastAsia="仿宋" w:hAnsi="仿宋"/>
                <w:sz w:val="24"/>
              </w:rPr>
            </w:pPr>
            <w:r>
              <w:rPr>
                <w:rFonts w:ascii="仿宋" w:eastAsia="仿宋" w:hAnsi="仿宋" w:hint="eastAsia"/>
                <w:sz w:val="24"/>
              </w:rPr>
              <w:t>②不合格，此项不得分；</w:t>
            </w:r>
          </w:p>
          <w:p w:rsidR="00FF208A" w:rsidRDefault="00B061F0">
            <w:pPr>
              <w:spacing w:line="340" w:lineRule="exact"/>
              <w:rPr>
                <w:rFonts w:ascii="仿宋" w:eastAsia="仿宋" w:hAnsi="仿宋"/>
                <w:sz w:val="24"/>
              </w:rPr>
            </w:pPr>
            <w:r>
              <w:rPr>
                <w:rFonts w:ascii="仿宋" w:eastAsia="仿宋" w:hAnsi="仿宋" w:hint="eastAsia"/>
                <w:sz w:val="24"/>
              </w:rPr>
              <w:t>③不合格，扣3分；</w:t>
            </w:r>
          </w:p>
          <w:p w:rsidR="00FF208A" w:rsidRDefault="00B061F0">
            <w:pPr>
              <w:spacing w:line="340" w:lineRule="exact"/>
              <w:rPr>
                <w:rFonts w:ascii="仿宋" w:eastAsia="仿宋" w:hAnsi="仿宋"/>
                <w:sz w:val="24"/>
              </w:rPr>
            </w:pPr>
            <w:r>
              <w:rPr>
                <w:rFonts w:ascii="仿宋" w:eastAsia="仿宋" w:hAnsi="仿宋" w:hint="eastAsia"/>
                <w:sz w:val="24"/>
              </w:rPr>
              <w:t>④不合格，扣1分。</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15分</w:t>
            </w: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rsidR="00FF208A" w:rsidRDefault="00FF208A">
            <w:pPr>
              <w:spacing w:line="340" w:lineRule="exact"/>
              <w:jc w:val="center"/>
              <w:rPr>
                <w:rFonts w:ascii="仿宋" w:eastAsia="仿宋" w:hAnsi="仿宋"/>
                <w:sz w:val="24"/>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208A" w:rsidRDefault="00FF208A">
            <w:pPr>
              <w:spacing w:line="340" w:lineRule="exact"/>
              <w:jc w:val="center"/>
              <w:rPr>
                <w:rFonts w:ascii="仿宋" w:eastAsia="仿宋" w:hAnsi="仿宋"/>
                <w:sz w:val="24"/>
              </w:rPr>
            </w:pPr>
          </w:p>
        </w:tc>
      </w:tr>
      <w:tr w:rsidR="00FF208A">
        <w:trPr>
          <w:trHeight w:val="1310"/>
        </w:trPr>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lastRenderedPageBreak/>
              <w:t>6</w:t>
            </w:r>
          </w:p>
        </w:tc>
        <w:tc>
          <w:tcPr>
            <w:tcW w:w="1440" w:type="dxa"/>
            <w:tcBorders>
              <w:top w:val="single" w:sz="4" w:space="0" w:color="auto"/>
              <w:left w:val="nil"/>
              <w:bottom w:val="single" w:sz="4" w:space="0" w:color="auto"/>
              <w:right w:val="single" w:sz="4" w:space="0" w:color="auto"/>
            </w:tcBorders>
            <w:shd w:val="clear" w:color="auto" w:fill="auto"/>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着装整洁</w:t>
            </w:r>
          </w:p>
        </w:tc>
        <w:tc>
          <w:tcPr>
            <w:tcW w:w="6120" w:type="dxa"/>
            <w:tcBorders>
              <w:top w:val="single" w:sz="4" w:space="0" w:color="auto"/>
              <w:left w:val="nil"/>
              <w:bottom w:val="single" w:sz="4" w:space="0" w:color="auto"/>
              <w:right w:val="single" w:sz="4" w:space="0" w:color="auto"/>
            </w:tcBorders>
            <w:shd w:val="clear" w:color="auto" w:fill="auto"/>
            <w:vAlign w:val="center"/>
          </w:tcPr>
          <w:p w:rsidR="00FF208A" w:rsidRDefault="00B061F0">
            <w:pPr>
              <w:spacing w:line="340" w:lineRule="exact"/>
              <w:rPr>
                <w:rFonts w:ascii="仿宋" w:eastAsia="仿宋" w:hAnsi="仿宋"/>
                <w:sz w:val="24"/>
              </w:rPr>
            </w:pPr>
            <w:r>
              <w:rPr>
                <w:rFonts w:ascii="仿宋" w:eastAsia="仿宋" w:hAnsi="仿宋" w:hint="eastAsia"/>
                <w:sz w:val="24"/>
              </w:rPr>
              <w:t>操作人员是否按照法律法规的要求保持良好的个人卫生，男性不留长发，女性须头发扎起、不留长指甲、不涂指甲油。操作时，不佩带手饰、戒指等，工作服、帽穿戴整齐，进入专间（售卖间）须佩带口罩手套。</w:t>
            </w:r>
          </w:p>
        </w:tc>
        <w:tc>
          <w:tcPr>
            <w:tcW w:w="3780" w:type="dxa"/>
            <w:tcBorders>
              <w:top w:val="single" w:sz="4" w:space="0" w:color="auto"/>
              <w:left w:val="nil"/>
              <w:bottom w:val="single" w:sz="4" w:space="0" w:color="auto"/>
              <w:right w:val="single" w:sz="4" w:space="0" w:color="auto"/>
            </w:tcBorders>
            <w:shd w:val="clear" w:color="auto" w:fill="auto"/>
          </w:tcPr>
          <w:p w:rsidR="00FF208A" w:rsidRDefault="00B061F0">
            <w:pPr>
              <w:spacing w:line="340" w:lineRule="exact"/>
              <w:rPr>
                <w:rFonts w:ascii="仿宋" w:eastAsia="仿宋" w:hAnsi="仿宋"/>
                <w:color w:val="000000" w:themeColor="text1"/>
                <w:sz w:val="24"/>
              </w:rPr>
            </w:pPr>
            <w:r>
              <w:rPr>
                <w:rFonts w:ascii="仿宋" w:eastAsia="仿宋" w:hAnsi="仿宋" w:hint="eastAsia"/>
                <w:color w:val="000000" w:themeColor="text1"/>
                <w:sz w:val="24"/>
              </w:rPr>
              <w:t>每人每项不合格扣1分。</w:t>
            </w:r>
          </w:p>
        </w:tc>
        <w:tc>
          <w:tcPr>
            <w:tcW w:w="1260" w:type="dxa"/>
            <w:tcBorders>
              <w:top w:val="single" w:sz="4" w:space="0" w:color="auto"/>
              <w:left w:val="nil"/>
              <w:bottom w:val="single" w:sz="4" w:space="0" w:color="auto"/>
              <w:right w:val="single" w:sz="4" w:space="0" w:color="auto"/>
            </w:tcBorders>
            <w:shd w:val="clear" w:color="auto" w:fill="auto"/>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5分</w:t>
            </w:r>
          </w:p>
        </w:tc>
        <w:tc>
          <w:tcPr>
            <w:tcW w:w="1192" w:type="dxa"/>
            <w:tcBorders>
              <w:top w:val="single" w:sz="4" w:space="0" w:color="auto"/>
              <w:left w:val="nil"/>
              <w:bottom w:val="single" w:sz="4" w:space="0" w:color="auto"/>
              <w:right w:val="single" w:sz="4" w:space="0" w:color="auto"/>
            </w:tcBorders>
            <w:shd w:val="clear" w:color="auto" w:fill="auto"/>
            <w:vAlign w:val="center"/>
          </w:tcPr>
          <w:p w:rsidR="00FF208A" w:rsidRDefault="00FF208A">
            <w:pPr>
              <w:spacing w:line="340" w:lineRule="exact"/>
              <w:jc w:val="center"/>
              <w:rPr>
                <w:rFonts w:ascii="仿宋" w:eastAsia="仿宋" w:hAnsi="仿宋"/>
                <w:sz w:val="24"/>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FF208A" w:rsidRDefault="00FF208A">
            <w:pPr>
              <w:spacing w:line="340" w:lineRule="exact"/>
              <w:jc w:val="center"/>
              <w:rPr>
                <w:rFonts w:ascii="仿宋" w:eastAsia="仿宋" w:hAnsi="仿宋"/>
                <w:sz w:val="24"/>
              </w:rPr>
            </w:pPr>
          </w:p>
        </w:tc>
      </w:tr>
      <w:tr w:rsidR="00FF208A">
        <w:trPr>
          <w:trHeight w:val="894"/>
        </w:trPr>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7</w:t>
            </w:r>
          </w:p>
        </w:tc>
        <w:tc>
          <w:tcPr>
            <w:tcW w:w="1440" w:type="dxa"/>
            <w:tcBorders>
              <w:top w:val="single" w:sz="4" w:space="0" w:color="auto"/>
              <w:left w:val="nil"/>
              <w:bottom w:val="single" w:sz="4" w:space="0" w:color="auto"/>
              <w:right w:val="single" w:sz="4" w:space="0" w:color="auto"/>
            </w:tcBorders>
            <w:shd w:val="clear" w:color="auto" w:fill="auto"/>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食品卫生法规要求</w:t>
            </w:r>
          </w:p>
        </w:tc>
        <w:tc>
          <w:tcPr>
            <w:tcW w:w="6120" w:type="dxa"/>
            <w:tcBorders>
              <w:top w:val="single" w:sz="4" w:space="0" w:color="auto"/>
              <w:left w:val="nil"/>
              <w:bottom w:val="single" w:sz="4" w:space="0" w:color="auto"/>
              <w:right w:val="single" w:sz="4" w:space="0" w:color="auto"/>
            </w:tcBorders>
            <w:shd w:val="clear" w:color="auto" w:fill="auto"/>
          </w:tcPr>
          <w:p w:rsidR="00FF208A" w:rsidRDefault="00B061F0">
            <w:pPr>
              <w:spacing w:line="340" w:lineRule="exact"/>
              <w:rPr>
                <w:rFonts w:ascii="仿宋" w:eastAsia="仿宋" w:hAnsi="仿宋"/>
                <w:sz w:val="24"/>
              </w:rPr>
            </w:pPr>
            <w:r>
              <w:rPr>
                <w:rFonts w:ascii="仿宋" w:eastAsia="仿宋" w:hAnsi="仿宋" w:hint="eastAsia"/>
                <w:sz w:val="24"/>
              </w:rPr>
              <w:t>①是否建立健全的食品安全管理组织和岗位责任制，从业人员是否取得健康证，是否定期对从业人员进行培训。②食品加工、贮存、陈列、消毒、保洁、冷藏和防蝇、防鼠、防尘等设备与设施是否正常运作和使用。③是否按规定留样，并做好记录。④食品安全管理人员是否在岗并按规定履行职责。</w:t>
            </w:r>
          </w:p>
        </w:tc>
        <w:tc>
          <w:tcPr>
            <w:tcW w:w="3780" w:type="dxa"/>
            <w:tcBorders>
              <w:top w:val="single" w:sz="4" w:space="0" w:color="auto"/>
              <w:left w:val="nil"/>
              <w:bottom w:val="single" w:sz="4" w:space="0" w:color="auto"/>
              <w:right w:val="single" w:sz="4" w:space="0" w:color="auto"/>
            </w:tcBorders>
            <w:shd w:val="clear" w:color="auto" w:fill="auto"/>
          </w:tcPr>
          <w:p w:rsidR="00FF208A" w:rsidRDefault="00B061F0">
            <w:pPr>
              <w:spacing w:line="340" w:lineRule="exact"/>
              <w:rPr>
                <w:rFonts w:ascii="仿宋" w:eastAsia="仿宋" w:hAnsi="仿宋"/>
                <w:color w:val="000000" w:themeColor="text1"/>
                <w:sz w:val="24"/>
              </w:rPr>
            </w:pPr>
            <w:r>
              <w:rPr>
                <w:rFonts w:ascii="仿宋" w:eastAsia="仿宋" w:hAnsi="仿宋" w:hint="eastAsia"/>
                <w:color w:val="000000" w:themeColor="text1"/>
                <w:sz w:val="24"/>
              </w:rPr>
              <w:t>①不合格的，每项扣1分；</w:t>
            </w:r>
          </w:p>
          <w:p w:rsidR="00FF208A" w:rsidRDefault="00B061F0">
            <w:pPr>
              <w:spacing w:line="340" w:lineRule="exact"/>
              <w:rPr>
                <w:rFonts w:ascii="仿宋" w:eastAsia="仿宋" w:hAnsi="仿宋"/>
                <w:color w:val="000000" w:themeColor="text1"/>
                <w:sz w:val="24"/>
              </w:rPr>
            </w:pPr>
            <w:r>
              <w:rPr>
                <w:rFonts w:ascii="仿宋" w:eastAsia="仿宋" w:hAnsi="仿宋" w:hint="eastAsia"/>
                <w:color w:val="000000" w:themeColor="text1"/>
                <w:sz w:val="24"/>
              </w:rPr>
              <w:t>②不合格的，每项扣1分；</w:t>
            </w:r>
          </w:p>
          <w:p w:rsidR="00FF208A" w:rsidRDefault="00B061F0">
            <w:pPr>
              <w:spacing w:line="340" w:lineRule="exact"/>
              <w:rPr>
                <w:rFonts w:ascii="仿宋" w:eastAsia="仿宋" w:hAnsi="仿宋"/>
                <w:color w:val="000000" w:themeColor="text1"/>
                <w:sz w:val="24"/>
              </w:rPr>
            </w:pPr>
            <w:r>
              <w:rPr>
                <w:rFonts w:ascii="仿宋" w:eastAsia="仿宋" w:hAnsi="仿宋" w:hint="eastAsia"/>
                <w:color w:val="000000" w:themeColor="text1"/>
                <w:sz w:val="24"/>
              </w:rPr>
              <w:t>③无留样或留样记录，扣3分；</w:t>
            </w:r>
          </w:p>
          <w:p w:rsidR="00FF208A" w:rsidRDefault="00B061F0">
            <w:pPr>
              <w:spacing w:line="340" w:lineRule="exact"/>
              <w:rPr>
                <w:rFonts w:ascii="仿宋" w:eastAsia="仿宋" w:hAnsi="仿宋"/>
                <w:color w:val="000000" w:themeColor="text1"/>
                <w:sz w:val="24"/>
              </w:rPr>
            </w:pPr>
            <w:r>
              <w:rPr>
                <w:rFonts w:ascii="仿宋" w:eastAsia="仿宋" w:hAnsi="仿宋" w:hint="eastAsia"/>
                <w:color w:val="000000" w:themeColor="text1"/>
                <w:sz w:val="24"/>
              </w:rPr>
              <w:t>④</w:t>
            </w:r>
            <w:proofErr w:type="gramStart"/>
            <w:r>
              <w:rPr>
                <w:rFonts w:ascii="仿宋" w:eastAsia="仿宋" w:hAnsi="仿宋" w:hint="eastAsia"/>
                <w:color w:val="000000" w:themeColor="text1"/>
                <w:sz w:val="24"/>
              </w:rPr>
              <w:t>不</w:t>
            </w:r>
            <w:proofErr w:type="gramEnd"/>
            <w:r>
              <w:rPr>
                <w:rFonts w:ascii="仿宋" w:eastAsia="仿宋" w:hAnsi="仿宋" w:hint="eastAsia"/>
                <w:color w:val="000000" w:themeColor="text1"/>
                <w:sz w:val="24"/>
              </w:rPr>
              <w:t>在岗，每人次扣2分。</w:t>
            </w:r>
          </w:p>
        </w:tc>
        <w:tc>
          <w:tcPr>
            <w:tcW w:w="1260" w:type="dxa"/>
            <w:tcBorders>
              <w:top w:val="single" w:sz="4" w:space="0" w:color="auto"/>
              <w:left w:val="nil"/>
              <w:bottom w:val="single" w:sz="4" w:space="0" w:color="auto"/>
              <w:right w:val="single" w:sz="4" w:space="0" w:color="auto"/>
            </w:tcBorders>
            <w:shd w:val="clear" w:color="auto" w:fill="auto"/>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10分</w:t>
            </w:r>
          </w:p>
        </w:tc>
        <w:tc>
          <w:tcPr>
            <w:tcW w:w="1192" w:type="dxa"/>
            <w:tcBorders>
              <w:top w:val="single" w:sz="4" w:space="0" w:color="auto"/>
              <w:left w:val="nil"/>
              <w:bottom w:val="single" w:sz="4" w:space="0" w:color="auto"/>
              <w:right w:val="single" w:sz="4" w:space="0" w:color="auto"/>
            </w:tcBorders>
            <w:shd w:val="clear" w:color="auto" w:fill="auto"/>
            <w:vAlign w:val="center"/>
          </w:tcPr>
          <w:p w:rsidR="00FF208A" w:rsidRDefault="00FF208A">
            <w:pPr>
              <w:spacing w:line="340" w:lineRule="exact"/>
              <w:jc w:val="center"/>
              <w:rPr>
                <w:rFonts w:ascii="仿宋" w:eastAsia="仿宋" w:hAnsi="仿宋"/>
                <w:sz w:val="24"/>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FF208A" w:rsidRDefault="00FF208A">
            <w:pPr>
              <w:spacing w:line="340" w:lineRule="exact"/>
              <w:jc w:val="center"/>
              <w:rPr>
                <w:rFonts w:ascii="仿宋" w:eastAsia="仿宋" w:hAnsi="仿宋"/>
                <w:sz w:val="24"/>
              </w:rPr>
            </w:pPr>
          </w:p>
        </w:tc>
      </w:tr>
      <w:tr w:rsidR="00FF208A">
        <w:trPr>
          <w:trHeight w:val="1013"/>
        </w:trPr>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8</w:t>
            </w:r>
          </w:p>
        </w:tc>
        <w:tc>
          <w:tcPr>
            <w:tcW w:w="1440" w:type="dxa"/>
            <w:tcBorders>
              <w:top w:val="single" w:sz="4" w:space="0" w:color="auto"/>
              <w:left w:val="nil"/>
              <w:bottom w:val="single" w:sz="4" w:space="0" w:color="auto"/>
              <w:right w:val="single" w:sz="4" w:space="0" w:color="auto"/>
            </w:tcBorders>
            <w:shd w:val="clear" w:color="auto" w:fill="auto"/>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遵守学院规章制度、服务态度良好</w:t>
            </w:r>
          </w:p>
        </w:tc>
        <w:tc>
          <w:tcPr>
            <w:tcW w:w="6120" w:type="dxa"/>
            <w:tcBorders>
              <w:top w:val="single" w:sz="4" w:space="0" w:color="auto"/>
              <w:left w:val="nil"/>
              <w:bottom w:val="single" w:sz="4" w:space="0" w:color="auto"/>
              <w:right w:val="single" w:sz="4" w:space="0" w:color="auto"/>
            </w:tcBorders>
            <w:shd w:val="clear" w:color="auto" w:fill="auto"/>
            <w:vAlign w:val="center"/>
          </w:tcPr>
          <w:p w:rsidR="00FF208A" w:rsidRDefault="00B061F0">
            <w:pPr>
              <w:spacing w:line="340" w:lineRule="exact"/>
              <w:rPr>
                <w:rFonts w:ascii="仿宋" w:eastAsia="仿宋" w:hAnsi="仿宋"/>
                <w:sz w:val="24"/>
              </w:rPr>
            </w:pPr>
            <w:r>
              <w:rPr>
                <w:rFonts w:ascii="仿宋" w:eastAsia="仿宋" w:hAnsi="仿宋" w:hint="eastAsia"/>
                <w:sz w:val="24"/>
              </w:rPr>
              <w:t>工作人员服从学院的管理，进出佩带证件，人员管理职责清晰；服务热情，对师生反映的问题及时妥善处理；不得与师生争吵、斗殴。</w:t>
            </w:r>
          </w:p>
        </w:tc>
        <w:tc>
          <w:tcPr>
            <w:tcW w:w="3780" w:type="dxa"/>
            <w:tcBorders>
              <w:top w:val="single" w:sz="4" w:space="0" w:color="auto"/>
              <w:left w:val="nil"/>
              <w:bottom w:val="single" w:sz="4" w:space="0" w:color="auto"/>
              <w:right w:val="single" w:sz="4" w:space="0" w:color="auto"/>
            </w:tcBorders>
            <w:shd w:val="clear" w:color="auto" w:fill="auto"/>
          </w:tcPr>
          <w:p w:rsidR="00FF208A" w:rsidRDefault="00B061F0">
            <w:pPr>
              <w:spacing w:line="340" w:lineRule="exact"/>
              <w:rPr>
                <w:rFonts w:ascii="仿宋" w:eastAsia="仿宋" w:hAnsi="仿宋"/>
                <w:color w:val="000000" w:themeColor="text1"/>
                <w:sz w:val="24"/>
              </w:rPr>
            </w:pPr>
            <w:r>
              <w:rPr>
                <w:rFonts w:ascii="仿宋" w:eastAsia="仿宋" w:hAnsi="仿宋" w:hint="eastAsia"/>
                <w:color w:val="000000" w:themeColor="text1"/>
                <w:sz w:val="24"/>
              </w:rPr>
              <w:t>新进人员未及时备案，每人扣0.5分；进出不按规定每人次0.5分；对师生反映的问题处理不当，每次扣2分；与师生发生争吵，每次扣2分；发生斗殴事件此项不得分。</w:t>
            </w:r>
          </w:p>
        </w:tc>
        <w:tc>
          <w:tcPr>
            <w:tcW w:w="1260" w:type="dxa"/>
            <w:tcBorders>
              <w:top w:val="single" w:sz="4" w:space="0" w:color="auto"/>
              <w:left w:val="nil"/>
              <w:bottom w:val="single" w:sz="4" w:space="0" w:color="auto"/>
              <w:right w:val="single" w:sz="4" w:space="0" w:color="auto"/>
            </w:tcBorders>
            <w:shd w:val="clear" w:color="auto" w:fill="auto"/>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5分</w:t>
            </w:r>
          </w:p>
        </w:tc>
        <w:tc>
          <w:tcPr>
            <w:tcW w:w="1192" w:type="dxa"/>
            <w:tcBorders>
              <w:top w:val="single" w:sz="4" w:space="0" w:color="auto"/>
              <w:left w:val="nil"/>
              <w:bottom w:val="single" w:sz="4" w:space="0" w:color="auto"/>
              <w:right w:val="single" w:sz="4" w:space="0" w:color="auto"/>
            </w:tcBorders>
            <w:shd w:val="clear" w:color="auto" w:fill="auto"/>
            <w:vAlign w:val="center"/>
          </w:tcPr>
          <w:p w:rsidR="00FF208A" w:rsidRDefault="00FF208A">
            <w:pPr>
              <w:spacing w:line="340" w:lineRule="exact"/>
              <w:jc w:val="center"/>
              <w:rPr>
                <w:rFonts w:ascii="仿宋" w:eastAsia="仿宋" w:hAnsi="仿宋"/>
                <w:sz w:val="24"/>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FF208A" w:rsidRDefault="00FF208A">
            <w:pPr>
              <w:spacing w:line="340" w:lineRule="exact"/>
              <w:jc w:val="center"/>
              <w:rPr>
                <w:rFonts w:ascii="仿宋" w:eastAsia="仿宋" w:hAnsi="仿宋"/>
                <w:sz w:val="24"/>
              </w:rPr>
            </w:pPr>
          </w:p>
        </w:tc>
      </w:tr>
      <w:tr w:rsidR="00FF208A">
        <w:trPr>
          <w:trHeight w:val="974"/>
        </w:trPr>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9</w:t>
            </w:r>
          </w:p>
        </w:tc>
        <w:tc>
          <w:tcPr>
            <w:tcW w:w="1440" w:type="dxa"/>
            <w:tcBorders>
              <w:top w:val="single" w:sz="4" w:space="0" w:color="auto"/>
              <w:left w:val="nil"/>
              <w:bottom w:val="single" w:sz="4" w:space="0" w:color="auto"/>
              <w:right w:val="single" w:sz="4" w:space="0" w:color="auto"/>
            </w:tcBorders>
            <w:shd w:val="clear" w:color="auto" w:fill="auto"/>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餐具卫生</w:t>
            </w:r>
          </w:p>
        </w:tc>
        <w:tc>
          <w:tcPr>
            <w:tcW w:w="6120" w:type="dxa"/>
            <w:tcBorders>
              <w:top w:val="single" w:sz="4" w:space="0" w:color="auto"/>
              <w:left w:val="nil"/>
              <w:bottom w:val="single" w:sz="4" w:space="0" w:color="auto"/>
              <w:right w:val="single" w:sz="4" w:space="0" w:color="auto"/>
            </w:tcBorders>
            <w:shd w:val="clear" w:color="auto" w:fill="auto"/>
            <w:vAlign w:val="center"/>
          </w:tcPr>
          <w:p w:rsidR="00FF208A" w:rsidRDefault="00B061F0">
            <w:pPr>
              <w:spacing w:line="340" w:lineRule="exact"/>
              <w:rPr>
                <w:rFonts w:ascii="仿宋" w:eastAsia="仿宋" w:hAnsi="仿宋"/>
                <w:sz w:val="24"/>
              </w:rPr>
            </w:pPr>
            <w:r>
              <w:rPr>
                <w:rFonts w:ascii="仿宋" w:eastAsia="仿宋" w:hAnsi="仿宋" w:hint="eastAsia"/>
                <w:sz w:val="24"/>
              </w:rPr>
              <w:t>①餐饮具、工作用具、清洗水池是否与粗加工水池分开。②是否使用符合要求的洗涤剂。③消毒方法和效果是否符合要求。④消毒后的餐用具是否贮存专用保洁设施内备用，并有明显标识。</w:t>
            </w:r>
          </w:p>
        </w:tc>
        <w:tc>
          <w:tcPr>
            <w:tcW w:w="3780" w:type="dxa"/>
            <w:tcBorders>
              <w:top w:val="single" w:sz="4" w:space="0" w:color="auto"/>
              <w:left w:val="nil"/>
              <w:bottom w:val="single" w:sz="4" w:space="0" w:color="auto"/>
              <w:right w:val="single" w:sz="4" w:space="0" w:color="auto"/>
            </w:tcBorders>
            <w:shd w:val="clear" w:color="auto" w:fill="auto"/>
          </w:tcPr>
          <w:p w:rsidR="00FF208A" w:rsidRDefault="00B061F0">
            <w:pPr>
              <w:spacing w:line="340" w:lineRule="exact"/>
              <w:rPr>
                <w:rFonts w:ascii="仿宋" w:eastAsia="仿宋" w:hAnsi="仿宋"/>
                <w:sz w:val="24"/>
              </w:rPr>
            </w:pPr>
            <w:r>
              <w:rPr>
                <w:rFonts w:ascii="仿宋" w:eastAsia="仿宋" w:hAnsi="仿宋" w:hint="eastAsia"/>
                <w:sz w:val="24"/>
              </w:rPr>
              <w:t>①不符合要求，扣2分；</w:t>
            </w:r>
          </w:p>
          <w:p w:rsidR="00FF208A" w:rsidRDefault="00B061F0">
            <w:pPr>
              <w:spacing w:line="340" w:lineRule="exact"/>
              <w:rPr>
                <w:rFonts w:ascii="仿宋" w:eastAsia="仿宋" w:hAnsi="仿宋"/>
                <w:sz w:val="24"/>
              </w:rPr>
            </w:pPr>
            <w:r>
              <w:rPr>
                <w:rFonts w:ascii="仿宋" w:eastAsia="仿宋" w:hAnsi="仿宋" w:hint="eastAsia"/>
                <w:sz w:val="24"/>
              </w:rPr>
              <w:t>②不符合要求，扣2分；</w:t>
            </w:r>
          </w:p>
          <w:p w:rsidR="00FF208A" w:rsidRDefault="00B061F0">
            <w:pPr>
              <w:spacing w:line="340" w:lineRule="exact"/>
              <w:rPr>
                <w:rFonts w:ascii="仿宋" w:eastAsia="仿宋" w:hAnsi="仿宋"/>
                <w:sz w:val="24"/>
              </w:rPr>
            </w:pPr>
            <w:r>
              <w:rPr>
                <w:rFonts w:ascii="仿宋" w:eastAsia="仿宋" w:hAnsi="仿宋" w:hint="eastAsia"/>
                <w:sz w:val="24"/>
              </w:rPr>
              <w:t>③不符合要求，扣3分；</w:t>
            </w:r>
          </w:p>
          <w:p w:rsidR="00FF208A" w:rsidRDefault="00B061F0">
            <w:pPr>
              <w:spacing w:line="340" w:lineRule="exact"/>
              <w:rPr>
                <w:rFonts w:ascii="仿宋" w:eastAsia="仿宋" w:hAnsi="仿宋"/>
                <w:sz w:val="24"/>
              </w:rPr>
            </w:pPr>
            <w:r>
              <w:rPr>
                <w:rFonts w:ascii="仿宋" w:eastAsia="仿宋" w:hAnsi="仿宋" w:hint="eastAsia"/>
                <w:sz w:val="24"/>
              </w:rPr>
              <w:t>④不符合要求，扣3分。</w:t>
            </w:r>
          </w:p>
        </w:tc>
        <w:tc>
          <w:tcPr>
            <w:tcW w:w="1260" w:type="dxa"/>
            <w:tcBorders>
              <w:top w:val="single" w:sz="4" w:space="0" w:color="auto"/>
              <w:left w:val="nil"/>
              <w:bottom w:val="single" w:sz="4" w:space="0" w:color="auto"/>
              <w:right w:val="single" w:sz="4" w:space="0" w:color="auto"/>
            </w:tcBorders>
            <w:shd w:val="clear" w:color="auto" w:fill="auto"/>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10分</w:t>
            </w:r>
          </w:p>
        </w:tc>
        <w:tc>
          <w:tcPr>
            <w:tcW w:w="1192" w:type="dxa"/>
            <w:tcBorders>
              <w:top w:val="single" w:sz="4" w:space="0" w:color="auto"/>
              <w:left w:val="nil"/>
              <w:bottom w:val="single" w:sz="4" w:space="0" w:color="auto"/>
              <w:right w:val="single" w:sz="4" w:space="0" w:color="auto"/>
            </w:tcBorders>
            <w:shd w:val="clear" w:color="auto" w:fill="auto"/>
            <w:vAlign w:val="center"/>
          </w:tcPr>
          <w:p w:rsidR="00FF208A" w:rsidRDefault="00FF208A">
            <w:pPr>
              <w:spacing w:line="340" w:lineRule="exact"/>
              <w:jc w:val="center"/>
              <w:rPr>
                <w:rFonts w:ascii="仿宋" w:eastAsia="仿宋" w:hAnsi="仿宋"/>
                <w:sz w:val="24"/>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FF208A" w:rsidRDefault="00FF208A">
            <w:pPr>
              <w:spacing w:line="340" w:lineRule="exact"/>
              <w:jc w:val="center"/>
              <w:rPr>
                <w:rFonts w:ascii="仿宋" w:eastAsia="仿宋" w:hAnsi="仿宋"/>
                <w:sz w:val="24"/>
              </w:rPr>
            </w:pPr>
          </w:p>
        </w:tc>
      </w:tr>
      <w:tr w:rsidR="00FF208A">
        <w:trPr>
          <w:trHeight w:val="922"/>
        </w:trPr>
        <w:tc>
          <w:tcPr>
            <w:tcW w:w="7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10</w:t>
            </w:r>
          </w:p>
        </w:tc>
        <w:tc>
          <w:tcPr>
            <w:tcW w:w="1440" w:type="dxa"/>
            <w:tcBorders>
              <w:top w:val="single" w:sz="4" w:space="0" w:color="auto"/>
              <w:left w:val="nil"/>
              <w:bottom w:val="single" w:sz="4" w:space="0" w:color="auto"/>
              <w:right w:val="single" w:sz="4" w:space="0" w:color="auto"/>
            </w:tcBorders>
            <w:shd w:val="clear" w:color="auto" w:fill="auto"/>
            <w:vAlign w:val="center"/>
          </w:tcPr>
          <w:p w:rsidR="00FF208A" w:rsidRDefault="00B061F0">
            <w:pPr>
              <w:spacing w:line="340" w:lineRule="exact"/>
              <w:rPr>
                <w:rFonts w:ascii="仿宋" w:eastAsia="仿宋" w:hAnsi="仿宋"/>
                <w:sz w:val="24"/>
              </w:rPr>
            </w:pPr>
            <w:r>
              <w:rPr>
                <w:rFonts w:ascii="仿宋" w:eastAsia="仿宋" w:hAnsi="仿宋" w:hint="eastAsia"/>
                <w:sz w:val="24"/>
              </w:rPr>
              <w:t>消防、用气、用电安全</w:t>
            </w:r>
          </w:p>
        </w:tc>
        <w:tc>
          <w:tcPr>
            <w:tcW w:w="6120" w:type="dxa"/>
            <w:tcBorders>
              <w:top w:val="single" w:sz="4" w:space="0" w:color="auto"/>
              <w:left w:val="nil"/>
              <w:bottom w:val="single" w:sz="4" w:space="0" w:color="auto"/>
              <w:right w:val="single" w:sz="4" w:space="0" w:color="auto"/>
            </w:tcBorders>
            <w:shd w:val="clear" w:color="auto" w:fill="auto"/>
            <w:vAlign w:val="center"/>
          </w:tcPr>
          <w:p w:rsidR="00FF208A" w:rsidRDefault="00B061F0">
            <w:pPr>
              <w:spacing w:line="340" w:lineRule="exact"/>
              <w:rPr>
                <w:rFonts w:ascii="仿宋" w:eastAsia="仿宋" w:hAnsi="仿宋"/>
                <w:sz w:val="24"/>
              </w:rPr>
            </w:pPr>
            <w:r>
              <w:rPr>
                <w:rFonts w:ascii="仿宋" w:eastAsia="仿宋" w:hAnsi="仿宋" w:hint="eastAsia"/>
                <w:sz w:val="24"/>
              </w:rPr>
              <w:t>定期检查，无安全隐患，灭火器配置完整并做好记录。区域标示清晰，标示线范围内和消防器材上方不得放置其它物品。</w:t>
            </w:r>
          </w:p>
        </w:tc>
        <w:tc>
          <w:tcPr>
            <w:tcW w:w="3780" w:type="dxa"/>
            <w:tcBorders>
              <w:top w:val="single" w:sz="4" w:space="0" w:color="auto"/>
              <w:left w:val="nil"/>
              <w:bottom w:val="single" w:sz="4" w:space="0" w:color="auto"/>
              <w:right w:val="single" w:sz="4" w:space="0" w:color="auto"/>
            </w:tcBorders>
            <w:shd w:val="clear" w:color="auto" w:fill="auto"/>
          </w:tcPr>
          <w:p w:rsidR="00FF208A" w:rsidRDefault="00B061F0">
            <w:pPr>
              <w:spacing w:line="340" w:lineRule="exact"/>
              <w:rPr>
                <w:rFonts w:ascii="仿宋" w:eastAsia="仿宋" w:hAnsi="仿宋"/>
                <w:sz w:val="24"/>
              </w:rPr>
            </w:pPr>
            <w:r>
              <w:rPr>
                <w:rFonts w:ascii="仿宋" w:eastAsia="仿宋" w:hAnsi="仿宋" w:hint="eastAsia"/>
                <w:sz w:val="24"/>
              </w:rPr>
              <w:t>不符合要求或存在安全隐患未及时排除扣5分，发生安全责任事故，按合同条款执行。</w:t>
            </w:r>
          </w:p>
        </w:tc>
        <w:tc>
          <w:tcPr>
            <w:tcW w:w="1260" w:type="dxa"/>
            <w:tcBorders>
              <w:top w:val="single" w:sz="4" w:space="0" w:color="auto"/>
              <w:left w:val="nil"/>
              <w:bottom w:val="single" w:sz="4" w:space="0" w:color="auto"/>
              <w:right w:val="single" w:sz="4" w:space="0" w:color="auto"/>
            </w:tcBorders>
            <w:shd w:val="clear" w:color="auto" w:fill="auto"/>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10分</w:t>
            </w:r>
          </w:p>
        </w:tc>
        <w:tc>
          <w:tcPr>
            <w:tcW w:w="1192" w:type="dxa"/>
            <w:tcBorders>
              <w:top w:val="single" w:sz="4" w:space="0" w:color="auto"/>
              <w:left w:val="nil"/>
              <w:bottom w:val="single" w:sz="4" w:space="0" w:color="auto"/>
              <w:right w:val="single" w:sz="4" w:space="0" w:color="auto"/>
            </w:tcBorders>
            <w:shd w:val="clear" w:color="auto" w:fill="auto"/>
            <w:vAlign w:val="center"/>
          </w:tcPr>
          <w:p w:rsidR="00FF208A" w:rsidRDefault="00FF208A">
            <w:pPr>
              <w:spacing w:line="340" w:lineRule="exact"/>
              <w:jc w:val="center"/>
              <w:rPr>
                <w:rFonts w:ascii="仿宋" w:eastAsia="仿宋" w:hAnsi="仿宋"/>
                <w:sz w:val="24"/>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FF208A" w:rsidRDefault="00FF208A">
            <w:pPr>
              <w:spacing w:line="340" w:lineRule="exact"/>
              <w:jc w:val="center"/>
              <w:rPr>
                <w:rFonts w:ascii="仿宋" w:eastAsia="仿宋" w:hAnsi="仿宋"/>
                <w:sz w:val="24"/>
              </w:rPr>
            </w:pPr>
          </w:p>
        </w:tc>
      </w:tr>
      <w:tr w:rsidR="00FF208A">
        <w:trPr>
          <w:trHeight w:val="379"/>
        </w:trPr>
        <w:tc>
          <w:tcPr>
            <w:tcW w:w="1207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合计总分</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FF208A" w:rsidRDefault="00B061F0">
            <w:pPr>
              <w:spacing w:line="340" w:lineRule="exact"/>
              <w:jc w:val="center"/>
              <w:rPr>
                <w:rFonts w:ascii="仿宋" w:eastAsia="仿宋" w:hAnsi="仿宋"/>
                <w:sz w:val="24"/>
              </w:rPr>
            </w:pPr>
            <w:r>
              <w:rPr>
                <w:rFonts w:ascii="仿宋" w:eastAsia="仿宋" w:hAnsi="仿宋" w:hint="eastAsia"/>
                <w:sz w:val="24"/>
              </w:rPr>
              <w:t>100分</w:t>
            </w: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rsidR="00FF208A" w:rsidRDefault="00FF208A">
            <w:pPr>
              <w:spacing w:line="340" w:lineRule="exact"/>
              <w:jc w:val="center"/>
              <w:rPr>
                <w:rFonts w:ascii="仿宋" w:eastAsia="仿宋" w:hAnsi="仿宋"/>
                <w:sz w:val="24"/>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208A" w:rsidRDefault="00FF208A">
            <w:pPr>
              <w:spacing w:line="340" w:lineRule="exact"/>
              <w:jc w:val="center"/>
              <w:rPr>
                <w:rFonts w:ascii="仿宋" w:eastAsia="仿宋" w:hAnsi="仿宋"/>
                <w:sz w:val="24"/>
              </w:rPr>
            </w:pPr>
          </w:p>
        </w:tc>
      </w:tr>
    </w:tbl>
    <w:p w:rsidR="00FF208A" w:rsidRDefault="00FF208A">
      <w:pPr>
        <w:ind w:right="1440"/>
        <w:rPr>
          <w:rFonts w:ascii="仿宋" w:eastAsia="仿宋" w:hAnsi="仿宋"/>
          <w:sz w:val="24"/>
        </w:rPr>
      </w:pPr>
    </w:p>
    <w:p w:rsidR="00FF208A" w:rsidRDefault="00B061F0">
      <w:pPr>
        <w:ind w:right="1440"/>
        <w:rPr>
          <w:rFonts w:ascii="仿宋" w:eastAsia="仿宋" w:hAnsi="仿宋"/>
          <w:sz w:val="24"/>
        </w:rPr>
      </w:pPr>
      <w:r>
        <w:rPr>
          <w:rFonts w:ascii="仿宋" w:eastAsia="仿宋" w:hAnsi="仿宋" w:hint="eastAsia"/>
          <w:sz w:val="24"/>
        </w:rPr>
        <w:t>检查人：</w:t>
      </w:r>
    </w:p>
    <w:p w:rsidR="00FF208A" w:rsidRDefault="00B061F0">
      <w:pPr>
        <w:spacing w:line="540" w:lineRule="exact"/>
        <w:rPr>
          <w:rFonts w:ascii="黑体" w:eastAsia="黑体" w:hAnsi="黑体"/>
          <w:sz w:val="32"/>
          <w:szCs w:val="30"/>
        </w:rPr>
      </w:pPr>
      <w:r>
        <w:rPr>
          <w:rFonts w:ascii="黑体" w:eastAsia="黑体" w:hAnsi="黑体" w:hint="eastAsia"/>
          <w:sz w:val="32"/>
          <w:szCs w:val="30"/>
        </w:rPr>
        <w:lastRenderedPageBreak/>
        <w:t>附件6</w:t>
      </w:r>
    </w:p>
    <w:p w:rsidR="00FF208A" w:rsidRDefault="00B061F0">
      <w:pPr>
        <w:jc w:val="center"/>
        <w:rPr>
          <w:rFonts w:ascii="方正小标宋简体" w:eastAsia="方正小标宋简体"/>
          <w:sz w:val="48"/>
          <w:szCs w:val="48"/>
        </w:rPr>
      </w:pPr>
      <w:r>
        <w:rPr>
          <w:rFonts w:ascii="方正小标宋简体" w:eastAsia="方正小标宋简体" w:hint="eastAsia"/>
          <w:sz w:val="48"/>
          <w:szCs w:val="48"/>
        </w:rPr>
        <w:t>广东省技师学院</w:t>
      </w:r>
    </w:p>
    <w:p w:rsidR="00FF208A" w:rsidRDefault="00B061F0">
      <w:pPr>
        <w:spacing w:line="520" w:lineRule="exact"/>
        <w:jc w:val="center"/>
        <w:rPr>
          <w:rFonts w:ascii="方正小标宋简体" w:eastAsia="方正小标宋简体"/>
          <w:sz w:val="44"/>
          <w:szCs w:val="44"/>
        </w:rPr>
      </w:pPr>
      <w:r>
        <w:rPr>
          <w:rFonts w:ascii="方正小标宋简体" w:eastAsia="方正小标宋简体" w:hint="eastAsia"/>
          <w:sz w:val="44"/>
          <w:szCs w:val="44"/>
        </w:rPr>
        <w:t>食堂安全、卫生、文明检查评比表（膳食委员会）</w:t>
      </w:r>
    </w:p>
    <w:p w:rsidR="00FF208A" w:rsidRDefault="00B061F0">
      <w:pPr>
        <w:jc w:val="right"/>
        <w:rPr>
          <w:sz w:val="28"/>
          <w:szCs w:val="28"/>
        </w:rPr>
      </w:pP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tbl>
      <w:tblPr>
        <w:tblW w:w="0" w:type="auto"/>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1277"/>
        <w:gridCol w:w="880"/>
        <w:gridCol w:w="1155"/>
        <w:gridCol w:w="1155"/>
        <w:gridCol w:w="790"/>
        <w:gridCol w:w="790"/>
        <w:gridCol w:w="790"/>
        <w:gridCol w:w="790"/>
        <w:gridCol w:w="790"/>
        <w:gridCol w:w="1155"/>
        <w:gridCol w:w="1155"/>
        <w:gridCol w:w="790"/>
        <w:gridCol w:w="881"/>
        <w:gridCol w:w="699"/>
      </w:tblGrid>
      <w:tr w:rsidR="00FF208A">
        <w:trPr>
          <w:trHeight w:val="927"/>
        </w:trPr>
        <w:tc>
          <w:tcPr>
            <w:tcW w:w="735" w:type="dxa"/>
            <w:shd w:val="clear" w:color="auto" w:fill="auto"/>
            <w:vAlign w:val="center"/>
          </w:tcPr>
          <w:p w:rsidR="00FF208A" w:rsidRDefault="00B061F0">
            <w:pPr>
              <w:jc w:val="center"/>
              <w:rPr>
                <w:rFonts w:ascii="Times New Roman" w:hAnsi="Times New Roman"/>
                <w:sz w:val="24"/>
              </w:rPr>
            </w:pPr>
            <w:r>
              <w:rPr>
                <w:rFonts w:ascii="Times New Roman" w:hAnsi="Times New Roman" w:hint="eastAsia"/>
                <w:sz w:val="24"/>
              </w:rPr>
              <w:t>序号</w:t>
            </w:r>
          </w:p>
        </w:tc>
        <w:tc>
          <w:tcPr>
            <w:tcW w:w="1365" w:type="dxa"/>
            <w:shd w:val="clear" w:color="auto" w:fill="auto"/>
            <w:vAlign w:val="center"/>
          </w:tcPr>
          <w:p w:rsidR="00FF208A" w:rsidRDefault="00B061F0">
            <w:pPr>
              <w:jc w:val="center"/>
              <w:rPr>
                <w:rFonts w:ascii="Times New Roman" w:hAnsi="Times New Roman"/>
                <w:sz w:val="24"/>
              </w:rPr>
            </w:pPr>
            <w:r>
              <w:rPr>
                <w:rFonts w:ascii="Times New Roman" w:hAnsi="Times New Roman" w:hint="eastAsia"/>
                <w:sz w:val="24"/>
              </w:rPr>
              <w:t>单位</w:t>
            </w:r>
          </w:p>
        </w:tc>
        <w:tc>
          <w:tcPr>
            <w:tcW w:w="945" w:type="dxa"/>
            <w:shd w:val="clear" w:color="auto" w:fill="auto"/>
            <w:vAlign w:val="center"/>
          </w:tcPr>
          <w:p w:rsidR="00FF208A" w:rsidRDefault="00B061F0">
            <w:pPr>
              <w:jc w:val="center"/>
              <w:rPr>
                <w:rFonts w:ascii="Times New Roman" w:hAnsi="Times New Roman"/>
                <w:sz w:val="24"/>
              </w:rPr>
            </w:pPr>
            <w:r>
              <w:rPr>
                <w:rFonts w:ascii="Times New Roman" w:hAnsi="Times New Roman" w:hint="eastAsia"/>
                <w:sz w:val="24"/>
              </w:rPr>
              <w:t>责任人</w:t>
            </w:r>
          </w:p>
        </w:tc>
        <w:tc>
          <w:tcPr>
            <w:tcW w:w="1260" w:type="dxa"/>
            <w:shd w:val="clear" w:color="auto" w:fill="auto"/>
            <w:vAlign w:val="center"/>
          </w:tcPr>
          <w:p w:rsidR="00FF208A" w:rsidRDefault="00B061F0">
            <w:pPr>
              <w:jc w:val="center"/>
              <w:rPr>
                <w:rFonts w:ascii="Times New Roman" w:hAnsi="Times New Roman"/>
                <w:sz w:val="24"/>
              </w:rPr>
            </w:pPr>
            <w:r>
              <w:rPr>
                <w:rFonts w:ascii="Times New Roman" w:hAnsi="Times New Roman" w:hint="eastAsia"/>
                <w:sz w:val="24"/>
              </w:rPr>
              <w:t>室内卫生</w:t>
            </w:r>
          </w:p>
          <w:p w:rsidR="00FF208A" w:rsidRDefault="00B061F0">
            <w:pPr>
              <w:jc w:val="center"/>
              <w:rPr>
                <w:rFonts w:ascii="Times New Roman" w:hAnsi="Times New Roman"/>
                <w:sz w:val="24"/>
              </w:rPr>
            </w:pPr>
            <w:r>
              <w:rPr>
                <w:rFonts w:ascii="Times New Roman" w:hAnsi="Times New Roman" w:hint="eastAsia"/>
                <w:sz w:val="24"/>
              </w:rPr>
              <w:t>10</w:t>
            </w:r>
            <w:r>
              <w:rPr>
                <w:rFonts w:ascii="Times New Roman" w:hAnsi="Times New Roman" w:hint="eastAsia"/>
                <w:sz w:val="24"/>
              </w:rPr>
              <w:t>分</w:t>
            </w:r>
          </w:p>
        </w:tc>
        <w:tc>
          <w:tcPr>
            <w:tcW w:w="1260" w:type="dxa"/>
            <w:shd w:val="clear" w:color="auto" w:fill="auto"/>
            <w:vAlign w:val="center"/>
          </w:tcPr>
          <w:p w:rsidR="00FF208A" w:rsidRDefault="00B061F0">
            <w:pPr>
              <w:jc w:val="center"/>
              <w:rPr>
                <w:rFonts w:ascii="Times New Roman" w:hAnsi="Times New Roman"/>
                <w:sz w:val="24"/>
              </w:rPr>
            </w:pPr>
            <w:r>
              <w:rPr>
                <w:rFonts w:ascii="Times New Roman" w:hAnsi="Times New Roman" w:hint="eastAsia"/>
                <w:sz w:val="24"/>
              </w:rPr>
              <w:t>室外卫生</w:t>
            </w:r>
          </w:p>
          <w:p w:rsidR="00FF208A" w:rsidRDefault="00B061F0">
            <w:pPr>
              <w:jc w:val="center"/>
              <w:rPr>
                <w:rFonts w:ascii="Times New Roman" w:hAnsi="Times New Roman"/>
                <w:sz w:val="24"/>
              </w:rPr>
            </w:pPr>
            <w:r>
              <w:rPr>
                <w:rFonts w:ascii="Times New Roman" w:hAnsi="Times New Roman" w:hint="eastAsia"/>
                <w:sz w:val="24"/>
              </w:rPr>
              <w:t>10</w:t>
            </w:r>
            <w:r>
              <w:rPr>
                <w:rFonts w:ascii="Times New Roman" w:hAnsi="Times New Roman" w:hint="eastAsia"/>
                <w:sz w:val="24"/>
              </w:rPr>
              <w:t>分</w:t>
            </w:r>
          </w:p>
        </w:tc>
        <w:tc>
          <w:tcPr>
            <w:tcW w:w="840" w:type="dxa"/>
            <w:shd w:val="clear" w:color="auto" w:fill="auto"/>
            <w:vAlign w:val="center"/>
          </w:tcPr>
          <w:p w:rsidR="00FF208A" w:rsidRDefault="00B061F0">
            <w:pPr>
              <w:jc w:val="center"/>
              <w:rPr>
                <w:rFonts w:ascii="Times New Roman" w:hAnsi="Times New Roman"/>
                <w:sz w:val="24"/>
              </w:rPr>
            </w:pPr>
            <w:r>
              <w:rPr>
                <w:rFonts w:ascii="Times New Roman" w:hAnsi="Times New Roman" w:hint="eastAsia"/>
                <w:sz w:val="24"/>
              </w:rPr>
              <w:t>仓库</w:t>
            </w:r>
          </w:p>
          <w:p w:rsidR="00FF208A" w:rsidRDefault="00B061F0">
            <w:pPr>
              <w:jc w:val="center"/>
              <w:rPr>
                <w:rFonts w:ascii="Times New Roman" w:hAnsi="Times New Roman"/>
                <w:sz w:val="24"/>
              </w:rPr>
            </w:pPr>
            <w:r>
              <w:rPr>
                <w:rFonts w:ascii="Times New Roman" w:hAnsi="Times New Roman" w:hint="eastAsia"/>
                <w:sz w:val="24"/>
              </w:rPr>
              <w:t>10</w:t>
            </w:r>
            <w:r>
              <w:rPr>
                <w:rFonts w:ascii="Times New Roman" w:hAnsi="Times New Roman" w:hint="eastAsia"/>
                <w:sz w:val="24"/>
              </w:rPr>
              <w:t>分</w:t>
            </w:r>
          </w:p>
        </w:tc>
        <w:tc>
          <w:tcPr>
            <w:tcW w:w="840" w:type="dxa"/>
            <w:shd w:val="clear" w:color="auto" w:fill="auto"/>
            <w:vAlign w:val="center"/>
          </w:tcPr>
          <w:p w:rsidR="00FF208A" w:rsidRDefault="00B061F0">
            <w:pPr>
              <w:jc w:val="center"/>
              <w:rPr>
                <w:rFonts w:ascii="Times New Roman" w:hAnsi="Times New Roman"/>
                <w:sz w:val="24"/>
              </w:rPr>
            </w:pPr>
            <w:r>
              <w:rPr>
                <w:rFonts w:ascii="Times New Roman" w:hAnsi="Times New Roman" w:hint="eastAsia"/>
                <w:sz w:val="24"/>
              </w:rPr>
              <w:t>价格</w:t>
            </w:r>
          </w:p>
          <w:p w:rsidR="00FF208A" w:rsidRDefault="00B061F0">
            <w:pPr>
              <w:jc w:val="center"/>
              <w:rPr>
                <w:rFonts w:ascii="Times New Roman" w:hAnsi="Times New Roman"/>
                <w:sz w:val="24"/>
              </w:rPr>
            </w:pPr>
            <w:r>
              <w:rPr>
                <w:rFonts w:ascii="Times New Roman" w:hAnsi="Times New Roman" w:hint="eastAsia"/>
                <w:sz w:val="24"/>
              </w:rPr>
              <w:t>15</w:t>
            </w:r>
            <w:r>
              <w:rPr>
                <w:rFonts w:ascii="Times New Roman" w:hAnsi="Times New Roman" w:hint="eastAsia"/>
                <w:sz w:val="24"/>
              </w:rPr>
              <w:t>分</w:t>
            </w:r>
          </w:p>
        </w:tc>
        <w:tc>
          <w:tcPr>
            <w:tcW w:w="840" w:type="dxa"/>
            <w:shd w:val="clear" w:color="auto" w:fill="auto"/>
            <w:vAlign w:val="center"/>
          </w:tcPr>
          <w:p w:rsidR="00FF208A" w:rsidRDefault="00B061F0">
            <w:pPr>
              <w:jc w:val="center"/>
              <w:rPr>
                <w:rFonts w:ascii="Times New Roman" w:hAnsi="Times New Roman"/>
                <w:sz w:val="24"/>
              </w:rPr>
            </w:pPr>
            <w:r>
              <w:rPr>
                <w:rFonts w:ascii="Times New Roman" w:hAnsi="Times New Roman" w:hint="eastAsia"/>
                <w:sz w:val="24"/>
              </w:rPr>
              <w:t>工装</w:t>
            </w:r>
          </w:p>
          <w:p w:rsidR="00FF208A" w:rsidRDefault="00B061F0">
            <w:pPr>
              <w:jc w:val="center"/>
              <w:rPr>
                <w:rFonts w:ascii="Times New Roman" w:hAnsi="Times New Roman"/>
                <w:sz w:val="24"/>
              </w:rPr>
            </w:pPr>
            <w:r>
              <w:rPr>
                <w:rFonts w:ascii="Times New Roman" w:hAnsi="Times New Roman" w:hint="eastAsia"/>
                <w:sz w:val="24"/>
              </w:rPr>
              <w:t>5</w:t>
            </w:r>
            <w:r>
              <w:rPr>
                <w:rFonts w:ascii="Times New Roman" w:hAnsi="Times New Roman" w:hint="eastAsia"/>
                <w:sz w:val="24"/>
              </w:rPr>
              <w:t>分</w:t>
            </w:r>
          </w:p>
        </w:tc>
        <w:tc>
          <w:tcPr>
            <w:tcW w:w="840" w:type="dxa"/>
            <w:shd w:val="clear" w:color="auto" w:fill="auto"/>
            <w:vAlign w:val="center"/>
          </w:tcPr>
          <w:p w:rsidR="00FF208A" w:rsidRDefault="00B061F0">
            <w:pPr>
              <w:jc w:val="center"/>
              <w:rPr>
                <w:rFonts w:ascii="Times New Roman" w:hAnsi="Times New Roman"/>
                <w:sz w:val="24"/>
              </w:rPr>
            </w:pPr>
            <w:r>
              <w:rPr>
                <w:rFonts w:ascii="Times New Roman" w:hAnsi="Times New Roman" w:hint="eastAsia"/>
                <w:sz w:val="24"/>
              </w:rPr>
              <w:t>留样</w:t>
            </w:r>
          </w:p>
          <w:p w:rsidR="00FF208A" w:rsidRDefault="00B061F0">
            <w:pPr>
              <w:jc w:val="center"/>
              <w:rPr>
                <w:rFonts w:ascii="Times New Roman" w:hAnsi="Times New Roman"/>
                <w:sz w:val="24"/>
              </w:rPr>
            </w:pPr>
            <w:r>
              <w:rPr>
                <w:rFonts w:ascii="Times New Roman" w:hAnsi="Times New Roman" w:hint="eastAsia"/>
                <w:sz w:val="24"/>
              </w:rPr>
              <w:t>10</w:t>
            </w:r>
            <w:r>
              <w:rPr>
                <w:rFonts w:ascii="Times New Roman" w:hAnsi="Times New Roman" w:hint="eastAsia"/>
                <w:sz w:val="24"/>
              </w:rPr>
              <w:t>分</w:t>
            </w:r>
          </w:p>
        </w:tc>
        <w:tc>
          <w:tcPr>
            <w:tcW w:w="840" w:type="dxa"/>
            <w:shd w:val="clear" w:color="auto" w:fill="auto"/>
            <w:vAlign w:val="center"/>
          </w:tcPr>
          <w:p w:rsidR="00FF208A" w:rsidRDefault="00B061F0">
            <w:pPr>
              <w:jc w:val="center"/>
              <w:rPr>
                <w:rFonts w:ascii="Times New Roman" w:hAnsi="Times New Roman"/>
                <w:sz w:val="24"/>
              </w:rPr>
            </w:pPr>
            <w:r>
              <w:rPr>
                <w:rFonts w:ascii="Times New Roman" w:hAnsi="Times New Roman" w:hint="eastAsia"/>
                <w:sz w:val="24"/>
              </w:rPr>
              <w:t>纪律</w:t>
            </w:r>
          </w:p>
          <w:p w:rsidR="00FF208A" w:rsidRDefault="00B061F0">
            <w:pPr>
              <w:jc w:val="center"/>
              <w:rPr>
                <w:rFonts w:ascii="Times New Roman" w:hAnsi="Times New Roman"/>
                <w:sz w:val="24"/>
              </w:rPr>
            </w:pPr>
            <w:r>
              <w:rPr>
                <w:rFonts w:ascii="Times New Roman" w:hAnsi="Times New Roman" w:hint="eastAsia"/>
                <w:sz w:val="24"/>
              </w:rPr>
              <w:t>20</w:t>
            </w:r>
            <w:r>
              <w:rPr>
                <w:rFonts w:ascii="Times New Roman" w:hAnsi="Times New Roman" w:hint="eastAsia"/>
                <w:sz w:val="24"/>
              </w:rPr>
              <w:t>分</w:t>
            </w:r>
          </w:p>
        </w:tc>
        <w:tc>
          <w:tcPr>
            <w:tcW w:w="1260" w:type="dxa"/>
            <w:shd w:val="clear" w:color="auto" w:fill="auto"/>
            <w:vAlign w:val="center"/>
          </w:tcPr>
          <w:p w:rsidR="00FF208A" w:rsidRDefault="00B061F0">
            <w:pPr>
              <w:jc w:val="center"/>
              <w:rPr>
                <w:rFonts w:ascii="Times New Roman" w:hAnsi="Times New Roman"/>
                <w:sz w:val="24"/>
              </w:rPr>
            </w:pPr>
            <w:r>
              <w:rPr>
                <w:rFonts w:ascii="Times New Roman" w:hAnsi="Times New Roman" w:hint="eastAsia"/>
                <w:sz w:val="24"/>
              </w:rPr>
              <w:t>食品卫生</w:t>
            </w:r>
          </w:p>
          <w:p w:rsidR="00FF208A" w:rsidRDefault="00B061F0">
            <w:pPr>
              <w:jc w:val="center"/>
              <w:rPr>
                <w:rFonts w:ascii="Times New Roman" w:hAnsi="Times New Roman"/>
                <w:sz w:val="24"/>
              </w:rPr>
            </w:pPr>
            <w:r>
              <w:rPr>
                <w:rFonts w:ascii="Times New Roman" w:hAnsi="Times New Roman" w:hint="eastAsia"/>
                <w:sz w:val="24"/>
              </w:rPr>
              <w:t>10</w:t>
            </w:r>
            <w:r>
              <w:rPr>
                <w:rFonts w:ascii="Times New Roman" w:hAnsi="Times New Roman" w:hint="eastAsia"/>
                <w:sz w:val="24"/>
              </w:rPr>
              <w:t>分</w:t>
            </w:r>
          </w:p>
        </w:tc>
        <w:tc>
          <w:tcPr>
            <w:tcW w:w="1260" w:type="dxa"/>
            <w:shd w:val="clear" w:color="auto" w:fill="auto"/>
            <w:vAlign w:val="center"/>
          </w:tcPr>
          <w:p w:rsidR="00FF208A" w:rsidRDefault="00B061F0">
            <w:pPr>
              <w:jc w:val="center"/>
              <w:rPr>
                <w:rFonts w:ascii="Times New Roman" w:hAnsi="Times New Roman"/>
                <w:sz w:val="24"/>
              </w:rPr>
            </w:pPr>
            <w:r>
              <w:rPr>
                <w:rFonts w:ascii="Times New Roman" w:hAnsi="Times New Roman" w:hint="eastAsia"/>
                <w:sz w:val="24"/>
              </w:rPr>
              <w:t>服务态度</w:t>
            </w:r>
          </w:p>
          <w:p w:rsidR="00FF208A" w:rsidRDefault="00B061F0">
            <w:pPr>
              <w:jc w:val="center"/>
              <w:rPr>
                <w:rFonts w:ascii="Times New Roman" w:hAnsi="Times New Roman"/>
                <w:sz w:val="24"/>
              </w:rPr>
            </w:pPr>
            <w:r>
              <w:rPr>
                <w:rFonts w:ascii="Times New Roman" w:hAnsi="Times New Roman" w:hint="eastAsia"/>
                <w:sz w:val="24"/>
              </w:rPr>
              <w:t>10</w:t>
            </w:r>
            <w:r>
              <w:rPr>
                <w:rFonts w:ascii="Times New Roman" w:hAnsi="Times New Roman" w:hint="eastAsia"/>
                <w:sz w:val="24"/>
              </w:rPr>
              <w:t>分</w:t>
            </w:r>
          </w:p>
        </w:tc>
        <w:tc>
          <w:tcPr>
            <w:tcW w:w="840" w:type="dxa"/>
            <w:shd w:val="clear" w:color="auto" w:fill="auto"/>
            <w:vAlign w:val="center"/>
          </w:tcPr>
          <w:p w:rsidR="00FF208A" w:rsidRDefault="00B061F0">
            <w:pPr>
              <w:jc w:val="center"/>
              <w:rPr>
                <w:rFonts w:ascii="Times New Roman" w:hAnsi="Times New Roman"/>
                <w:sz w:val="24"/>
              </w:rPr>
            </w:pPr>
            <w:r>
              <w:rPr>
                <w:rFonts w:ascii="Times New Roman" w:hAnsi="Times New Roman" w:hint="eastAsia"/>
                <w:sz w:val="24"/>
              </w:rPr>
              <w:t>流量</w:t>
            </w:r>
          </w:p>
          <w:p w:rsidR="00FF208A" w:rsidRDefault="00B061F0">
            <w:pPr>
              <w:jc w:val="center"/>
              <w:rPr>
                <w:rFonts w:ascii="Times New Roman" w:hAnsi="Times New Roman"/>
                <w:sz w:val="24"/>
              </w:rPr>
            </w:pPr>
            <w:r>
              <w:rPr>
                <w:rFonts w:ascii="Times New Roman" w:hAnsi="Times New Roman" w:hint="eastAsia"/>
                <w:sz w:val="24"/>
              </w:rPr>
              <w:t>10</w:t>
            </w:r>
            <w:r>
              <w:rPr>
                <w:rFonts w:ascii="Times New Roman" w:hAnsi="Times New Roman" w:hint="eastAsia"/>
                <w:sz w:val="24"/>
              </w:rPr>
              <w:t>分</w:t>
            </w:r>
          </w:p>
        </w:tc>
        <w:tc>
          <w:tcPr>
            <w:tcW w:w="945" w:type="dxa"/>
            <w:shd w:val="clear" w:color="auto" w:fill="auto"/>
            <w:vAlign w:val="center"/>
          </w:tcPr>
          <w:p w:rsidR="00FF208A" w:rsidRDefault="00B061F0">
            <w:pPr>
              <w:jc w:val="center"/>
              <w:rPr>
                <w:rFonts w:ascii="Times New Roman" w:hAnsi="Times New Roman"/>
                <w:sz w:val="24"/>
              </w:rPr>
            </w:pPr>
            <w:r>
              <w:rPr>
                <w:rFonts w:ascii="Times New Roman" w:hAnsi="Times New Roman" w:hint="eastAsia"/>
                <w:sz w:val="24"/>
              </w:rPr>
              <w:t>总分</w:t>
            </w:r>
          </w:p>
        </w:tc>
        <w:tc>
          <w:tcPr>
            <w:tcW w:w="735" w:type="dxa"/>
            <w:shd w:val="clear" w:color="auto" w:fill="auto"/>
            <w:vAlign w:val="center"/>
          </w:tcPr>
          <w:p w:rsidR="00FF208A" w:rsidRDefault="00B061F0">
            <w:pPr>
              <w:jc w:val="center"/>
              <w:rPr>
                <w:rFonts w:ascii="Times New Roman" w:hAnsi="Times New Roman"/>
                <w:sz w:val="24"/>
              </w:rPr>
            </w:pPr>
            <w:r>
              <w:rPr>
                <w:rFonts w:ascii="Times New Roman" w:hAnsi="Times New Roman" w:hint="eastAsia"/>
                <w:sz w:val="24"/>
              </w:rPr>
              <w:t>名次</w:t>
            </w:r>
          </w:p>
        </w:tc>
      </w:tr>
      <w:tr w:rsidR="00FF208A">
        <w:trPr>
          <w:trHeight w:val="2006"/>
        </w:trPr>
        <w:tc>
          <w:tcPr>
            <w:tcW w:w="735" w:type="dxa"/>
            <w:shd w:val="clear" w:color="auto" w:fill="auto"/>
            <w:vAlign w:val="center"/>
          </w:tcPr>
          <w:p w:rsidR="00FF208A" w:rsidRDefault="00B061F0">
            <w:pPr>
              <w:jc w:val="center"/>
              <w:rPr>
                <w:rFonts w:ascii="Times New Roman" w:hAnsi="Times New Roman"/>
                <w:sz w:val="24"/>
              </w:rPr>
            </w:pPr>
            <w:r>
              <w:rPr>
                <w:rFonts w:ascii="Times New Roman" w:hAnsi="Times New Roman" w:hint="eastAsia"/>
                <w:sz w:val="24"/>
              </w:rPr>
              <w:t>1</w:t>
            </w:r>
          </w:p>
        </w:tc>
        <w:tc>
          <w:tcPr>
            <w:tcW w:w="1365" w:type="dxa"/>
            <w:shd w:val="clear" w:color="auto" w:fill="auto"/>
            <w:vAlign w:val="center"/>
          </w:tcPr>
          <w:p w:rsidR="00FF208A" w:rsidRDefault="00B061F0">
            <w:pPr>
              <w:jc w:val="center"/>
              <w:rPr>
                <w:rFonts w:ascii="Times New Roman" w:hAnsi="Times New Roman"/>
                <w:sz w:val="24"/>
              </w:rPr>
            </w:pPr>
            <w:r>
              <w:rPr>
                <w:rFonts w:ascii="Times New Roman" w:hAnsi="Times New Roman" w:hint="eastAsia"/>
                <w:sz w:val="24"/>
              </w:rPr>
              <w:t>一、二、三食堂</w:t>
            </w:r>
          </w:p>
        </w:tc>
        <w:tc>
          <w:tcPr>
            <w:tcW w:w="945" w:type="dxa"/>
            <w:shd w:val="clear" w:color="auto" w:fill="auto"/>
            <w:vAlign w:val="center"/>
          </w:tcPr>
          <w:p w:rsidR="00FF208A" w:rsidRDefault="00FF208A">
            <w:pPr>
              <w:jc w:val="center"/>
              <w:rPr>
                <w:rFonts w:ascii="Times New Roman" w:hAnsi="Times New Roman"/>
                <w:sz w:val="24"/>
              </w:rPr>
            </w:pPr>
          </w:p>
        </w:tc>
        <w:tc>
          <w:tcPr>
            <w:tcW w:w="1260" w:type="dxa"/>
            <w:shd w:val="clear" w:color="auto" w:fill="auto"/>
            <w:vAlign w:val="center"/>
          </w:tcPr>
          <w:p w:rsidR="00FF208A" w:rsidRDefault="00FF208A">
            <w:pPr>
              <w:jc w:val="center"/>
              <w:rPr>
                <w:rFonts w:ascii="Times New Roman" w:hAnsi="Times New Roman"/>
                <w:sz w:val="24"/>
              </w:rPr>
            </w:pPr>
          </w:p>
        </w:tc>
        <w:tc>
          <w:tcPr>
            <w:tcW w:w="1260" w:type="dxa"/>
            <w:shd w:val="clear" w:color="auto" w:fill="auto"/>
            <w:vAlign w:val="center"/>
          </w:tcPr>
          <w:p w:rsidR="00FF208A" w:rsidRDefault="00FF208A">
            <w:pPr>
              <w:jc w:val="center"/>
              <w:rPr>
                <w:rFonts w:ascii="Times New Roman" w:hAnsi="Times New Roman"/>
                <w:sz w:val="24"/>
              </w:rPr>
            </w:pPr>
          </w:p>
        </w:tc>
        <w:tc>
          <w:tcPr>
            <w:tcW w:w="840" w:type="dxa"/>
            <w:shd w:val="clear" w:color="auto" w:fill="auto"/>
            <w:vAlign w:val="center"/>
          </w:tcPr>
          <w:p w:rsidR="00FF208A" w:rsidRDefault="00FF208A">
            <w:pPr>
              <w:jc w:val="center"/>
              <w:rPr>
                <w:rFonts w:ascii="Times New Roman" w:hAnsi="Times New Roman"/>
                <w:sz w:val="24"/>
              </w:rPr>
            </w:pPr>
          </w:p>
        </w:tc>
        <w:tc>
          <w:tcPr>
            <w:tcW w:w="840" w:type="dxa"/>
            <w:shd w:val="clear" w:color="auto" w:fill="auto"/>
            <w:vAlign w:val="center"/>
          </w:tcPr>
          <w:p w:rsidR="00FF208A" w:rsidRDefault="00FF208A">
            <w:pPr>
              <w:jc w:val="center"/>
              <w:rPr>
                <w:rFonts w:ascii="Times New Roman" w:hAnsi="Times New Roman"/>
                <w:sz w:val="24"/>
              </w:rPr>
            </w:pPr>
          </w:p>
        </w:tc>
        <w:tc>
          <w:tcPr>
            <w:tcW w:w="840" w:type="dxa"/>
            <w:shd w:val="clear" w:color="auto" w:fill="auto"/>
            <w:vAlign w:val="center"/>
          </w:tcPr>
          <w:p w:rsidR="00FF208A" w:rsidRDefault="00FF208A">
            <w:pPr>
              <w:jc w:val="center"/>
              <w:rPr>
                <w:rFonts w:ascii="Times New Roman" w:hAnsi="Times New Roman"/>
                <w:sz w:val="24"/>
              </w:rPr>
            </w:pPr>
          </w:p>
        </w:tc>
        <w:tc>
          <w:tcPr>
            <w:tcW w:w="840" w:type="dxa"/>
            <w:shd w:val="clear" w:color="auto" w:fill="auto"/>
            <w:vAlign w:val="center"/>
          </w:tcPr>
          <w:p w:rsidR="00FF208A" w:rsidRDefault="00FF208A">
            <w:pPr>
              <w:jc w:val="center"/>
              <w:rPr>
                <w:rFonts w:ascii="Times New Roman" w:hAnsi="Times New Roman"/>
                <w:sz w:val="24"/>
              </w:rPr>
            </w:pPr>
          </w:p>
        </w:tc>
        <w:tc>
          <w:tcPr>
            <w:tcW w:w="840" w:type="dxa"/>
            <w:shd w:val="clear" w:color="auto" w:fill="auto"/>
            <w:vAlign w:val="center"/>
          </w:tcPr>
          <w:p w:rsidR="00FF208A" w:rsidRDefault="00FF208A">
            <w:pPr>
              <w:jc w:val="center"/>
              <w:rPr>
                <w:rFonts w:ascii="Times New Roman" w:hAnsi="Times New Roman"/>
                <w:sz w:val="24"/>
              </w:rPr>
            </w:pPr>
          </w:p>
        </w:tc>
        <w:tc>
          <w:tcPr>
            <w:tcW w:w="1260" w:type="dxa"/>
            <w:shd w:val="clear" w:color="auto" w:fill="auto"/>
            <w:vAlign w:val="center"/>
          </w:tcPr>
          <w:p w:rsidR="00FF208A" w:rsidRDefault="00FF208A">
            <w:pPr>
              <w:jc w:val="center"/>
              <w:rPr>
                <w:rFonts w:ascii="Times New Roman" w:hAnsi="Times New Roman"/>
                <w:sz w:val="24"/>
              </w:rPr>
            </w:pPr>
          </w:p>
        </w:tc>
        <w:tc>
          <w:tcPr>
            <w:tcW w:w="1260" w:type="dxa"/>
            <w:shd w:val="clear" w:color="auto" w:fill="auto"/>
            <w:vAlign w:val="center"/>
          </w:tcPr>
          <w:p w:rsidR="00FF208A" w:rsidRDefault="00FF208A">
            <w:pPr>
              <w:jc w:val="center"/>
              <w:rPr>
                <w:rFonts w:ascii="Times New Roman" w:hAnsi="Times New Roman"/>
                <w:sz w:val="24"/>
              </w:rPr>
            </w:pPr>
          </w:p>
        </w:tc>
        <w:tc>
          <w:tcPr>
            <w:tcW w:w="840" w:type="dxa"/>
            <w:shd w:val="clear" w:color="auto" w:fill="auto"/>
            <w:vAlign w:val="center"/>
          </w:tcPr>
          <w:p w:rsidR="00FF208A" w:rsidRDefault="00FF208A">
            <w:pPr>
              <w:jc w:val="center"/>
              <w:rPr>
                <w:rFonts w:ascii="Times New Roman" w:hAnsi="Times New Roman"/>
                <w:sz w:val="24"/>
              </w:rPr>
            </w:pPr>
          </w:p>
        </w:tc>
        <w:tc>
          <w:tcPr>
            <w:tcW w:w="945" w:type="dxa"/>
            <w:shd w:val="clear" w:color="auto" w:fill="auto"/>
            <w:vAlign w:val="center"/>
          </w:tcPr>
          <w:p w:rsidR="00FF208A" w:rsidRDefault="00FF208A">
            <w:pPr>
              <w:jc w:val="center"/>
              <w:rPr>
                <w:rFonts w:ascii="Times New Roman" w:hAnsi="Times New Roman"/>
                <w:sz w:val="24"/>
              </w:rPr>
            </w:pPr>
          </w:p>
        </w:tc>
        <w:tc>
          <w:tcPr>
            <w:tcW w:w="735" w:type="dxa"/>
            <w:shd w:val="clear" w:color="auto" w:fill="auto"/>
            <w:vAlign w:val="center"/>
          </w:tcPr>
          <w:p w:rsidR="00FF208A" w:rsidRDefault="00FF208A">
            <w:pPr>
              <w:jc w:val="center"/>
              <w:rPr>
                <w:rFonts w:ascii="Times New Roman" w:hAnsi="Times New Roman"/>
                <w:sz w:val="24"/>
              </w:rPr>
            </w:pPr>
          </w:p>
        </w:tc>
      </w:tr>
      <w:tr w:rsidR="00FF208A">
        <w:trPr>
          <w:trHeight w:val="1863"/>
        </w:trPr>
        <w:tc>
          <w:tcPr>
            <w:tcW w:w="735" w:type="dxa"/>
            <w:shd w:val="clear" w:color="auto" w:fill="auto"/>
            <w:vAlign w:val="center"/>
          </w:tcPr>
          <w:p w:rsidR="00FF208A" w:rsidRDefault="00B061F0">
            <w:pPr>
              <w:jc w:val="center"/>
              <w:rPr>
                <w:rFonts w:ascii="Times New Roman" w:hAnsi="Times New Roman"/>
                <w:sz w:val="24"/>
              </w:rPr>
            </w:pPr>
            <w:r>
              <w:rPr>
                <w:rFonts w:ascii="Times New Roman" w:hAnsi="Times New Roman" w:hint="eastAsia"/>
                <w:sz w:val="24"/>
              </w:rPr>
              <w:t>2</w:t>
            </w:r>
          </w:p>
        </w:tc>
        <w:tc>
          <w:tcPr>
            <w:tcW w:w="1365" w:type="dxa"/>
            <w:shd w:val="clear" w:color="auto" w:fill="auto"/>
            <w:vAlign w:val="center"/>
          </w:tcPr>
          <w:p w:rsidR="00FF208A" w:rsidRDefault="00B061F0">
            <w:pPr>
              <w:jc w:val="center"/>
              <w:rPr>
                <w:rFonts w:ascii="Times New Roman" w:hAnsi="Times New Roman"/>
                <w:sz w:val="24"/>
              </w:rPr>
            </w:pPr>
            <w:r>
              <w:rPr>
                <w:rFonts w:ascii="Times New Roman" w:hAnsi="Times New Roman" w:hint="eastAsia"/>
                <w:sz w:val="24"/>
              </w:rPr>
              <w:t>五食堂</w:t>
            </w:r>
          </w:p>
        </w:tc>
        <w:tc>
          <w:tcPr>
            <w:tcW w:w="945" w:type="dxa"/>
            <w:shd w:val="clear" w:color="auto" w:fill="auto"/>
            <w:vAlign w:val="center"/>
          </w:tcPr>
          <w:p w:rsidR="00FF208A" w:rsidRDefault="00FF208A">
            <w:pPr>
              <w:jc w:val="center"/>
              <w:rPr>
                <w:rFonts w:ascii="Times New Roman" w:hAnsi="Times New Roman"/>
                <w:sz w:val="24"/>
              </w:rPr>
            </w:pPr>
          </w:p>
        </w:tc>
        <w:tc>
          <w:tcPr>
            <w:tcW w:w="1260" w:type="dxa"/>
            <w:shd w:val="clear" w:color="auto" w:fill="auto"/>
            <w:vAlign w:val="center"/>
          </w:tcPr>
          <w:p w:rsidR="00FF208A" w:rsidRDefault="00FF208A">
            <w:pPr>
              <w:jc w:val="center"/>
              <w:rPr>
                <w:rFonts w:ascii="Times New Roman" w:hAnsi="Times New Roman"/>
                <w:sz w:val="24"/>
              </w:rPr>
            </w:pPr>
          </w:p>
        </w:tc>
        <w:tc>
          <w:tcPr>
            <w:tcW w:w="1260" w:type="dxa"/>
            <w:shd w:val="clear" w:color="auto" w:fill="auto"/>
            <w:vAlign w:val="center"/>
          </w:tcPr>
          <w:p w:rsidR="00FF208A" w:rsidRDefault="00FF208A">
            <w:pPr>
              <w:jc w:val="center"/>
              <w:rPr>
                <w:rFonts w:ascii="Times New Roman" w:hAnsi="Times New Roman"/>
                <w:sz w:val="24"/>
              </w:rPr>
            </w:pPr>
          </w:p>
        </w:tc>
        <w:tc>
          <w:tcPr>
            <w:tcW w:w="840" w:type="dxa"/>
            <w:shd w:val="clear" w:color="auto" w:fill="auto"/>
            <w:vAlign w:val="center"/>
          </w:tcPr>
          <w:p w:rsidR="00FF208A" w:rsidRDefault="00FF208A">
            <w:pPr>
              <w:jc w:val="center"/>
              <w:rPr>
                <w:rFonts w:ascii="Times New Roman" w:hAnsi="Times New Roman"/>
                <w:sz w:val="24"/>
              </w:rPr>
            </w:pPr>
          </w:p>
        </w:tc>
        <w:tc>
          <w:tcPr>
            <w:tcW w:w="840" w:type="dxa"/>
            <w:shd w:val="clear" w:color="auto" w:fill="auto"/>
            <w:vAlign w:val="center"/>
          </w:tcPr>
          <w:p w:rsidR="00FF208A" w:rsidRDefault="00FF208A">
            <w:pPr>
              <w:jc w:val="center"/>
              <w:rPr>
                <w:rFonts w:ascii="Times New Roman" w:hAnsi="Times New Roman"/>
                <w:sz w:val="24"/>
              </w:rPr>
            </w:pPr>
          </w:p>
        </w:tc>
        <w:tc>
          <w:tcPr>
            <w:tcW w:w="840" w:type="dxa"/>
            <w:shd w:val="clear" w:color="auto" w:fill="auto"/>
            <w:vAlign w:val="center"/>
          </w:tcPr>
          <w:p w:rsidR="00FF208A" w:rsidRDefault="00FF208A">
            <w:pPr>
              <w:jc w:val="center"/>
              <w:rPr>
                <w:rFonts w:ascii="Times New Roman" w:hAnsi="Times New Roman"/>
                <w:sz w:val="24"/>
              </w:rPr>
            </w:pPr>
          </w:p>
        </w:tc>
        <w:tc>
          <w:tcPr>
            <w:tcW w:w="840" w:type="dxa"/>
            <w:shd w:val="clear" w:color="auto" w:fill="auto"/>
            <w:vAlign w:val="center"/>
          </w:tcPr>
          <w:p w:rsidR="00FF208A" w:rsidRDefault="00FF208A">
            <w:pPr>
              <w:jc w:val="center"/>
              <w:rPr>
                <w:rFonts w:ascii="Times New Roman" w:hAnsi="Times New Roman"/>
                <w:sz w:val="24"/>
              </w:rPr>
            </w:pPr>
          </w:p>
        </w:tc>
        <w:tc>
          <w:tcPr>
            <w:tcW w:w="840" w:type="dxa"/>
            <w:shd w:val="clear" w:color="auto" w:fill="auto"/>
            <w:vAlign w:val="center"/>
          </w:tcPr>
          <w:p w:rsidR="00FF208A" w:rsidRDefault="00FF208A">
            <w:pPr>
              <w:jc w:val="center"/>
              <w:rPr>
                <w:rFonts w:ascii="Times New Roman" w:hAnsi="Times New Roman"/>
                <w:sz w:val="24"/>
              </w:rPr>
            </w:pPr>
          </w:p>
        </w:tc>
        <w:tc>
          <w:tcPr>
            <w:tcW w:w="1260" w:type="dxa"/>
            <w:shd w:val="clear" w:color="auto" w:fill="auto"/>
            <w:vAlign w:val="center"/>
          </w:tcPr>
          <w:p w:rsidR="00FF208A" w:rsidRDefault="00FF208A">
            <w:pPr>
              <w:jc w:val="center"/>
              <w:rPr>
                <w:rFonts w:ascii="Times New Roman" w:hAnsi="Times New Roman"/>
                <w:sz w:val="24"/>
              </w:rPr>
            </w:pPr>
          </w:p>
        </w:tc>
        <w:tc>
          <w:tcPr>
            <w:tcW w:w="1260" w:type="dxa"/>
            <w:shd w:val="clear" w:color="auto" w:fill="auto"/>
            <w:vAlign w:val="center"/>
          </w:tcPr>
          <w:p w:rsidR="00FF208A" w:rsidRDefault="00FF208A">
            <w:pPr>
              <w:jc w:val="center"/>
              <w:rPr>
                <w:rFonts w:ascii="Times New Roman" w:hAnsi="Times New Roman"/>
                <w:sz w:val="24"/>
              </w:rPr>
            </w:pPr>
          </w:p>
        </w:tc>
        <w:tc>
          <w:tcPr>
            <w:tcW w:w="840" w:type="dxa"/>
            <w:shd w:val="clear" w:color="auto" w:fill="auto"/>
            <w:vAlign w:val="center"/>
          </w:tcPr>
          <w:p w:rsidR="00FF208A" w:rsidRDefault="00FF208A">
            <w:pPr>
              <w:jc w:val="center"/>
              <w:rPr>
                <w:rFonts w:ascii="Times New Roman" w:hAnsi="Times New Roman"/>
                <w:sz w:val="24"/>
              </w:rPr>
            </w:pPr>
          </w:p>
        </w:tc>
        <w:tc>
          <w:tcPr>
            <w:tcW w:w="945" w:type="dxa"/>
            <w:shd w:val="clear" w:color="auto" w:fill="auto"/>
            <w:vAlign w:val="center"/>
          </w:tcPr>
          <w:p w:rsidR="00FF208A" w:rsidRDefault="00FF208A">
            <w:pPr>
              <w:jc w:val="center"/>
              <w:rPr>
                <w:rFonts w:ascii="Times New Roman" w:hAnsi="Times New Roman"/>
                <w:sz w:val="24"/>
              </w:rPr>
            </w:pPr>
          </w:p>
        </w:tc>
        <w:tc>
          <w:tcPr>
            <w:tcW w:w="735" w:type="dxa"/>
            <w:shd w:val="clear" w:color="auto" w:fill="auto"/>
            <w:vAlign w:val="center"/>
          </w:tcPr>
          <w:p w:rsidR="00FF208A" w:rsidRDefault="00FF208A">
            <w:pPr>
              <w:jc w:val="center"/>
              <w:rPr>
                <w:rFonts w:ascii="Times New Roman" w:hAnsi="Times New Roman"/>
                <w:sz w:val="24"/>
              </w:rPr>
            </w:pPr>
          </w:p>
        </w:tc>
      </w:tr>
    </w:tbl>
    <w:p w:rsidR="00FF208A" w:rsidRDefault="00B061F0">
      <w:pPr>
        <w:ind w:firstLineChars="150" w:firstLine="450"/>
        <w:rPr>
          <w:sz w:val="30"/>
          <w:szCs w:val="30"/>
        </w:rPr>
      </w:pPr>
      <w:r>
        <w:rPr>
          <w:rFonts w:hint="eastAsia"/>
          <w:sz w:val="30"/>
          <w:szCs w:val="30"/>
        </w:rPr>
        <w:t>确认：</w:t>
      </w:r>
      <w:r>
        <w:rPr>
          <w:rFonts w:hint="eastAsia"/>
          <w:sz w:val="30"/>
          <w:szCs w:val="30"/>
        </w:rPr>
        <w:t xml:space="preserve">                                      </w:t>
      </w:r>
      <w:r>
        <w:rPr>
          <w:rFonts w:hint="eastAsia"/>
          <w:sz w:val="30"/>
          <w:szCs w:val="30"/>
        </w:rPr>
        <w:t>统计：</w:t>
      </w:r>
    </w:p>
    <w:sectPr w:rsidR="00FF208A">
      <w:headerReference w:type="default" r:id="rId11"/>
      <w:pgSz w:w="16838" w:h="11906" w:orient="landscape"/>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E89" w:rsidRDefault="004C7E89">
      <w:r>
        <w:separator/>
      </w:r>
    </w:p>
  </w:endnote>
  <w:endnote w:type="continuationSeparator" w:id="0">
    <w:p w:rsidR="004C7E89" w:rsidRDefault="004C7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方正美黑_GBK">
    <w:altName w:val="Arial Unicode MS"/>
    <w:charset w:val="86"/>
    <w:family w:val="auto"/>
    <w:pitch w:val="default"/>
    <w:sig w:usb0="00000000" w:usb1="00000000" w:usb2="00000016" w:usb3="00000000" w:csb0="00040001" w:csb1="00000000"/>
  </w:font>
  <w:font w:name="仿宋_GB2312">
    <w:altName w:val="仿宋"/>
    <w:charset w:val="86"/>
    <w:family w:val="modern"/>
    <w:pitch w:val="default"/>
    <w:sig w:usb0="00000001" w:usb1="080E0000" w:usb2="00000010" w:usb3="00000000" w:csb0="00040000" w:csb1="00000000"/>
  </w:font>
  <w:font w:name="Lingoes Unicode">
    <w:altName w:val="Arial Unicode MS"/>
    <w:charset w:val="86"/>
    <w:family w:val="swiss"/>
    <w:pitch w:val="variable"/>
    <w:sig w:usb0="00000000" w:usb1="190FFFFF" w:usb2="00000010" w:usb3="00000000" w:csb0="003E019F"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roma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08A" w:rsidRDefault="00B061F0">
    <w:pPr>
      <w:pStyle w:val="a5"/>
      <w:jc w:val="both"/>
      <w:rPr>
        <w:rFonts w:ascii="宋体" w:hAnsi="宋体"/>
        <w:sz w:val="28"/>
        <w:szCs w:val="28"/>
      </w:rPr>
    </w:pPr>
    <w:r>
      <w:rPr>
        <w:rStyle w:val="a8"/>
        <w:rFonts w:ascii="宋体" w:hAnsi="宋体" w:hint="eastAsia"/>
        <w:sz w:val="28"/>
        <w:szCs w:val="28"/>
      </w:rPr>
      <w:fldChar w:fldCharType="begin"/>
    </w:r>
    <w:r>
      <w:rPr>
        <w:rStyle w:val="a8"/>
        <w:rFonts w:ascii="宋体" w:hAnsi="宋体" w:hint="eastAsia"/>
        <w:sz w:val="28"/>
        <w:szCs w:val="28"/>
      </w:rPr>
      <w:instrText xml:space="preserve">PAGE  </w:instrText>
    </w:r>
    <w:r>
      <w:rPr>
        <w:rStyle w:val="a8"/>
        <w:rFonts w:ascii="宋体" w:hAnsi="宋体" w:hint="eastAsia"/>
        <w:sz w:val="28"/>
        <w:szCs w:val="28"/>
      </w:rPr>
      <w:fldChar w:fldCharType="separate"/>
    </w:r>
    <w:r w:rsidR="00826FED">
      <w:rPr>
        <w:rStyle w:val="a8"/>
        <w:rFonts w:ascii="宋体" w:hAnsi="宋体"/>
        <w:noProof/>
        <w:sz w:val="28"/>
        <w:szCs w:val="28"/>
      </w:rPr>
      <w:t>- 4 -</w:t>
    </w:r>
    <w:r>
      <w:rPr>
        <w:rStyle w:val="a8"/>
        <w:rFonts w:ascii="宋体" w:hAnsi="宋体" w:hint="eastAsia"/>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08A" w:rsidRDefault="00B061F0">
    <w:pPr>
      <w:pStyle w:val="a5"/>
      <w:jc w:val="right"/>
      <w:rPr>
        <w:rFonts w:ascii="宋体" w:hAnsi="宋体"/>
        <w:sz w:val="28"/>
        <w:szCs w:val="28"/>
      </w:rPr>
    </w:pPr>
    <w:r>
      <w:rPr>
        <w:rStyle w:val="a8"/>
        <w:rFonts w:ascii="宋体" w:hAnsi="宋体" w:hint="eastAsia"/>
        <w:sz w:val="28"/>
        <w:szCs w:val="28"/>
      </w:rPr>
      <w:fldChar w:fldCharType="begin"/>
    </w:r>
    <w:r>
      <w:rPr>
        <w:rStyle w:val="a8"/>
        <w:rFonts w:ascii="宋体" w:hAnsi="宋体" w:hint="eastAsia"/>
        <w:sz w:val="28"/>
        <w:szCs w:val="28"/>
      </w:rPr>
      <w:instrText xml:space="preserve">PAGE  </w:instrText>
    </w:r>
    <w:r>
      <w:rPr>
        <w:rStyle w:val="a8"/>
        <w:rFonts w:ascii="宋体" w:hAnsi="宋体" w:hint="eastAsia"/>
        <w:sz w:val="28"/>
        <w:szCs w:val="28"/>
      </w:rPr>
      <w:fldChar w:fldCharType="separate"/>
    </w:r>
    <w:r w:rsidR="00826FED">
      <w:rPr>
        <w:rStyle w:val="a8"/>
        <w:rFonts w:ascii="宋体" w:hAnsi="宋体"/>
        <w:noProof/>
        <w:sz w:val="28"/>
        <w:szCs w:val="28"/>
      </w:rPr>
      <w:t>- 3 -</w:t>
    </w:r>
    <w:r>
      <w:rPr>
        <w:rStyle w:val="a8"/>
        <w:rFonts w:ascii="宋体" w:hAnsi="宋体" w:hint="eastAsia"/>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E89" w:rsidRDefault="004C7E89">
      <w:r>
        <w:separator/>
      </w:r>
    </w:p>
  </w:footnote>
  <w:footnote w:type="continuationSeparator" w:id="0">
    <w:p w:rsidR="004C7E89" w:rsidRDefault="004C7E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08A" w:rsidRDefault="00FF208A">
    <w:pPr>
      <w:pStyle w:val="a6"/>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08A" w:rsidRDefault="00FF208A">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22B"/>
    <w:rsid w:val="00013B19"/>
    <w:rsid w:val="00032D60"/>
    <w:rsid w:val="00033DD9"/>
    <w:rsid w:val="00040092"/>
    <w:rsid w:val="0004025B"/>
    <w:rsid w:val="000404F7"/>
    <w:rsid w:val="00040524"/>
    <w:rsid w:val="00060494"/>
    <w:rsid w:val="00061EFA"/>
    <w:rsid w:val="00070E44"/>
    <w:rsid w:val="00071FF6"/>
    <w:rsid w:val="0007425A"/>
    <w:rsid w:val="00076CF4"/>
    <w:rsid w:val="00076EFB"/>
    <w:rsid w:val="00097936"/>
    <w:rsid w:val="000B6BBF"/>
    <w:rsid w:val="000B7F60"/>
    <w:rsid w:val="000D5D77"/>
    <w:rsid w:val="000F3750"/>
    <w:rsid w:val="00104CC2"/>
    <w:rsid w:val="00111970"/>
    <w:rsid w:val="001140B6"/>
    <w:rsid w:val="0011457C"/>
    <w:rsid w:val="00120884"/>
    <w:rsid w:val="00131DD2"/>
    <w:rsid w:val="00135311"/>
    <w:rsid w:val="0014393E"/>
    <w:rsid w:val="00146D35"/>
    <w:rsid w:val="001476C9"/>
    <w:rsid w:val="00162537"/>
    <w:rsid w:val="001635D7"/>
    <w:rsid w:val="0017337E"/>
    <w:rsid w:val="00182931"/>
    <w:rsid w:val="0019034D"/>
    <w:rsid w:val="00191405"/>
    <w:rsid w:val="00192303"/>
    <w:rsid w:val="00197E2F"/>
    <w:rsid w:val="001A2A99"/>
    <w:rsid w:val="001B064B"/>
    <w:rsid w:val="001B2F21"/>
    <w:rsid w:val="001C1620"/>
    <w:rsid w:val="001C2B77"/>
    <w:rsid w:val="001C4272"/>
    <w:rsid w:val="001D0A5D"/>
    <w:rsid w:val="001E2EDB"/>
    <w:rsid w:val="001F3814"/>
    <w:rsid w:val="001F5C3E"/>
    <w:rsid w:val="0020339E"/>
    <w:rsid w:val="00221FE8"/>
    <w:rsid w:val="0022306B"/>
    <w:rsid w:val="00233127"/>
    <w:rsid w:val="002335F9"/>
    <w:rsid w:val="00240541"/>
    <w:rsid w:val="00240672"/>
    <w:rsid w:val="002466A1"/>
    <w:rsid w:val="0025144D"/>
    <w:rsid w:val="00252876"/>
    <w:rsid w:val="002618CE"/>
    <w:rsid w:val="00264F2D"/>
    <w:rsid w:val="00266BAC"/>
    <w:rsid w:val="00267AC0"/>
    <w:rsid w:val="00277483"/>
    <w:rsid w:val="00277A92"/>
    <w:rsid w:val="00291343"/>
    <w:rsid w:val="002A074C"/>
    <w:rsid w:val="002B12C6"/>
    <w:rsid w:val="002B5DB0"/>
    <w:rsid w:val="002C11B6"/>
    <w:rsid w:val="002C2641"/>
    <w:rsid w:val="002C286D"/>
    <w:rsid w:val="002D57DF"/>
    <w:rsid w:val="002E197A"/>
    <w:rsid w:val="002E37B5"/>
    <w:rsid w:val="002F1DBA"/>
    <w:rsid w:val="002F670F"/>
    <w:rsid w:val="00322AB1"/>
    <w:rsid w:val="00331C97"/>
    <w:rsid w:val="00340ADD"/>
    <w:rsid w:val="00346B77"/>
    <w:rsid w:val="00351261"/>
    <w:rsid w:val="00360DE2"/>
    <w:rsid w:val="003661ED"/>
    <w:rsid w:val="00380615"/>
    <w:rsid w:val="00382BC6"/>
    <w:rsid w:val="00385839"/>
    <w:rsid w:val="00386CDE"/>
    <w:rsid w:val="0039203E"/>
    <w:rsid w:val="003A196B"/>
    <w:rsid w:val="003A3F0E"/>
    <w:rsid w:val="003A5655"/>
    <w:rsid w:val="003A7C3D"/>
    <w:rsid w:val="003B0BE6"/>
    <w:rsid w:val="003B4A09"/>
    <w:rsid w:val="003C1556"/>
    <w:rsid w:val="003C1CFE"/>
    <w:rsid w:val="003C42FD"/>
    <w:rsid w:val="003D406D"/>
    <w:rsid w:val="003E0F33"/>
    <w:rsid w:val="003E29D3"/>
    <w:rsid w:val="003E2A56"/>
    <w:rsid w:val="003E4B30"/>
    <w:rsid w:val="003F77D4"/>
    <w:rsid w:val="004040F2"/>
    <w:rsid w:val="00405BF5"/>
    <w:rsid w:val="004068C6"/>
    <w:rsid w:val="0041674E"/>
    <w:rsid w:val="004170ED"/>
    <w:rsid w:val="00417CD6"/>
    <w:rsid w:val="00427531"/>
    <w:rsid w:val="00436FF6"/>
    <w:rsid w:val="00437720"/>
    <w:rsid w:val="004459B3"/>
    <w:rsid w:val="0044772D"/>
    <w:rsid w:val="00455DF8"/>
    <w:rsid w:val="00462554"/>
    <w:rsid w:val="00473037"/>
    <w:rsid w:val="0047498F"/>
    <w:rsid w:val="00475521"/>
    <w:rsid w:val="00476A64"/>
    <w:rsid w:val="004A3FDE"/>
    <w:rsid w:val="004B36F8"/>
    <w:rsid w:val="004C3A4E"/>
    <w:rsid w:val="004C3A76"/>
    <w:rsid w:val="004C3EAA"/>
    <w:rsid w:val="004C4634"/>
    <w:rsid w:val="004C616D"/>
    <w:rsid w:val="004C7E89"/>
    <w:rsid w:val="004D1E0F"/>
    <w:rsid w:val="004F4D0E"/>
    <w:rsid w:val="005076E0"/>
    <w:rsid w:val="00513836"/>
    <w:rsid w:val="00513EA4"/>
    <w:rsid w:val="00520C5D"/>
    <w:rsid w:val="00522399"/>
    <w:rsid w:val="0053197D"/>
    <w:rsid w:val="00532D6B"/>
    <w:rsid w:val="00547DC0"/>
    <w:rsid w:val="005518A2"/>
    <w:rsid w:val="00554205"/>
    <w:rsid w:val="00557DDB"/>
    <w:rsid w:val="005653D2"/>
    <w:rsid w:val="00580A8A"/>
    <w:rsid w:val="0058592F"/>
    <w:rsid w:val="005E7AA2"/>
    <w:rsid w:val="005F27BB"/>
    <w:rsid w:val="005F4F75"/>
    <w:rsid w:val="00601BA5"/>
    <w:rsid w:val="0060471F"/>
    <w:rsid w:val="006054B6"/>
    <w:rsid w:val="00605607"/>
    <w:rsid w:val="006271D0"/>
    <w:rsid w:val="00635B1D"/>
    <w:rsid w:val="0063746A"/>
    <w:rsid w:val="006406EC"/>
    <w:rsid w:val="006416F4"/>
    <w:rsid w:val="00642949"/>
    <w:rsid w:val="00646EE7"/>
    <w:rsid w:val="006520B8"/>
    <w:rsid w:val="00654650"/>
    <w:rsid w:val="00662B8D"/>
    <w:rsid w:val="006667A9"/>
    <w:rsid w:val="00684F5A"/>
    <w:rsid w:val="006869FE"/>
    <w:rsid w:val="00691CEF"/>
    <w:rsid w:val="00693946"/>
    <w:rsid w:val="00693F1C"/>
    <w:rsid w:val="006A7D92"/>
    <w:rsid w:val="006B5FEB"/>
    <w:rsid w:val="006D5F15"/>
    <w:rsid w:val="007115A1"/>
    <w:rsid w:val="00724B84"/>
    <w:rsid w:val="00726CFC"/>
    <w:rsid w:val="00731A0D"/>
    <w:rsid w:val="00740344"/>
    <w:rsid w:val="007503F4"/>
    <w:rsid w:val="007550A1"/>
    <w:rsid w:val="00763A27"/>
    <w:rsid w:val="00766C4D"/>
    <w:rsid w:val="0077065E"/>
    <w:rsid w:val="00772F07"/>
    <w:rsid w:val="00775D65"/>
    <w:rsid w:val="00782461"/>
    <w:rsid w:val="00791EC3"/>
    <w:rsid w:val="007A4FE3"/>
    <w:rsid w:val="007B1796"/>
    <w:rsid w:val="007B24B7"/>
    <w:rsid w:val="007C6604"/>
    <w:rsid w:val="007F2FE1"/>
    <w:rsid w:val="007F5672"/>
    <w:rsid w:val="008057BE"/>
    <w:rsid w:val="00805ED5"/>
    <w:rsid w:val="00806633"/>
    <w:rsid w:val="0081011B"/>
    <w:rsid w:val="0081557D"/>
    <w:rsid w:val="00823AE0"/>
    <w:rsid w:val="008261A6"/>
    <w:rsid w:val="00826FED"/>
    <w:rsid w:val="00832FC9"/>
    <w:rsid w:val="008330EA"/>
    <w:rsid w:val="00834030"/>
    <w:rsid w:val="00842E74"/>
    <w:rsid w:val="00844201"/>
    <w:rsid w:val="00850717"/>
    <w:rsid w:val="00850F64"/>
    <w:rsid w:val="0085238F"/>
    <w:rsid w:val="00855CF5"/>
    <w:rsid w:val="00881330"/>
    <w:rsid w:val="0088268F"/>
    <w:rsid w:val="00893C13"/>
    <w:rsid w:val="00896288"/>
    <w:rsid w:val="008B3E2D"/>
    <w:rsid w:val="008B76DC"/>
    <w:rsid w:val="008B7D03"/>
    <w:rsid w:val="008D540C"/>
    <w:rsid w:val="009066F2"/>
    <w:rsid w:val="009260E5"/>
    <w:rsid w:val="009307D4"/>
    <w:rsid w:val="009403C5"/>
    <w:rsid w:val="009529F1"/>
    <w:rsid w:val="0095609A"/>
    <w:rsid w:val="00963C8A"/>
    <w:rsid w:val="0096451A"/>
    <w:rsid w:val="009772AF"/>
    <w:rsid w:val="00981F68"/>
    <w:rsid w:val="00984F75"/>
    <w:rsid w:val="00985F66"/>
    <w:rsid w:val="00990250"/>
    <w:rsid w:val="009949A4"/>
    <w:rsid w:val="009A6372"/>
    <w:rsid w:val="009A7A7D"/>
    <w:rsid w:val="009A7FF1"/>
    <w:rsid w:val="009B6FE4"/>
    <w:rsid w:val="009D5DD1"/>
    <w:rsid w:val="009F049D"/>
    <w:rsid w:val="009F53AA"/>
    <w:rsid w:val="00A071EF"/>
    <w:rsid w:val="00A2480A"/>
    <w:rsid w:val="00A37D4F"/>
    <w:rsid w:val="00A44A01"/>
    <w:rsid w:val="00A5344D"/>
    <w:rsid w:val="00A6022B"/>
    <w:rsid w:val="00A62C42"/>
    <w:rsid w:val="00A63243"/>
    <w:rsid w:val="00A64981"/>
    <w:rsid w:val="00A654BC"/>
    <w:rsid w:val="00A72233"/>
    <w:rsid w:val="00A738AB"/>
    <w:rsid w:val="00A76795"/>
    <w:rsid w:val="00A81C0C"/>
    <w:rsid w:val="00A87430"/>
    <w:rsid w:val="00A87E5E"/>
    <w:rsid w:val="00A9038D"/>
    <w:rsid w:val="00A905C2"/>
    <w:rsid w:val="00A936FD"/>
    <w:rsid w:val="00AB1DF6"/>
    <w:rsid w:val="00AB7188"/>
    <w:rsid w:val="00AC7D7F"/>
    <w:rsid w:val="00AD039F"/>
    <w:rsid w:val="00AD72DB"/>
    <w:rsid w:val="00AD7550"/>
    <w:rsid w:val="00AE7E2F"/>
    <w:rsid w:val="00B061F0"/>
    <w:rsid w:val="00B11FC1"/>
    <w:rsid w:val="00B13E9A"/>
    <w:rsid w:val="00B21707"/>
    <w:rsid w:val="00B36B05"/>
    <w:rsid w:val="00B553B1"/>
    <w:rsid w:val="00B61AB6"/>
    <w:rsid w:val="00B63EC6"/>
    <w:rsid w:val="00B74480"/>
    <w:rsid w:val="00B81AAE"/>
    <w:rsid w:val="00BB6A11"/>
    <w:rsid w:val="00BD1D73"/>
    <w:rsid w:val="00BE7BDD"/>
    <w:rsid w:val="00BF1281"/>
    <w:rsid w:val="00BF5584"/>
    <w:rsid w:val="00C02AF6"/>
    <w:rsid w:val="00C06E21"/>
    <w:rsid w:val="00C11395"/>
    <w:rsid w:val="00C2159F"/>
    <w:rsid w:val="00C255F0"/>
    <w:rsid w:val="00C43468"/>
    <w:rsid w:val="00C52122"/>
    <w:rsid w:val="00C56A07"/>
    <w:rsid w:val="00C7074B"/>
    <w:rsid w:val="00C742EC"/>
    <w:rsid w:val="00C81D82"/>
    <w:rsid w:val="00C9367E"/>
    <w:rsid w:val="00C94428"/>
    <w:rsid w:val="00CA37D3"/>
    <w:rsid w:val="00CA7191"/>
    <w:rsid w:val="00CC26FE"/>
    <w:rsid w:val="00CD474C"/>
    <w:rsid w:val="00CE06F0"/>
    <w:rsid w:val="00CF1363"/>
    <w:rsid w:val="00CF454D"/>
    <w:rsid w:val="00CF65E5"/>
    <w:rsid w:val="00D051EC"/>
    <w:rsid w:val="00D076E6"/>
    <w:rsid w:val="00D07E83"/>
    <w:rsid w:val="00D14270"/>
    <w:rsid w:val="00D16A71"/>
    <w:rsid w:val="00D27D1C"/>
    <w:rsid w:val="00D30294"/>
    <w:rsid w:val="00D32B8C"/>
    <w:rsid w:val="00D614D3"/>
    <w:rsid w:val="00D70211"/>
    <w:rsid w:val="00D745DF"/>
    <w:rsid w:val="00D913DF"/>
    <w:rsid w:val="00DA2B89"/>
    <w:rsid w:val="00DB0E47"/>
    <w:rsid w:val="00DC5677"/>
    <w:rsid w:val="00DD29AB"/>
    <w:rsid w:val="00DF3055"/>
    <w:rsid w:val="00E023EE"/>
    <w:rsid w:val="00E05D2D"/>
    <w:rsid w:val="00E0656E"/>
    <w:rsid w:val="00E1318D"/>
    <w:rsid w:val="00E13353"/>
    <w:rsid w:val="00E15B13"/>
    <w:rsid w:val="00E166AE"/>
    <w:rsid w:val="00E209F4"/>
    <w:rsid w:val="00E2294A"/>
    <w:rsid w:val="00E30A6C"/>
    <w:rsid w:val="00E37303"/>
    <w:rsid w:val="00E42362"/>
    <w:rsid w:val="00E44E62"/>
    <w:rsid w:val="00E543A6"/>
    <w:rsid w:val="00E60208"/>
    <w:rsid w:val="00E64FC7"/>
    <w:rsid w:val="00E66CBA"/>
    <w:rsid w:val="00E77871"/>
    <w:rsid w:val="00E85248"/>
    <w:rsid w:val="00E86E81"/>
    <w:rsid w:val="00E94F1F"/>
    <w:rsid w:val="00EA5198"/>
    <w:rsid w:val="00EA6E1D"/>
    <w:rsid w:val="00EB3CA2"/>
    <w:rsid w:val="00EB5CC3"/>
    <w:rsid w:val="00EC213B"/>
    <w:rsid w:val="00EC22B9"/>
    <w:rsid w:val="00ED400F"/>
    <w:rsid w:val="00ED7B71"/>
    <w:rsid w:val="00EE3EB5"/>
    <w:rsid w:val="00EF29A7"/>
    <w:rsid w:val="00EF7FD3"/>
    <w:rsid w:val="00F032EF"/>
    <w:rsid w:val="00F06527"/>
    <w:rsid w:val="00F1189D"/>
    <w:rsid w:val="00F12527"/>
    <w:rsid w:val="00F206F4"/>
    <w:rsid w:val="00F20824"/>
    <w:rsid w:val="00F2494C"/>
    <w:rsid w:val="00F4238D"/>
    <w:rsid w:val="00F426AE"/>
    <w:rsid w:val="00F459F7"/>
    <w:rsid w:val="00F46AD9"/>
    <w:rsid w:val="00F6029C"/>
    <w:rsid w:val="00F65A9C"/>
    <w:rsid w:val="00F7552F"/>
    <w:rsid w:val="00F96599"/>
    <w:rsid w:val="00FA3462"/>
    <w:rsid w:val="00FB2812"/>
    <w:rsid w:val="00FC002F"/>
    <w:rsid w:val="00FC4474"/>
    <w:rsid w:val="00FC47E3"/>
    <w:rsid w:val="00FD4744"/>
    <w:rsid w:val="00FF1556"/>
    <w:rsid w:val="00FF208A"/>
    <w:rsid w:val="086443C4"/>
    <w:rsid w:val="1AA71F86"/>
    <w:rsid w:val="5AE00D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uiPriority="0" w:qFormat="1"/>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Balloon Text"/>
    <w:basedOn w:val="a"/>
    <w:link w:val="Char0"/>
    <w:uiPriority w:val="99"/>
    <w:semiHidden/>
    <w:unhideWhenUsed/>
    <w:rPr>
      <w:sz w:val="18"/>
      <w:szCs w:val="18"/>
    </w:rPr>
  </w:style>
  <w:style w:type="paragraph" w:styleId="a5">
    <w:name w:val="footer"/>
    <w:basedOn w:val="a"/>
    <w:link w:val="Char1"/>
    <w:unhideWhenUsed/>
    <w:qFormat/>
    <w:pPr>
      <w:tabs>
        <w:tab w:val="center" w:pos="4153"/>
        <w:tab w:val="right" w:pos="8306"/>
      </w:tabs>
      <w:snapToGrid w:val="0"/>
      <w:jc w:val="left"/>
    </w:pPr>
    <w:rPr>
      <w:sz w:val="18"/>
      <w:szCs w:val="18"/>
    </w:rPr>
  </w:style>
  <w:style w:type="paragraph" w:styleId="a6">
    <w:name w:val="header"/>
    <w:basedOn w:val="a"/>
    <w:link w:val="Char2"/>
    <w:unhideWhenUsed/>
    <w:pPr>
      <w:pBdr>
        <w:bottom w:val="single" w:sz="6" w:space="1" w:color="auto"/>
      </w:pBdr>
      <w:tabs>
        <w:tab w:val="center" w:pos="4153"/>
        <w:tab w:val="right" w:pos="8306"/>
      </w:tabs>
      <w:snapToGrid w:val="0"/>
      <w:jc w:val="center"/>
    </w:pPr>
    <w:rPr>
      <w:sz w:val="18"/>
      <w:szCs w:val="18"/>
    </w:rPr>
  </w:style>
  <w:style w:type="table" w:styleId="a7">
    <w:name w:val="Table Grid"/>
    <w:basedOn w:val="a1"/>
    <w:qFormat/>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style>
  <w:style w:type="character" w:customStyle="1" w:styleId="Char2">
    <w:name w:val="页眉 Char"/>
    <w:link w:val="a6"/>
    <w:uiPriority w:val="99"/>
    <w:qFormat/>
    <w:rPr>
      <w:sz w:val="18"/>
      <w:szCs w:val="18"/>
    </w:rPr>
  </w:style>
  <w:style w:type="character" w:customStyle="1" w:styleId="Char1">
    <w:name w:val="页脚 Char"/>
    <w:link w:val="a5"/>
    <w:uiPriority w:val="99"/>
    <w:qFormat/>
    <w:rPr>
      <w:sz w:val="18"/>
      <w:szCs w:val="18"/>
    </w:rPr>
  </w:style>
  <w:style w:type="paragraph" w:customStyle="1" w:styleId="p0">
    <w:name w:val="p0"/>
    <w:basedOn w:val="a"/>
    <w:qFormat/>
    <w:pPr>
      <w:widowControl/>
    </w:pPr>
    <w:rPr>
      <w:rFonts w:ascii="Times New Roman" w:hAnsi="Times New Roman"/>
      <w:kern w:val="0"/>
      <w:szCs w:val="21"/>
    </w:rPr>
  </w:style>
  <w:style w:type="character" w:customStyle="1" w:styleId="Char0">
    <w:name w:val="批注框文本 Char"/>
    <w:link w:val="a4"/>
    <w:uiPriority w:val="99"/>
    <w:semiHidden/>
    <w:rPr>
      <w:kern w:val="2"/>
      <w:sz w:val="18"/>
      <w:szCs w:val="18"/>
    </w:rPr>
  </w:style>
  <w:style w:type="paragraph" w:styleId="a9">
    <w:name w:val="List Paragraph"/>
    <w:basedOn w:val="a"/>
    <w:uiPriority w:val="34"/>
    <w:qFormat/>
    <w:pPr>
      <w:ind w:firstLineChars="200" w:firstLine="420"/>
    </w:pPr>
  </w:style>
  <w:style w:type="character" w:customStyle="1" w:styleId="Char">
    <w:name w:val="日期 Char"/>
    <w:basedOn w:val="a0"/>
    <w:link w:val="a3"/>
    <w:uiPriority w:val="99"/>
    <w:semiHidden/>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uiPriority="0" w:qFormat="1"/>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Balloon Text"/>
    <w:basedOn w:val="a"/>
    <w:link w:val="Char0"/>
    <w:uiPriority w:val="99"/>
    <w:semiHidden/>
    <w:unhideWhenUsed/>
    <w:rPr>
      <w:sz w:val="18"/>
      <w:szCs w:val="18"/>
    </w:rPr>
  </w:style>
  <w:style w:type="paragraph" w:styleId="a5">
    <w:name w:val="footer"/>
    <w:basedOn w:val="a"/>
    <w:link w:val="Char1"/>
    <w:unhideWhenUsed/>
    <w:qFormat/>
    <w:pPr>
      <w:tabs>
        <w:tab w:val="center" w:pos="4153"/>
        <w:tab w:val="right" w:pos="8306"/>
      </w:tabs>
      <w:snapToGrid w:val="0"/>
      <w:jc w:val="left"/>
    </w:pPr>
    <w:rPr>
      <w:sz w:val="18"/>
      <w:szCs w:val="18"/>
    </w:rPr>
  </w:style>
  <w:style w:type="paragraph" w:styleId="a6">
    <w:name w:val="header"/>
    <w:basedOn w:val="a"/>
    <w:link w:val="Char2"/>
    <w:unhideWhenUsed/>
    <w:pPr>
      <w:pBdr>
        <w:bottom w:val="single" w:sz="6" w:space="1" w:color="auto"/>
      </w:pBdr>
      <w:tabs>
        <w:tab w:val="center" w:pos="4153"/>
        <w:tab w:val="right" w:pos="8306"/>
      </w:tabs>
      <w:snapToGrid w:val="0"/>
      <w:jc w:val="center"/>
    </w:pPr>
    <w:rPr>
      <w:sz w:val="18"/>
      <w:szCs w:val="18"/>
    </w:rPr>
  </w:style>
  <w:style w:type="table" w:styleId="a7">
    <w:name w:val="Table Grid"/>
    <w:basedOn w:val="a1"/>
    <w:qFormat/>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style>
  <w:style w:type="character" w:customStyle="1" w:styleId="Char2">
    <w:name w:val="页眉 Char"/>
    <w:link w:val="a6"/>
    <w:uiPriority w:val="99"/>
    <w:qFormat/>
    <w:rPr>
      <w:sz w:val="18"/>
      <w:szCs w:val="18"/>
    </w:rPr>
  </w:style>
  <w:style w:type="character" w:customStyle="1" w:styleId="Char1">
    <w:name w:val="页脚 Char"/>
    <w:link w:val="a5"/>
    <w:uiPriority w:val="99"/>
    <w:qFormat/>
    <w:rPr>
      <w:sz w:val="18"/>
      <w:szCs w:val="18"/>
    </w:rPr>
  </w:style>
  <w:style w:type="paragraph" w:customStyle="1" w:styleId="p0">
    <w:name w:val="p0"/>
    <w:basedOn w:val="a"/>
    <w:qFormat/>
    <w:pPr>
      <w:widowControl/>
    </w:pPr>
    <w:rPr>
      <w:rFonts w:ascii="Times New Roman" w:hAnsi="Times New Roman"/>
      <w:kern w:val="0"/>
      <w:szCs w:val="21"/>
    </w:rPr>
  </w:style>
  <w:style w:type="character" w:customStyle="1" w:styleId="Char0">
    <w:name w:val="批注框文本 Char"/>
    <w:link w:val="a4"/>
    <w:uiPriority w:val="99"/>
    <w:semiHidden/>
    <w:rPr>
      <w:kern w:val="2"/>
      <w:sz w:val="18"/>
      <w:szCs w:val="18"/>
    </w:rPr>
  </w:style>
  <w:style w:type="paragraph" w:styleId="a9">
    <w:name w:val="List Paragraph"/>
    <w:basedOn w:val="a"/>
    <w:uiPriority w:val="34"/>
    <w:qFormat/>
    <w:pPr>
      <w:ind w:firstLineChars="200" w:firstLine="420"/>
    </w:pPr>
  </w:style>
  <w:style w:type="character" w:customStyle="1" w:styleId="Char">
    <w:name w:val="日期 Char"/>
    <w:basedOn w:val="a0"/>
    <w:link w:val="a3"/>
    <w:uiPriority w:val="99"/>
    <w:semiHidden/>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1258</Words>
  <Characters>7176</Characters>
  <Application>Microsoft Office Word</Application>
  <DocSecurity>0</DocSecurity>
  <Lines>59</Lines>
  <Paragraphs>16</Paragraphs>
  <ScaleCrop>false</ScaleCrop>
  <Company>china</Company>
  <LinksUpToDate>false</LinksUpToDate>
  <CharactersWithSpaces>8418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粤技院〔2019〕17号</dc:title>
  <dc:creator>MC SYSTEM</dc:creator>
  <cp:lastModifiedBy>yexq</cp:lastModifiedBy>
  <cp:revision>6</cp:revision>
  <cp:lastPrinted>2021-11-08T07:52:00Z</cp:lastPrinted>
  <dcterms:created xsi:type="dcterms:W3CDTF">2021-12-02T08:43:00Z</dcterms:created>
  <dcterms:modified xsi:type="dcterms:W3CDTF">2021-12-03T01:15:00Z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ED9AEA91D1E044C2A888F42385A62687</vt:lpwstr>
  </property>
</Properties>
</file>