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47" w:rsidRDefault="002D0F47" w:rsidP="00F45386">
      <w:pPr>
        <w:spacing w:line="360" w:lineRule="auto"/>
        <w:ind w:firstLineChars="213" w:firstLine="599"/>
        <w:rPr>
          <w:rFonts w:ascii="宋体" w:eastAsia="宋体" w:hAnsi="宋体" w:cs="宋体"/>
          <w:b/>
          <w:bCs/>
          <w:sz w:val="28"/>
          <w:szCs w:val="28"/>
        </w:rPr>
      </w:pPr>
      <w:r>
        <w:rPr>
          <w:rFonts w:ascii="宋体" w:eastAsia="宋体" w:hAnsi="宋体" w:cs="宋体" w:hint="eastAsia"/>
          <w:b/>
          <w:bCs/>
          <w:sz w:val="28"/>
          <w:szCs w:val="28"/>
        </w:rPr>
        <w:t>附件1</w:t>
      </w:r>
    </w:p>
    <w:p w:rsidR="00DD0E23" w:rsidRPr="00B12BAD" w:rsidRDefault="002D0F47" w:rsidP="00F45386">
      <w:pPr>
        <w:spacing w:line="360" w:lineRule="auto"/>
        <w:ind w:firstLineChars="213" w:firstLine="449"/>
        <w:rPr>
          <w:rFonts w:asciiTheme="minorEastAsia" w:hAnsiTheme="minorEastAsia" w:cs="Helvetica Neue"/>
          <w:b/>
          <w:color w:val="000000"/>
          <w:sz w:val="21"/>
          <w:szCs w:val="21"/>
        </w:rPr>
      </w:pPr>
      <w:r w:rsidRPr="00B12BAD">
        <w:rPr>
          <w:rFonts w:asciiTheme="minorEastAsia" w:hAnsiTheme="minorEastAsia" w:cs="Helvetica Neue"/>
          <w:b/>
          <w:color w:val="000000"/>
          <w:sz w:val="21"/>
          <w:szCs w:val="21"/>
        </w:rPr>
        <w:t>一、</w:t>
      </w:r>
      <w:r w:rsidRPr="00B12BAD">
        <w:rPr>
          <w:rFonts w:asciiTheme="minorEastAsia" w:hAnsiTheme="minorEastAsia" w:cs="Helvetica Neue"/>
          <w:b/>
          <w:color w:val="000000"/>
          <w:sz w:val="21"/>
          <w:szCs w:val="21"/>
        </w:rPr>
        <w:tab/>
      </w:r>
      <w:r w:rsidR="00137B40" w:rsidRPr="00B12BAD">
        <w:rPr>
          <w:rFonts w:asciiTheme="minorEastAsia" w:hAnsiTheme="minorEastAsia" w:cs="Helvetica Neue" w:hint="eastAsia"/>
          <w:b/>
          <w:color w:val="000000"/>
          <w:sz w:val="21"/>
          <w:szCs w:val="21"/>
        </w:rPr>
        <w:t>采购需求</w:t>
      </w:r>
    </w:p>
    <w:p w:rsidR="00DD0E23" w:rsidRPr="00B12BAD" w:rsidRDefault="002D0F47" w:rsidP="00F45386">
      <w:pPr>
        <w:spacing w:line="360" w:lineRule="auto"/>
        <w:ind w:firstLineChars="213" w:firstLine="447"/>
        <w:rPr>
          <w:rFonts w:asciiTheme="minorEastAsia" w:hAnsiTheme="minorEastAsia" w:cs="仿宋"/>
          <w:sz w:val="21"/>
          <w:szCs w:val="21"/>
        </w:rPr>
      </w:pPr>
      <w:bookmarkStart w:id="0" w:name="OLE_LINK2"/>
      <w:bookmarkStart w:id="1" w:name="OLE_LINK1"/>
      <w:r w:rsidRPr="00B12BAD">
        <w:rPr>
          <w:rFonts w:asciiTheme="minorEastAsia" w:hAnsiTheme="minorEastAsia" w:cs="仿宋"/>
          <w:sz w:val="21"/>
          <w:szCs w:val="21"/>
        </w:rPr>
        <w:t>（一）</w:t>
      </w:r>
      <w:r w:rsidR="00137B40" w:rsidRPr="00B12BAD">
        <w:rPr>
          <w:rFonts w:asciiTheme="minorEastAsia" w:hAnsiTheme="minorEastAsia" w:cs="仿宋" w:hint="eastAsia"/>
          <w:sz w:val="21"/>
          <w:szCs w:val="21"/>
        </w:rPr>
        <w:t>采购项目需实现的功能和目标</w:t>
      </w:r>
      <w:bookmarkEnd w:id="0"/>
      <w:bookmarkEnd w:id="1"/>
      <w:r w:rsidR="00137B40" w:rsidRPr="00B12BAD">
        <w:rPr>
          <w:rFonts w:asciiTheme="minorEastAsia" w:hAnsiTheme="minorEastAsia" w:cs="仿宋" w:hint="eastAsia"/>
          <w:sz w:val="21"/>
          <w:szCs w:val="21"/>
        </w:rPr>
        <w:t>：</w:t>
      </w:r>
    </w:p>
    <w:p w:rsidR="00DD0E23" w:rsidRPr="00B12BAD" w:rsidRDefault="00137B40" w:rsidP="00F45386">
      <w:pPr>
        <w:spacing w:line="360" w:lineRule="auto"/>
        <w:ind w:firstLineChars="213" w:firstLine="447"/>
        <w:rPr>
          <w:rFonts w:asciiTheme="minorEastAsia" w:hAnsiTheme="minorEastAsia" w:cs="仿宋"/>
          <w:sz w:val="21"/>
          <w:szCs w:val="21"/>
        </w:rPr>
      </w:pPr>
      <w:r w:rsidRPr="00B12BAD">
        <w:rPr>
          <w:rFonts w:asciiTheme="minorEastAsia" w:hAnsiTheme="minorEastAsia" w:cs="仿宋" w:hint="eastAsia"/>
          <w:sz w:val="21"/>
          <w:szCs w:val="21"/>
        </w:rPr>
        <w:t>该</w:t>
      </w:r>
      <w:r w:rsidRPr="00B12BAD">
        <w:rPr>
          <w:rFonts w:asciiTheme="minorEastAsia" w:hAnsiTheme="minorEastAsia" w:cs="仿宋"/>
          <w:sz w:val="21"/>
          <w:szCs w:val="21"/>
        </w:rPr>
        <w:t>项目需采购33</w:t>
      </w:r>
      <w:r w:rsidRPr="00B12BAD">
        <w:rPr>
          <w:rFonts w:asciiTheme="minorEastAsia" w:hAnsiTheme="minorEastAsia" w:cs="仿宋" w:hint="eastAsia"/>
          <w:sz w:val="21"/>
          <w:szCs w:val="21"/>
        </w:rPr>
        <w:t>个</w:t>
      </w:r>
      <w:r w:rsidRPr="00B12BAD">
        <w:rPr>
          <w:rFonts w:asciiTheme="minorEastAsia" w:hAnsiTheme="minorEastAsia" w:cs="仿宋"/>
          <w:sz w:val="21"/>
          <w:szCs w:val="21"/>
        </w:rPr>
        <w:t>数据库，</w:t>
      </w:r>
      <w:r w:rsidRPr="00B12BAD">
        <w:rPr>
          <w:rFonts w:asciiTheme="minorEastAsia" w:hAnsiTheme="minorEastAsia" w:cs="仿宋" w:hint="eastAsia"/>
          <w:sz w:val="21"/>
          <w:szCs w:val="21"/>
        </w:rPr>
        <w:t>33个数据库的更新内容详见（五）技术要求与商务要求的1）服务内容。在采购期内，所有采购的文献数据在广东财经大学两所校区的IP范围内均可访问，输出。</w:t>
      </w:r>
    </w:p>
    <w:p w:rsidR="00DD0E23" w:rsidRPr="00B12BAD" w:rsidRDefault="00DD0E23" w:rsidP="00B12BAD">
      <w:pPr>
        <w:pStyle w:val="ad"/>
        <w:spacing w:line="360" w:lineRule="auto"/>
        <w:rPr>
          <w:rFonts w:asciiTheme="minorEastAsia" w:hAnsiTheme="minorEastAsia" w:cs="仿宋"/>
          <w:sz w:val="21"/>
          <w:szCs w:val="21"/>
        </w:rPr>
      </w:pPr>
    </w:p>
    <w:p w:rsidR="00DD0E23" w:rsidRPr="00B12BAD" w:rsidRDefault="00137B40" w:rsidP="00F45386">
      <w:pPr>
        <w:spacing w:line="360" w:lineRule="auto"/>
        <w:ind w:firstLineChars="213" w:firstLine="447"/>
        <w:rPr>
          <w:rFonts w:asciiTheme="minorEastAsia" w:hAnsiTheme="minorEastAsia" w:cs="仿宋"/>
          <w:sz w:val="21"/>
          <w:szCs w:val="21"/>
        </w:rPr>
      </w:pPr>
      <w:r w:rsidRPr="00B12BAD">
        <w:rPr>
          <w:rFonts w:asciiTheme="minorEastAsia" w:hAnsiTheme="minorEastAsia" w:cs="仿宋" w:hint="eastAsia"/>
          <w:sz w:val="21"/>
          <w:szCs w:val="21"/>
        </w:rPr>
        <w:t>（二）项目属性：</w:t>
      </w:r>
    </w:p>
    <w:p w:rsidR="00DD0E23" w:rsidRPr="00B12BAD" w:rsidRDefault="00137B40" w:rsidP="00F45386">
      <w:pPr>
        <w:spacing w:line="360" w:lineRule="auto"/>
        <w:ind w:firstLineChars="213" w:firstLine="447"/>
        <w:rPr>
          <w:rFonts w:asciiTheme="minorEastAsia" w:hAnsiTheme="minorEastAsia" w:cs="仿宋"/>
          <w:sz w:val="21"/>
          <w:szCs w:val="21"/>
        </w:rPr>
      </w:pPr>
      <w:r w:rsidRPr="00B12BAD">
        <w:rPr>
          <w:rFonts w:asciiTheme="minorEastAsia" w:hAnsiTheme="minorEastAsia" w:cs="仿宋" w:hint="eastAsia"/>
          <w:sz w:val="21"/>
          <w:szCs w:val="21"/>
        </w:rPr>
        <w:t xml:space="preserve">是否适宜由中小企业提供，并专门面向中小企业采购 </w:t>
      </w:r>
    </w:p>
    <w:p w:rsidR="00DD0E23" w:rsidRPr="00B12BAD" w:rsidRDefault="00137B40" w:rsidP="00F45386">
      <w:pPr>
        <w:spacing w:line="360" w:lineRule="auto"/>
        <w:ind w:firstLineChars="213" w:firstLine="447"/>
        <w:rPr>
          <w:rFonts w:asciiTheme="minorEastAsia" w:hAnsiTheme="minorEastAsia" w:cs="仿宋"/>
          <w:sz w:val="21"/>
          <w:szCs w:val="21"/>
        </w:rPr>
      </w:pPr>
      <w:r w:rsidRPr="00B12BAD">
        <w:rPr>
          <w:rFonts w:asciiTheme="minorEastAsia" w:hAnsiTheme="minorEastAsia" w:cs="仿宋" w:hint="eastAsia"/>
          <w:sz w:val="21"/>
          <w:szCs w:val="21"/>
        </w:rPr>
        <w:t xml:space="preserve">□是  </w:t>
      </w:r>
    </w:p>
    <w:p w:rsidR="00DD0E23" w:rsidRPr="00B12BAD" w:rsidRDefault="00137B40" w:rsidP="00F45386">
      <w:pPr>
        <w:spacing w:line="360" w:lineRule="auto"/>
        <w:ind w:firstLineChars="213" w:firstLine="449"/>
        <w:rPr>
          <w:rFonts w:asciiTheme="minorEastAsia" w:hAnsiTheme="minorEastAsia" w:cs="仿宋"/>
          <w:sz w:val="21"/>
          <w:szCs w:val="21"/>
        </w:rPr>
      </w:pPr>
      <w:r w:rsidRPr="00B12BAD">
        <w:rPr>
          <w:rFonts w:asciiTheme="minorEastAsia" w:hAnsiTheme="minorEastAsia" w:hint="eastAsia"/>
          <w:b/>
          <w:bCs/>
          <w:iCs/>
          <w:color w:val="000000"/>
          <w:sz w:val="21"/>
          <w:szCs w:val="21"/>
          <w:bdr w:val="single" w:sz="4" w:space="0" w:color="auto"/>
        </w:rPr>
        <w:t>√</w:t>
      </w:r>
      <w:r w:rsidRPr="00B12BAD">
        <w:rPr>
          <w:rFonts w:asciiTheme="minorEastAsia" w:hAnsiTheme="minorEastAsia" w:cs="仿宋" w:hint="eastAsia"/>
          <w:sz w:val="21"/>
          <w:szCs w:val="21"/>
        </w:rPr>
        <w:t>否，原因说明：</w:t>
      </w:r>
    </w:p>
    <w:p w:rsidR="00DD0E23" w:rsidRPr="00B12BAD" w:rsidRDefault="00137B40" w:rsidP="00F45386">
      <w:pPr>
        <w:spacing w:line="360" w:lineRule="auto"/>
        <w:ind w:firstLineChars="213" w:firstLine="447"/>
        <w:rPr>
          <w:rFonts w:asciiTheme="minorEastAsia" w:hAnsiTheme="minorEastAsia" w:cs="仿宋"/>
          <w:sz w:val="21"/>
          <w:szCs w:val="21"/>
        </w:rPr>
      </w:pPr>
      <w:r w:rsidRPr="00B12BAD">
        <w:rPr>
          <w:rFonts w:asciiTheme="minorEastAsia" w:hAnsiTheme="minorEastAsia" w:cs="仿宋" w:hint="eastAsia"/>
          <w:sz w:val="21"/>
          <w:szCs w:val="21"/>
        </w:rPr>
        <w:t>因</w:t>
      </w:r>
      <w:r w:rsidRPr="00B12BAD">
        <w:rPr>
          <w:rFonts w:asciiTheme="minorEastAsia" w:hAnsiTheme="minorEastAsia" w:cs="仿宋"/>
          <w:sz w:val="21"/>
          <w:szCs w:val="21"/>
        </w:rPr>
        <w:t>该项目涉及的数据</w:t>
      </w:r>
      <w:r w:rsidRPr="00B12BAD">
        <w:rPr>
          <w:rFonts w:asciiTheme="minorEastAsia" w:hAnsiTheme="minorEastAsia" w:cs="仿宋" w:hint="eastAsia"/>
          <w:sz w:val="21"/>
          <w:szCs w:val="21"/>
        </w:rPr>
        <w:t>库供应</w:t>
      </w:r>
      <w:r w:rsidRPr="00B12BAD">
        <w:rPr>
          <w:rFonts w:asciiTheme="minorEastAsia" w:hAnsiTheme="minorEastAsia" w:cs="仿宋"/>
          <w:sz w:val="21"/>
          <w:szCs w:val="21"/>
        </w:rPr>
        <w:t>商数量众多，</w:t>
      </w:r>
      <w:r w:rsidRPr="00B12BAD">
        <w:rPr>
          <w:rFonts w:asciiTheme="minorEastAsia" w:hAnsiTheme="minorEastAsia" w:cs="仿宋" w:hint="eastAsia"/>
          <w:sz w:val="21"/>
          <w:szCs w:val="21"/>
        </w:rPr>
        <w:t>每</w:t>
      </w:r>
      <w:r w:rsidRPr="00B12BAD">
        <w:rPr>
          <w:rFonts w:asciiTheme="minorEastAsia" w:hAnsiTheme="minorEastAsia" w:cs="仿宋"/>
          <w:sz w:val="21"/>
          <w:szCs w:val="21"/>
        </w:rPr>
        <w:t>个数据</w:t>
      </w:r>
      <w:r w:rsidRPr="00B12BAD">
        <w:rPr>
          <w:rFonts w:asciiTheme="minorEastAsia" w:hAnsiTheme="minorEastAsia" w:cs="仿宋" w:hint="eastAsia"/>
          <w:sz w:val="21"/>
          <w:szCs w:val="21"/>
        </w:rPr>
        <w:t>库的供应商均</w:t>
      </w:r>
      <w:r w:rsidRPr="00B12BAD">
        <w:rPr>
          <w:rFonts w:asciiTheme="minorEastAsia" w:hAnsiTheme="minorEastAsia" w:cs="仿宋"/>
          <w:sz w:val="21"/>
          <w:szCs w:val="21"/>
        </w:rPr>
        <w:t>属于单一</w:t>
      </w:r>
      <w:r w:rsidRPr="00B12BAD">
        <w:rPr>
          <w:rFonts w:asciiTheme="minorEastAsia" w:hAnsiTheme="minorEastAsia" w:cs="仿宋" w:hint="eastAsia"/>
          <w:sz w:val="21"/>
          <w:szCs w:val="21"/>
        </w:rPr>
        <w:t>供应商</w:t>
      </w:r>
      <w:r w:rsidRPr="00B12BAD">
        <w:rPr>
          <w:rFonts w:asciiTheme="minorEastAsia" w:hAnsiTheme="minorEastAsia" w:cs="仿宋"/>
          <w:sz w:val="21"/>
          <w:szCs w:val="21"/>
        </w:rPr>
        <w:t>，</w:t>
      </w:r>
      <w:r w:rsidRPr="00B12BAD">
        <w:rPr>
          <w:rFonts w:asciiTheme="minorEastAsia" w:hAnsiTheme="minorEastAsia" w:cs="仿宋" w:hint="eastAsia"/>
          <w:sz w:val="21"/>
          <w:szCs w:val="21"/>
        </w:rPr>
        <w:t>其中有中</w:t>
      </w:r>
      <w:r w:rsidRPr="00B12BAD">
        <w:rPr>
          <w:rFonts w:asciiTheme="minorEastAsia" w:hAnsiTheme="minorEastAsia" w:cs="仿宋"/>
          <w:sz w:val="21"/>
          <w:szCs w:val="21"/>
        </w:rPr>
        <w:t>小企业</w:t>
      </w:r>
      <w:r w:rsidRPr="00B12BAD">
        <w:rPr>
          <w:rFonts w:asciiTheme="minorEastAsia" w:hAnsiTheme="minorEastAsia" w:cs="仿宋" w:hint="eastAsia"/>
          <w:sz w:val="21"/>
          <w:szCs w:val="21"/>
        </w:rPr>
        <w:t>，大型企业</w:t>
      </w:r>
      <w:r w:rsidRPr="00B12BAD">
        <w:rPr>
          <w:rFonts w:asciiTheme="minorEastAsia" w:hAnsiTheme="minorEastAsia" w:cs="仿宋"/>
          <w:sz w:val="21"/>
          <w:szCs w:val="21"/>
        </w:rPr>
        <w:t>，所以</w:t>
      </w:r>
      <w:r w:rsidRPr="00B12BAD">
        <w:rPr>
          <w:rFonts w:asciiTheme="minorEastAsia" w:hAnsiTheme="minorEastAsia" w:cs="仿宋" w:hint="eastAsia"/>
          <w:sz w:val="21"/>
          <w:szCs w:val="21"/>
        </w:rPr>
        <w:t>不适宜</w:t>
      </w:r>
      <w:r w:rsidRPr="00B12BAD">
        <w:rPr>
          <w:rFonts w:asciiTheme="minorEastAsia" w:hAnsiTheme="minorEastAsia" w:cs="仿宋"/>
          <w:sz w:val="21"/>
          <w:szCs w:val="21"/>
        </w:rPr>
        <w:t>由中小</w:t>
      </w:r>
      <w:r w:rsidRPr="00B12BAD">
        <w:rPr>
          <w:rFonts w:asciiTheme="minorEastAsia" w:hAnsiTheme="minorEastAsia" w:cs="仿宋" w:hint="eastAsia"/>
          <w:sz w:val="21"/>
          <w:szCs w:val="21"/>
        </w:rPr>
        <w:t>企业提供，并专门面向中小企业采购。</w:t>
      </w:r>
    </w:p>
    <w:p w:rsidR="00DD0E23" w:rsidRPr="00B12BAD" w:rsidRDefault="00DD0E23" w:rsidP="00B12BAD">
      <w:pPr>
        <w:spacing w:line="360" w:lineRule="auto"/>
        <w:ind w:firstLineChars="200" w:firstLine="420"/>
        <w:rPr>
          <w:rFonts w:asciiTheme="minorEastAsia" w:hAnsiTheme="minorEastAsia" w:cs="仿宋"/>
          <w:sz w:val="21"/>
          <w:szCs w:val="21"/>
        </w:rPr>
      </w:pPr>
    </w:p>
    <w:p w:rsidR="00DD0E23" w:rsidRPr="00B12BAD" w:rsidRDefault="002D0F47" w:rsidP="00F45386">
      <w:pPr>
        <w:spacing w:line="360" w:lineRule="auto"/>
        <w:ind w:firstLineChars="213" w:firstLine="447"/>
        <w:rPr>
          <w:rFonts w:asciiTheme="minorEastAsia" w:hAnsiTheme="minorEastAsia" w:cs="仿宋"/>
          <w:sz w:val="21"/>
          <w:szCs w:val="21"/>
        </w:rPr>
      </w:pPr>
      <w:r w:rsidRPr="00B12BAD">
        <w:rPr>
          <w:rFonts w:asciiTheme="minorEastAsia" w:hAnsiTheme="minorEastAsia" w:cs="仿宋"/>
          <w:sz w:val="21"/>
          <w:szCs w:val="21"/>
        </w:rPr>
        <w:t>（二）</w:t>
      </w:r>
      <w:r w:rsidR="00137B40" w:rsidRPr="00B12BAD">
        <w:rPr>
          <w:rFonts w:asciiTheme="minorEastAsia" w:hAnsiTheme="minorEastAsia" w:cs="仿宋" w:hint="eastAsia"/>
          <w:sz w:val="21"/>
          <w:szCs w:val="21"/>
        </w:rPr>
        <w:t xml:space="preserve">资格条件 </w:t>
      </w:r>
    </w:p>
    <w:p w:rsidR="00637356" w:rsidRPr="0027590D" w:rsidRDefault="00637356" w:rsidP="00637356">
      <w:pPr>
        <w:spacing w:line="360" w:lineRule="auto"/>
        <w:ind w:firstLineChars="213" w:firstLine="447"/>
        <w:rPr>
          <w:rFonts w:asciiTheme="minorEastAsia" w:hAnsiTheme="minorEastAsia" w:cs="仿宋"/>
          <w:sz w:val="21"/>
          <w:szCs w:val="21"/>
        </w:rPr>
      </w:pPr>
      <w:r w:rsidRPr="0027590D">
        <w:rPr>
          <w:rFonts w:asciiTheme="minorEastAsia" w:hAnsiTheme="minorEastAsia" w:cs="仿宋"/>
          <w:sz w:val="21"/>
          <w:szCs w:val="21"/>
        </w:rPr>
        <w:t xml:space="preserve">1. </w:t>
      </w:r>
      <w:r w:rsidR="009D20C1" w:rsidRPr="0027590D">
        <w:rPr>
          <w:rFonts w:asciiTheme="minorEastAsia" w:hAnsiTheme="minorEastAsia" w:cs="仿宋"/>
          <w:sz w:val="21"/>
          <w:szCs w:val="21"/>
        </w:rPr>
        <w:t>报价</w:t>
      </w:r>
      <w:r w:rsidRPr="0027590D">
        <w:rPr>
          <w:rFonts w:asciiTheme="minorEastAsia" w:hAnsiTheme="minorEastAsia" w:cs="仿宋"/>
          <w:sz w:val="21"/>
          <w:szCs w:val="21"/>
        </w:rPr>
        <w:t>人应具备《政府采购法》第二十二条规定的条件，提供下列材料：</w:t>
      </w:r>
    </w:p>
    <w:p w:rsidR="00637356" w:rsidRPr="0027590D" w:rsidRDefault="00637356" w:rsidP="00637356">
      <w:pPr>
        <w:spacing w:line="360" w:lineRule="auto"/>
        <w:ind w:firstLineChars="213" w:firstLine="447"/>
        <w:rPr>
          <w:rFonts w:asciiTheme="minorEastAsia" w:hAnsiTheme="minorEastAsia" w:cs="仿宋"/>
          <w:sz w:val="21"/>
          <w:szCs w:val="21"/>
        </w:rPr>
      </w:pPr>
      <w:r w:rsidRPr="0027590D">
        <w:rPr>
          <w:rFonts w:asciiTheme="minorEastAsia" w:hAnsiTheme="minorEastAsia" w:cs="仿宋"/>
          <w:sz w:val="21"/>
          <w:szCs w:val="21"/>
        </w:rPr>
        <w:t>（1）供应商必须是具有独立承担民事责任能力的在中华人民共和国境内注册的法人和其他组织，投标时提交有效的营业执照（或事业法人登记证）副本复印件。</w:t>
      </w:r>
      <w:r w:rsidRPr="0027590D">
        <w:rPr>
          <w:rFonts w:asciiTheme="minorEastAsia" w:hAnsiTheme="minorEastAsia" w:cs="仿宋" w:hint="eastAsia"/>
          <w:sz w:val="21"/>
          <w:szCs w:val="21"/>
        </w:rPr>
        <w:t>分支机构投标</w:t>
      </w:r>
      <w:r w:rsidRPr="0027590D">
        <w:rPr>
          <w:rFonts w:asciiTheme="minorEastAsia" w:hAnsiTheme="minorEastAsia" w:cs="仿宋"/>
          <w:sz w:val="21"/>
          <w:szCs w:val="21"/>
        </w:rPr>
        <w:t>/</w:t>
      </w:r>
      <w:r w:rsidRPr="0027590D">
        <w:rPr>
          <w:rFonts w:asciiTheme="minorEastAsia" w:hAnsiTheme="minorEastAsia" w:cs="仿宋" w:hint="eastAsia"/>
          <w:sz w:val="21"/>
          <w:szCs w:val="21"/>
        </w:rPr>
        <w:t>报价的，须提供总公司和分公司营业执照副本复印件，总公司出具给分支机构的授权书。</w:t>
      </w:r>
    </w:p>
    <w:p w:rsidR="00637356" w:rsidRPr="0027590D" w:rsidRDefault="00637356" w:rsidP="00637356">
      <w:pPr>
        <w:spacing w:line="360" w:lineRule="auto"/>
        <w:ind w:firstLineChars="213" w:firstLine="447"/>
        <w:rPr>
          <w:rFonts w:asciiTheme="minorEastAsia" w:hAnsiTheme="minorEastAsia" w:cs="仿宋"/>
          <w:sz w:val="21"/>
          <w:szCs w:val="21"/>
        </w:rPr>
      </w:pPr>
      <w:r w:rsidRPr="0027590D">
        <w:rPr>
          <w:rFonts w:asciiTheme="minorEastAsia" w:hAnsiTheme="minorEastAsia" w:cs="仿宋"/>
          <w:sz w:val="21"/>
          <w:szCs w:val="21"/>
        </w:rPr>
        <w:t>（2）供应商必须具有良好的商业信誉和健全的财务会计制度</w:t>
      </w:r>
      <w:r w:rsidRPr="0027590D">
        <w:rPr>
          <w:rFonts w:asciiTheme="minorEastAsia" w:hAnsiTheme="minorEastAsia" w:cs="仿宋" w:hint="eastAsia"/>
          <w:sz w:val="21"/>
          <w:szCs w:val="21"/>
        </w:rPr>
        <w:t>（提供以下3种证明材料之一：①提供相关承诺；②2022</w:t>
      </w:r>
      <w:r w:rsidR="009D20C1" w:rsidRPr="0027590D">
        <w:rPr>
          <w:rFonts w:asciiTheme="minorEastAsia" w:hAnsiTheme="minorEastAsia" w:cs="仿宋" w:hint="eastAsia"/>
          <w:sz w:val="21"/>
          <w:szCs w:val="21"/>
        </w:rPr>
        <w:t>或2023</w:t>
      </w:r>
      <w:r w:rsidRPr="0027590D">
        <w:rPr>
          <w:rFonts w:asciiTheme="minorEastAsia" w:hAnsiTheme="minorEastAsia" w:cs="仿宋" w:hint="eastAsia"/>
          <w:sz w:val="21"/>
          <w:szCs w:val="21"/>
        </w:rPr>
        <w:t>年度经会计师事务所审计的财务状况报告；③基本开户行出具的资信证明和《基本存款账号信息》）</w:t>
      </w:r>
      <w:r w:rsidRPr="0027590D">
        <w:rPr>
          <w:rFonts w:asciiTheme="minorEastAsia" w:hAnsiTheme="minorEastAsia" w:cs="仿宋"/>
          <w:sz w:val="21"/>
          <w:szCs w:val="21"/>
        </w:rPr>
        <w:t>。</w:t>
      </w:r>
    </w:p>
    <w:p w:rsidR="00637356" w:rsidRPr="0027590D" w:rsidRDefault="00637356" w:rsidP="00637356">
      <w:pPr>
        <w:spacing w:line="360" w:lineRule="auto"/>
        <w:ind w:firstLineChars="213" w:firstLine="447"/>
        <w:rPr>
          <w:rFonts w:asciiTheme="minorEastAsia" w:hAnsiTheme="minorEastAsia" w:cs="仿宋"/>
          <w:sz w:val="21"/>
          <w:szCs w:val="21"/>
        </w:rPr>
      </w:pPr>
      <w:r w:rsidRPr="0027590D">
        <w:rPr>
          <w:rFonts w:asciiTheme="minorEastAsia" w:hAnsiTheme="minorEastAsia" w:cs="仿宋"/>
          <w:sz w:val="21"/>
          <w:szCs w:val="21"/>
        </w:rPr>
        <w:t>（3）</w:t>
      </w:r>
      <w:r w:rsidRPr="0027590D">
        <w:rPr>
          <w:rFonts w:asciiTheme="minorEastAsia" w:hAnsiTheme="minorEastAsia" w:cs="仿宋" w:hint="eastAsia"/>
          <w:sz w:val="21"/>
          <w:szCs w:val="21"/>
        </w:rPr>
        <w:t>有依法缴纳税收和社会保障资金的良好记录（提供以下2种证明材料之一：①提供相关承诺；②投标截止日前6个月内任意1个月依法缴纳税收和社会保障资金的相关材料，如依法免税或不需要缴纳社会保障资金的，提供相应证明材料）</w:t>
      </w:r>
      <w:r w:rsidRPr="0027590D">
        <w:rPr>
          <w:rFonts w:asciiTheme="minorEastAsia" w:hAnsiTheme="minorEastAsia" w:cs="仿宋"/>
          <w:sz w:val="21"/>
          <w:szCs w:val="21"/>
        </w:rPr>
        <w:t>。</w:t>
      </w:r>
    </w:p>
    <w:p w:rsidR="00637356" w:rsidRPr="0027590D" w:rsidRDefault="00637356" w:rsidP="00637356">
      <w:pPr>
        <w:spacing w:line="360" w:lineRule="auto"/>
        <w:ind w:firstLineChars="213" w:firstLine="447"/>
        <w:rPr>
          <w:rFonts w:asciiTheme="minorEastAsia" w:hAnsiTheme="minorEastAsia" w:cs="仿宋"/>
          <w:sz w:val="21"/>
          <w:szCs w:val="21"/>
        </w:rPr>
      </w:pPr>
      <w:r w:rsidRPr="0027590D">
        <w:rPr>
          <w:rFonts w:asciiTheme="minorEastAsia" w:hAnsiTheme="minorEastAsia" w:cs="仿宋"/>
          <w:sz w:val="21"/>
          <w:szCs w:val="21"/>
        </w:rPr>
        <w:t>（4）具备履行合同所必需的设备和专业技术能力（按</w:t>
      </w:r>
      <w:r w:rsidRPr="0027590D">
        <w:rPr>
          <w:rFonts w:asciiTheme="minorEastAsia" w:hAnsiTheme="minorEastAsia" w:cs="仿宋" w:hint="eastAsia"/>
          <w:sz w:val="21"/>
          <w:szCs w:val="21"/>
        </w:rPr>
        <w:t>响应</w:t>
      </w:r>
      <w:r w:rsidRPr="0027590D">
        <w:rPr>
          <w:rFonts w:asciiTheme="minorEastAsia" w:hAnsiTheme="minorEastAsia" w:cs="仿宋"/>
          <w:sz w:val="21"/>
          <w:szCs w:val="21"/>
        </w:rPr>
        <w:t>文件格式填报设备及专业技术能力情况）。</w:t>
      </w:r>
    </w:p>
    <w:p w:rsidR="00637356" w:rsidRPr="0027590D" w:rsidRDefault="00637356" w:rsidP="00637356">
      <w:pPr>
        <w:spacing w:line="360" w:lineRule="auto"/>
        <w:ind w:firstLineChars="213" w:firstLine="447"/>
        <w:rPr>
          <w:rFonts w:asciiTheme="minorEastAsia" w:hAnsiTheme="minorEastAsia" w:cs="仿宋"/>
          <w:sz w:val="21"/>
          <w:szCs w:val="21"/>
        </w:rPr>
      </w:pPr>
      <w:r w:rsidRPr="0027590D">
        <w:rPr>
          <w:rFonts w:asciiTheme="minorEastAsia" w:hAnsiTheme="minorEastAsia" w:cs="仿宋"/>
          <w:sz w:val="21"/>
          <w:szCs w:val="21"/>
        </w:rPr>
        <w:t>（5）</w:t>
      </w:r>
      <w:r w:rsidRPr="0027590D">
        <w:rPr>
          <w:rFonts w:asciiTheme="minorEastAsia" w:hAnsiTheme="minorEastAsia" w:cs="仿宋" w:hint="eastAsia"/>
          <w:sz w:val="21"/>
          <w:szCs w:val="21"/>
        </w:rPr>
        <w:t>供应商参加政府采购活动前三年内，在经营活动中没有重大违法记录（可参照报价函相关承诺格式内容）。重大违法记录，是指供应商因违法经营受到刑事处罚或者责令停产停业、吊销许可证或者执照、较大数额罚款等行政处罚。（根据财库〔2022〕3号文，“较大数额罚款”认</w:t>
      </w:r>
      <w:r w:rsidRPr="0027590D">
        <w:rPr>
          <w:rFonts w:asciiTheme="minorEastAsia" w:hAnsiTheme="minorEastAsia" w:cs="仿宋" w:hint="eastAsia"/>
          <w:sz w:val="21"/>
          <w:szCs w:val="21"/>
        </w:rPr>
        <w:lastRenderedPageBreak/>
        <w:t>定为200万元以上的罚款，法律、行政法规以及国务院有关部门明确规定相关领域“较大数额罚款”标准高于200万元的，从其规定）。</w:t>
      </w:r>
    </w:p>
    <w:p w:rsidR="00637356" w:rsidRPr="0027590D" w:rsidRDefault="00637356" w:rsidP="00637356">
      <w:pPr>
        <w:spacing w:line="360" w:lineRule="auto"/>
        <w:ind w:firstLineChars="213" w:firstLine="447"/>
        <w:rPr>
          <w:rFonts w:asciiTheme="minorEastAsia" w:hAnsiTheme="minorEastAsia" w:cs="仿宋"/>
          <w:sz w:val="21"/>
          <w:szCs w:val="21"/>
        </w:rPr>
      </w:pPr>
      <w:r w:rsidRPr="0027590D">
        <w:rPr>
          <w:rFonts w:asciiTheme="minorEastAsia" w:hAnsiTheme="minorEastAsia" w:cs="仿宋"/>
          <w:sz w:val="21"/>
          <w:szCs w:val="21"/>
        </w:rPr>
        <w:t>（6）供应商必须符合法律、行政法规规定的其他条件（可参照</w:t>
      </w:r>
      <w:r w:rsidRPr="0027590D">
        <w:rPr>
          <w:rFonts w:asciiTheme="minorEastAsia" w:hAnsiTheme="minorEastAsia" w:cs="仿宋" w:hint="eastAsia"/>
          <w:sz w:val="21"/>
          <w:szCs w:val="21"/>
        </w:rPr>
        <w:t>报价函</w:t>
      </w:r>
      <w:r w:rsidRPr="0027590D">
        <w:rPr>
          <w:rFonts w:asciiTheme="minorEastAsia" w:hAnsiTheme="minorEastAsia" w:cs="仿宋"/>
          <w:sz w:val="21"/>
          <w:szCs w:val="21"/>
        </w:rPr>
        <w:t>相关承诺格式内容）。</w:t>
      </w:r>
    </w:p>
    <w:p w:rsidR="00637356" w:rsidRPr="0027590D" w:rsidRDefault="00637356" w:rsidP="00637356">
      <w:pPr>
        <w:spacing w:line="360" w:lineRule="auto"/>
        <w:ind w:firstLineChars="213" w:firstLine="447"/>
        <w:rPr>
          <w:rFonts w:asciiTheme="minorEastAsia" w:hAnsiTheme="minorEastAsia" w:cs="仿宋"/>
          <w:sz w:val="21"/>
          <w:szCs w:val="21"/>
        </w:rPr>
      </w:pPr>
      <w:r w:rsidRPr="0027590D">
        <w:rPr>
          <w:rFonts w:asciiTheme="minorEastAsia" w:hAnsiTheme="minorEastAsia" w:cs="仿宋"/>
          <w:sz w:val="21"/>
          <w:szCs w:val="21"/>
        </w:rPr>
        <w:t xml:space="preserve">2. </w:t>
      </w:r>
      <w:r w:rsidRPr="0027590D">
        <w:rPr>
          <w:rFonts w:asciiTheme="minorEastAsia" w:hAnsiTheme="minorEastAsia" w:cs="仿宋" w:hint="eastAsia"/>
          <w:sz w:val="21"/>
          <w:szCs w:val="21"/>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集中采购机构于投标截止日当天在“信用中国”网站（www.creditchina.gov.cn）及中国政府采购网（http://www.ccgp.gov.cn/）查询结果为准，如相关失信记录已失效，报价人需提供相关证明资料）。</w:t>
      </w:r>
    </w:p>
    <w:p w:rsidR="00637356" w:rsidRPr="00637356" w:rsidRDefault="00637356" w:rsidP="00637356">
      <w:pPr>
        <w:spacing w:line="360" w:lineRule="auto"/>
        <w:ind w:firstLineChars="213" w:firstLine="447"/>
        <w:rPr>
          <w:rFonts w:asciiTheme="minorEastAsia" w:hAnsiTheme="minorEastAsia" w:cs="仿宋"/>
          <w:sz w:val="21"/>
          <w:szCs w:val="21"/>
        </w:rPr>
      </w:pPr>
      <w:r w:rsidRPr="0027590D">
        <w:rPr>
          <w:rFonts w:asciiTheme="minorEastAsia" w:hAnsiTheme="minorEastAsia" w:cs="仿宋" w:hint="eastAsia"/>
          <w:sz w:val="21"/>
          <w:szCs w:val="21"/>
        </w:rPr>
        <w:t>3. 报价人是受采购人/用户单位邀请、报名并获取采购文件的供应商。</w:t>
      </w:r>
    </w:p>
    <w:p w:rsidR="00DD0E23" w:rsidRPr="00B12BAD" w:rsidRDefault="002D0F47" w:rsidP="00F45386">
      <w:pPr>
        <w:spacing w:line="360" w:lineRule="auto"/>
        <w:ind w:firstLineChars="213" w:firstLine="447"/>
        <w:rPr>
          <w:rFonts w:asciiTheme="minorEastAsia" w:hAnsiTheme="minorEastAsia" w:cs="仿宋"/>
          <w:sz w:val="21"/>
          <w:szCs w:val="21"/>
        </w:rPr>
      </w:pPr>
      <w:r w:rsidRPr="00B12BAD">
        <w:rPr>
          <w:rFonts w:asciiTheme="minorEastAsia" w:hAnsiTheme="minorEastAsia" w:cs="仿宋"/>
          <w:sz w:val="21"/>
          <w:szCs w:val="21"/>
        </w:rPr>
        <w:t>2.</w:t>
      </w:r>
      <w:r w:rsidRPr="00B12BAD">
        <w:rPr>
          <w:rFonts w:asciiTheme="minorEastAsia" w:hAnsiTheme="minorEastAsia" w:cs="仿宋"/>
          <w:sz w:val="21"/>
          <w:szCs w:val="21"/>
        </w:rPr>
        <w:tab/>
      </w:r>
      <w:r w:rsidR="00137B40" w:rsidRPr="00B12BAD">
        <w:rPr>
          <w:rFonts w:asciiTheme="minorEastAsia" w:hAnsiTheme="minorEastAsia" w:cs="仿宋" w:hint="eastAsia"/>
          <w:sz w:val="21"/>
          <w:szCs w:val="21"/>
        </w:rPr>
        <w:t>其他资格要求：</w:t>
      </w:r>
    </w:p>
    <w:p w:rsidR="00637356" w:rsidRDefault="00137B40" w:rsidP="00F45386">
      <w:pPr>
        <w:spacing w:line="360" w:lineRule="auto"/>
        <w:ind w:firstLineChars="213" w:firstLine="447"/>
        <w:rPr>
          <w:rFonts w:asciiTheme="minorEastAsia" w:hAnsiTheme="minorEastAsia" w:cs="仿宋"/>
          <w:sz w:val="21"/>
          <w:szCs w:val="21"/>
        </w:rPr>
      </w:pPr>
      <w:r w:rsidRPr="00B12BAD">
        <w:rPr>
          <w:rFonts w:asciiTheme="minorEastAsia" w:hAnsiTheme="minorEastAsia" w:cs="仿宋" w:hint="eastAsia"/>
          <w:sz w:val="21"/>
          <w:szCs w:val="21"/>
        </w:rPr>
        <w:t>供应商必须</w:t>
      </w:r>
      <w:r w:rsidRPr="00B12BAD">
        <w:rPr>
          <w:rFonts w:asciiTheme="minorEastAsia" w:hAnsiTheme="minorEastAsia" w:cs="仿宋"/>
          <w:sz w:val="21"/>
          <w:szCs w:val="21"/>
        </w:rPr>
        <w:t>具</w:t>
      </w:r>
      <w:r w:rsidRPr="00B12BAD">
        <w:rPr>
          <w:rFonts w:asciiTheme="minorEastAsia" w:hAnsiTheme="minorEastAsia" w:cs="仿宋" w:hint="eastAsia"/>
          <w:sz w:val="21"/>
          <w:szCs w:val="21"/>
        </w:rPr>
        <w:t>有</w:t>
      </w:r>
      <w:r w:rsidRPr="00B12BAD">
        <w:rPr>
          <w:rFonts w:asciiTheme="minorEastAsia" w:hAnsiTheme="minorEastAsia" w:cs="仿宋"/>
          <w:sz w:val="21"/>
          <w:szCs w:val="21"/>
        </w:rPr>
        <w:t>《</w:t>
      </w:r>
      <w:bookmarkStart w:id="2" w:name="OLE_LINK12"/>
      <w:r w:rsidRPr="00B12BAD">
        <w:rPr>
          <w:rFonts w:asciiTheme="minorEastAsia" w:hAnsiTheme="minorEastAsia" w:cs="仿宋"/>
          <w:sz w:val="21"/>
          <w:szCs w:val="21"/>
        </w:rPr>
        <w:t>中华人民共和国出版物经营许可证</w:t>
      </w:r>
      <w:bookmarkEnd w:id="2"/>
      <w:r w:rsidRPr="00B12BAD">
        <w:rPr>
          <w:rFonts w:asciiTheme="minorEastAsia" w:hAnsiTheme="minorEastAsia" w:cs="仿宋"/>
          <w:sz w:val="21"/>
          <w:szCs w:val="21"/>
        </w:rPr>
        <w:t>》、《中华人民共和国出版物进口经营许可证》</w:t>
      </w:r>
      <w:r w:rsidRPr="00B12BAD">
        <w:rPr>
          <w:rFonts w:asciiTheme="minorEastAsia" w:hAnsiTheme="minorEastAsia" w:cs="仿宋" w:hint="eastAsia"/>
          <w:sz w:val="21"/>
          <w:szCs w:val="21"/>
        </w:rPr>
        <w:t>、《计算机软件著作权登记证书》等</w:t>
      </w:r>
      <w:r w:rsidR="00D0402C">
        <w:rPr>
          <w:rFonts w:asciiTheme="minorEastAsia" w:hAnsiTheme="minorEastAsia" w:cs="仿宋" w:hint="eastAsia"/>
          <w:sz w:val="21"/>
          <w:szCs w:val="21"/>
        </w:rPr>
        <w:t>。</w:t>
      </w:r>
    </w:p>
    <w:p w:rsidR="00DD0E23" w:rsidRPr="00B12BAD" w:rsidRDefault="00137B40" w:rsidP="00F45386">
      <w:pPr>
        <w:spacing w:line="360" w:lineRule="auto"/>
        <w:ind w:firstLineChars="213" w:firstLine="447"/>
        <w:rPr>
          <w:rFonts w:asciiTheme="minorEastAsia" w:hAnsiTheme="minorEastAsia" w:cs="仿宋"/>
          <w:sz w:val="21"/>
          <w:szCs w:val="21"/>
        </w:rPr>
      </w:pPr>
      <w:r w:rsidRPr="00B12BAD">
        <w:rPr>
          <w:rFonts w:asciiTheme="minorEastAsia" w:hAnsiTheme="minorEastAsia" w:cs="仿宋"/>
          <w:sz w:val="21"/>
          <w:szCs w:val="21"/>
        </w:rPr>
        <w:t>（</w:t>
      </w:r>
      <w:r w:rsidRPr="00B12BAD">
        <w:rPr>
          <w:rFonts w:asciiTheme="minorEastAsia" w:hAnsiTheme="minorEastAsia" w:cs="仿宋" w:hint="eastAsia"/>
          <w:sz w:val="21"/>
          <w:szCs w:val="21"/>
        </w:rPr>
        <w:t>按数据库实际情况</w:t>
      </w:r>
      <w:r w:rsidRPr="00B12BAD">
        <w:rPr>
          <w:rFonts w:asciiTheme="minorEastAsia" w:hAnsiTheme="minorEastAsia" w:cs="仿宋"/>
          <w:sz w:val="21"/>
          <w:szCs w:val="21"/>
        </w:rPr>
        <w:t>提供</w:t>
      </w:r>
      <w:r w:rsidRPr="00B12BAD">
        <w:rPr>
          <w:rFonts w:asciiTheme="minorEastAsia" w:hAnsiTheme="minorEastAsia" w:cs="仿宋" w:hint="eastAsia"/>
          <w:sz w:val="21"/>
          <w:szCs w:val="21"/>
        </w:rPr>
        <w:t>相关证书</w:t>
      </w:r>
      <w:r w:rsidRPr="00B12BAD">
        <w:rPr>
          <w:rFonts w:asciiTheme="minorEastAsia" w:hAnsiTheme="minorEastAsia" w:cs="仿宋"/>
          <w:sz w:val="21"/>
          <w:szCs w:val="21"/>
        </w:rPr>
        <w:t>有效复印件）。</w:t>
      </w:r>
    </w:p>
    <w:p w:rsidR="00DD0E23" w:rsidRPr="00B12BAD" w:rsidRDefault="00DD0E23">
      <w:pPr>
        <w:rPr>
          <w:rFonts w:asciiTheme="minorEastAsia" w:hAnsiTheme="minorEastAsia"/>
          <w:sz w:val="21"/>
          <w:szCs w:val="21"/>
        </w:rPr>
      </w:pPr>
    </w:p>
    <w:p w:rsidR="00DD0E23" w:rsidRPr="00B12BAD" w:rsidRDefault="00137B40">
      <w:pPr>
        <w:spacing w:line="360" w:lineRule="auto"/>
        <w:rPr>
          <w:rFonts w:asciiTheme="minorEastAsia" w:hAnsiTheme="minorEastAsia" w:cs="Helvetica Neue"/>
          <w:iCs/>
          <w:color w:val="000000"/>
          <w:sz w:val="21"/>
          <w:szCs w:val="21"/>
        </w:rPr>
      </w:pPr>
      <w:r w:rsidRPr="00B12BAD">
        <w:rPr>
          <w:rFonts w:asciiTheme="minorEastAsia" w:hAnsiTheme="minorEastAsia" w:cs="仿宋" w:hint="eastAsia"/>
          <w:sz w:val="21"/>
          <w:szCs w:val="21"/>
        </w:rPr>
        <w:t>（四）采购标的汇总表</w:t>
      </w:r>
    </w:p>
    <w:tbl>
      <w:tblPr>
        <w:tblW w:w="9776" w:type="dxa"/>
        <w:tblInd w:w="113" w:type="dxa"/>
        <w:tblLook w:val="04A0"/>
      </w:tblPr>
      <w:tblGrid>
        <w:gridCol w:w="820"/>
        <w:gridCol w:w="735"/>
        <w:gridCol w:w="3543"/>
        <w:gridCol w:w="1418"/>
        <w:gridCol w:w="709"/>
        <w:gridCol w:w="708"/>
        <w:gridCol w:w="1056"/>
        <w:gridCol w:w="787"/>
      </w:tblGrid>
      <w:tr w:rsidR="00DD0E23" w:rsidRPr="00B12BAD">
        <w:trPr>
          <w:trHeight w:val="135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b/>
                <w:bCs/>
                <w:color w:val="000000"/>
                <w:sz w:val="21"/>
                <w:szCs w:val="21"/>
              </w:rPr>
            </w:pPr>
            <w:r w:rsidRPr="00B12BAD">
              <w:rPr>
                <w:rFonts w:asciiTheme="minorEastAsia" w:hAnsiTheme="minorEastAsia" w:cs="宋体" w:hint="eastAsia"/>
                <w:b/>
                <w:bCs/>
                <w:color w:val="000000"/>
                <w:sz w:val="21"/>
                <w:szCs w:val="21"/>
              </w:rPr>
              <w:t>包号</w:t>
            </w:r>
          </w:p>
        </w:tc>
        <w:tc>
          <w:tcPr>
            <w:tcW w:w="735" w:type="dxa"/>
            <w:tcBorders>
              <w:top w:val="single" w:sz="4" w:space="0" w:color="auto"/>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b/>
                <w:bCs/>
                <w:sz w:val="21"/>
                <w:szCs w:val="21"/>
              </w:rPr>
            </w:pPr>
            <w:bookmarkStart w:id="3" w:name="RANGE!B1:H34"/>
            <w:r w:rsidRPr="00B12BAD">
              <w:rPr>
                <w:rFonts w:asciiTheme="minorEastAsia" w:hAnsiTheme="minorEastAsia" w:cs="宋体" w:hint="eastAsia"/>
                <w:b/>
                <w:bCs/>
                <w:sz w:val="21"/>
                <w:szCs w:val="21"/>
              </w:rPr>
              <w:t>分包序号</w:t>
            </w:r>
            <w:bookmarkEnd w:id="3"/>
          </w:p>
        </w:tc>
        <w:tc>
          <w:tcPr>
            <w:tcW w:w="3543" w:type="dxa"/>
            <w:tcBorders>
              <w:top w:val="single" w:sz="4" w:space="0" w:color="auto"/>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b/>
                <w:bCs/>
                <w:color w:val="000000"/>
                <w:sz w:val="21"/>
                <w:szCs w:val="21"/>
              </w:rPr>
            </w:pPr>
            <w:r w:rsidRPr="00B12BAD">
              <w:rPr>
                <w:rFonts w:asciiTheme="minorEastAsia" w:hAnsiTheme="minorEastAsia" w:cs="宋体" w:hint="eastAsia"/>
                <w:b/>
                <w:bCs/>
                <w:color w:val="000000"/>
                <w:sz w:val="21"/>
                <w:szCs w:val="21"/>
              </w:rPr>
              <w:t>货物名称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b/>
                <w:bCs/>
                <w:color w:val="000000"/>
                <w:sz w:val="21"/>
                <w:szCs w:val="21"/>
              </w:rPr>
            </w:pPr>
            <w:r w:rsidRPr="00B12BAD">
              <w:rPr>
                <w:rFonts w:asciiTheme="minorEastAsia" w:hAnsiTheme="minorEastAsia" w:cs="宋体" w:hint="eastAsia"/>
                <w:b/>
                <w:bCs/>
                <w:color w:val="000000"/>
                <w:sz w:val="21"/>
                <w:szCs w:val="21"/>
              </w:rPr>
              <w:t>型号技术参政府采购品目分类编码</w:t>
            </w:r>
          </w:p>
        </w:tc>
        <w:tc>
          <w:tcPr>
            <w:tcW w:w="709" w:type="dxa"/>
            <w:tcBorders>
              <w:top w:val="single" w:sz="4" w:space="0" w:color="auto"/>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b/>
                <w:bCs/>
                <w:color w:val="000000"/>
                <w:sz w:val="21"/>
                <w:szCs w:val="21"/>
              </w:rPr>
            </w:pPr>
            <w:r w:rsidRPr="00B12BAD">
              <w:rPr>
                <w:rFonts w:asciiTheme="minorEastAsia" w:hAnsiTheme="minorEastAsia" w:cs="宋体" w:hint="eastAsia"/>
                <w:b/>
                <w:bCs/>
                <w:color w:val="000000"/>
                <w:sz w:val="21"/>
                <w:szCs w:val="21"/>
              </w:rPr>
              <w:t>计量单位</w:t>
            </w:r>
          </w:p>
        </w:tc>
        <w:tc>
          <w:tcPr>
            <w:tcW w:w="708" w:type="dxa"/>
            <w:tcBorders>
              <w:top w:val="single" w:sz="4" w:space="0" w:color="auto"/>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b/>
                <w:bCs/>
                <w:color w:val="000000"/>
                <w:sz w:val="21"/>
                <w:szCs w:val="21"/>
              </w:rPr>
            </w:pPr>
            <w:r w:rsidRPr="00B12BAD">
              <w:rPr>
                <w:rFonts w:asciiTheme="minorEastAsia" w:hAnsiTheme="minorEastAsia" w:cs="宋体" w:hint="eastAsia"/>
                <w:b/>
                <w:bCs/>
                <w:color w:val="000000"/>
                <w:sz w:val="21"/>
                <w:szCs w:val="21"/>
              </w:rPr>
              <w:t>数量</w:t>
            </w:r>
          </w:p>
        </w:tc>
        <w:tc>
          <w:tcPr>
            <w:tcW w:w="1056" w:type="dxa"/>
            <w:tcBorders>
              <w:top w:val="single" w:sz="4" w:space="0" w:color="auto"/>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b/>
                <w:bCs/>
                <w:color w:val="000000"/>
                <w:sz w:val="21"/>
                <w:szCs w:val="21"/>
              </w:rPr>
            </w:pPr>
            <w:r w:rsidRPr="00B12BAD">
              <w:rPr>
                <w:rFonts w:asciiTheme="minorEastAsia" w:hAnsiTheme="minorEastAsia" w:cs="宋体" w:hint="eastAsia"/>
                <w:b/>
                <w:bCs/>
                <w:color w:val="000000"/>
                <w:sz w:val="21"/>
                <w:szCs w:val="21"/>
              </w:rPr>
              <w:t>预算（元）</w:t>
            </w:r>
          </w:p>
        </w:tc>
        <w:tc>
          <w:tcPr>
            <w:tcW w:w="787" w:type="dxa"/>
            <w:tcBorders>
              <w:top w:val="single" w:sz="4" w:space="0" w:color="auto"/>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b/>
                <w:bCs/>
                <w:color w:val="000000"/>
                <w:sz w:val="21"/>
                <w:szCs w:val="21"/>
              </w:rPr>
            </w:pPr>
            <w:r w:rsidRPr="00B12BAD">
              <w:rPr>
                <w:rFonts w:asciiTheme="minorEastAsia" w:hAnsiTheme="minorEastAsia" w:cs="宋体" w:hint="eastAsia"/>
                <w:b/>
                <w:bCs/>
                <w:color w:val="000000"/>
                <w:sz w:val="21"/>
                <w:szCs w:val="21"/>
              </w:rPr>
              <w:t>是否进口</w:t>
            </w:r>
          </w:p>
        </w:tc>
      </w:tr>
      <w:tr w:rsidR="00DD0E23" w:rsidRPr="00B12BAD">
        <w:trPr>
          <w:trHeight w:val="575"/>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bookmarkStart w:id="4" w:name="OLE_LINK37" w:colFirst="6" w:colLast="6"/>
            <w:r w:rsidRPr="00B12BAD">
              <w:rPr>
                <w:rFonts w:asciiTheme="minorEastAsia" w:hAnsiTheme="minorEastAsia" w:cs="宋体" w:hint="eastAsia"/>
                <w:sz w:val="21"/>
                <w:szCs w:val="21"/>
              </w:rPr>
              <w:t>包一</w:t>
            </w:r>
          </w:p>
        </w:tc>
        <w:tc>
          <w:tcPr>
            <w:tcW w:w="73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1</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Springer-Link 电子期刊</w:t>
            </w:r>
          </w:p>
        </w:tc>
        <w:tc>
          <w:tcPr>
            <w:tcW w:w="1418"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rsidP="00BC215B">
            <w:pPr>
              <w:jc w:val="right"/>
              <w:rPr>
                <w:rFonts w:asciiTheme="minorEastAsia" w:hAnsiTheme="minorEastAsia" w:cs="宋体"/>
                <w:sz w:val="21"/>
                <w:szCs w:val="21"/>
              </w:rPr>
            </w:pPr>
            <w:r w:rsidRPr="00B12BAD">
              <w:rPr>
                <w:rFonts w:asciiTheme="minorEastAsia" w:hAnsiTheme="minorEastAsia" w:cs="宋体" w:hint="eastAsia"/>
                <w:sz w:val="21"/>
                <w:szCs w:val="21"/>
              </w:rPr>
              <w:t>18</w:t>
            </w:r>
            <w:r w:rsidR="00BC215B" w:rsidRPr="00B12BAD">
              <w:rPr>
                <w:rFonts w:asciiTheme="minorEastAsia" w:hAnsiTheme="minorEastAsia" w:cs="宋体"/>
                <w:sz w:val="21"/>
                <w:szCs w:val="21"/>
              </w:rPr>
              <w:t>3533</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523"/>
        </w:trPr>
        <w:tc>
          <w:tcPr>
            <w:tcW w:w="820" w:type="dxa"/>
            <w:vMerge/>
            <w:tcBorders>
              <w:top w:val="nil"/>
              <w:left w:val="single" w:sz="4" w:space="0" w:color="auto"/>
              <w:bottom w:val="single" w:sz="4" w:space="0" w:color="auto"/>
              <w:right w:val="single" w:sz="4" w:space="0" w:color="auto"/>
            </w:tcBorders>
            <w:vAlign w:val="center"/>
          </w:tcPr>
          <w:p w:rsidR="00DD0E23" w:rsidRPr="00B12BAD" w:rsidRDefault="00DD0E23">
            <w:pPr>
              <w:rPr>
                <w:rFonts w:asciiTheme="minorEastAsia" w:hAnsiTheme="minorEastAsia" w:cs="宋体"/>
                <w:sz w:val="21"/>
                <w:szCs w:val="21"/>
              </w:rPr>
            </w:pPr>
          </w:p>
        </w:tc>
        <w:tc>
          <w:tcPr>
            <w:tcW w:w="73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2</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JSTOR西文过刊全文库</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BC215B">
            <w:pPr>
              <w:jc w:val="right"/>
              <w:rPr>
                <w:rFonts w:asciiTheme="minorEastAsia" w:hAnsiTheme="minorEastAsia" w:cs="宋体"/>
                <w:sz w:val="21"/>
                <w:szCs w:val="21"/>
              </w:rPr>
            </w:pPr>
            <w:r w:rsidRPr="00B12BAD">
              <w:rPr>
                <w:rFonts w:asciiTheme="minorEastAsia" w:hAnsiTheme="minorEastAsia" w:cs="宋体"/>
                <w:sz w:val="21"/>
                <w:szCs w:val="21"/>
              </w:rPr>
              <w:t>58741</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700"/>
        </w:trPr>
        <w:tc>
          <w:tcPr>
            <w:tcW w:w="820" w:type="dxa"/>
            <w:vMerge/>
            <w:tcBorders>
              <w:top w:val="nil"/>
              <w:left w:val="single" w:sz="4" w:space="0" w:color="auto"/>
              <w:bottom w:val="single" w:sz="4" w:space="0" w:color="auto"/>
              <w:right w:val="single" w:sz="4" w:space="0" w:color="auto"/>
            </w:tcBorders>
            <w:vAlign w:val="center"/>
          </w:tcPr>
          <w:p w:rsidR="00DD0E23" w:rsidRPr="00B12BAD" w:rsidRDefault="00DD0E23">
            <w:pPr>
              <w:rPr>
                <w:rFonts w:asciiTheme="minorEastAsia" w:hAnsiTheme="minorEastAsia" w:cs="宋体"/>
                <w:sz w:val="21"/>
                <w:szCs w:val="21"/>
              </w:rPr>
            </w:pPr>
          </w:p>
        </w:tc>
        <w:tc>
          <w:tcPr>
            <w:tcW w:w="73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3</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Elsevier ScienceDirect（经济管理、数学、社会科学专辑）</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rsidP="00BC215B">
            <w:pPr>
              <w:jc w:val="right"/>
              <w:rPr>
                <w:rFonts w:asciiTheme="minorEastAsia" w:hAnsiTheme="minorEastAsia" w:cs="宋体"/>
                <w:sz w:val="21"/>
                <w:szCs w:val="21"/>
              </w:rPr>
            </w:pPr>
            <w:r w:rsidRPr="00B12BAD">
              <w:rPr>
                <w:rFonts w:asciiTheme="minorEastAsia" w:hAnsiTheme="minorEastAsia" w:cs="宋体" w:hint="eastAsia"/>
                <w:sz w:val="21"/>
                <w:szCs w:val="21"/>
              </w:rPr>
              <w:t>5</w:t>
            </w:r>
            <w:r w:rsidR="00BC215B" w:rsidRPr="00B12BAD">
              <w:rPr>
                <w:rFonts w:asciiTheme="minorEastAsia" w:hAnsiTheme="minorEastAsia" w:cs="宋体"/>
                <w:sz w:val="21"/>
                <w:szCs w:val="21"/>
              </w:rPr>
              <w:t>17062</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564"/>
        </w:trPr>
        <w:tc>
          <w:tcPr>
            <w:tcW w:w="820" w:type="dxa"/>
            <w:vMerge/>
            <w:tcBorders>
              <w:top w:val="nil"/>
              <w:left w:val="single" w:sz="4" w:space="0" w:color="auto"/>
              <w:bottom w:val="single" w:sz="4" w:space="0" w:color="auto"/>
              <w:right w:val="single" w:sz="4" w:space="0" w:color="auto"/>
            </w:tcBorders>
            <w:vAlign w:val="center"/>
          </w:tcPr>
          <w:p w:rsidR="00DD0E23" w:rsidRPr="00B12BAD" w:rsidRDefault="00DD0E23">
            <w:pPr>
              <w:rPr>
                <w:rFonts w:asciiTheme="minorEastAsia" w:hAnsiTheme="minorEastAsia" w:cs="宋体"/>
                <w:sz w:val="21"/>
                <w:szCs w:val="21"/>
              </w:rPr>
            </w:pPr>
          </w:p>
        </w:tc>
        <w:tc>
          <w:tcPr>
            <w:tcW w:w="73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4</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Emerald期刊数据库</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rsidP="00BC215B">
            <w:pPr>
              <w:jc w:val="right"/>
              <w:rPr>
                <w:rFonts w:asciiTheme="minorEastAsia" w:hAnsiTheme="minorEastAsia" w:cs="宋体"/>
                <w:sz w:val="21"/>
                <w:szCs w:val="21"/>
              </w:rPr>
            </w:pPr>
            <w:r w:rsidRPr="00B12BAD">
              <w:rPr>
                <w:rFonts w:asciiTheme="minorEastAsia" w:hAnsiTheme="minorEastAsia" w:cs="宋体" w:hint="eastAsia"/>
                <w:sz w:val="21"/>
                <w:szCs w:val="21"/>
              </w:rPr>
              <w:t>15</w:t>
            </w:r>
            <w:r w:rsidR="00BC215B" w:rsidRPr="00B12BAD">
              <w:rPr>
                <w:rFonts w:asciiTheme="minorEastAsia" w:hAnsiTheme="minorEastAsia" w:cs="宋体"/>
                <w:sz w:val="21"/>
                <w:szCs w:val="21"/>
              </w:rPr>
              <w:t>9299</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544"/>
        </w:trPr>
        <w:tc>
          <w:tcPr>
            <w:tcW w:w="820" w:type="dxa"/>
            <w:vMerge/>
            <w:tcBorders>
              <w:top w:val="nil"/>
              <w:left w:val="single" w:sz="4" w:space="0" w:color="auto"/>
              <w:bottom w:val="single" w:sz="4" w:space="0" w:color="auto"/>
              <w:right w:val="single" w:sz="4" w:space="0" w:color="auto"/>
            </w:tcBorders>
            <w:vAlign w:val="center"/>
          </w:tcPr>
          <w:p w:rsidR="00DD0E23" w:rsidRPr="00B12BAD" w:rsidRDefault="00DD0E23">
            <w:pPr>
              <w:rPr>
                <w:rFonts w:asciiTheme="minorEastAsia" w:hAnsiTheme="minorEastAsia" w:cs="宋体"/>
                <w:sz w:val="21"/>
                <w:szCs w:val="21"/>
              </w:rPr>
            </w:pPr>
          </w:p>
        </w:tc>
        <w:tc>
          <w:tcPr>
            <w:tcW w:w="73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5</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Westlaw International</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rsidP="00BC215B">
            <w:pPr>
              <w:jc w:val="right"/>
              <w:rPr>
                <w:rFonts w:asciiTheme="minorEastAsia" w:hAnsiTheme="minorEastAsia" w:cs="宋体"/>
                <w:sz w:val="21"/>
                <w:szCs w:val="21"/>
              </w:rPr>
            </w:pPr>
            <w:r w:rsidRPr="00B12BAD">
              <w:rPr>
                <w:rFonts w:asciiTheme="minorEastAsia" w:hAnsiTheme="minorEastAsia" w:cs="宋体" w:hint="eastAsia"/>
                <w:sz w:val="21"/>
                <w:szCs w:val="21"/>
              </w:rPr>
              <w:t>6</w:t>
            </w:r>
            <w:r w:rsidR="00BC215B" w:rsidRPr="00B12BAD">
              <w:rPr>
                <w:rFonts w:asciiTheme="minorEastAsia" w:hAnsiTheme="minorEastAsia" w:cs="宋体"/>
                <w:sz w:val="21"/>
                <w:szCs w:val="21"/>
              </w:rPr>
              <w:t>7323</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660"/>
        </w:trPr>
        <w:tc>
          <w:tcPr>
            <w:tcW w:w="820" w:type="dxa"/>
            <w:vMerge/>
            <w:tcBorders>
              <w:top w:val="nil"/>
              <w:left w:val="single" w:sz="4" w:space="0" w:color="auto"/>
              <w:bottom w:val="single" w:sz="4" w:space="0" w:color="auto"/>
              <w:right w:val="single" w:sz="4" w:space="0" w:color="auto"/>
            </w:tcBorders>
            <w:vAlign w:val="center"/>
          </w:tcPr>
          <w:p w:rsidR="00DD0E23" w:rsidRPr="00B12BAD" w:rsidRDefault="00DD0E23">
            <w:pPr>
              <w:rPr>
                <w:rFonts w:asciiTheme="minorEastAsia" w:hAnsiTheme="minorEastAsia" w:cs="宋体"/>
                <w:sz w:val="21"/>
                <w:szCs w:val="21"/>
              </w:rPr>
            </w:pPr>
          </w:p>
        </w:tc>
        <w:tc>
          <w:tcPr>
            <w:tcW w:w="73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6</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EBSCO EDS发现系统</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rsidP="00BC215B">
            <w:pPr>
              <w:jc w:val="right"/>
              <w:rPr>
                <w:rFonts w:asciiTheme="minorEastAsia" w:hAnsiTheme="minorEastAsia" w:cs="宋体"/>
                <w:sz w:val="21"/>
                <w:szCs w:val="21"/>
              </w:rPr>
            </w:pPr>
            <w:r w:rsidRPr="00B12BAD">
              <w:rPr>
                <w:rFonts w:asciiTheme="minorEastAsia" w:hAnsiTheme="minorEastAsia" w:cs="宋体" w:hint="eastAsia"/>
                <w:sz w:val="21"/>
                <w:szCs w:val="21"/>
              </w:rPr>
              <w:t>80</w:t>
            </w:r>
            <w:r w:rsidR="00BC215B" w:rsidRPr="00B12BAD">
              <w:rPr>
                <w:rFonts w:asciiTheme="minorEastAsia" w:hAnsiTheme="minorEastAsia" w:cs="宋体"/>
                <w:sz w:val="21"/>
                <w:szCs w:val="21"/>
              </w:rPr>
              <w:t>327</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560"/>
        </w:trPr>
        <w:tc>
          <w:tcPr>
            <w:tcW w:w="820" w:type="dxa"/>
            <w:vMerge w:val="restart"/>
            <w:tcBorders>
              <w:top w:val="nil"/>
              <w:left w:val="single" w:sz="4" w:space="0" w:color="auto"/>
              <w:bottom w:val="nil"/>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bookmarkStart w:id="5" w:name="OLE_LINK36" w:colFirst="7" w:colLast="7"/>
            <w:r w:rsidRPr="00B12BAD">
              <w:rPr>
                <w:rFonts w:asciiTheme="minorEastAsia" w:hAnsiTheme="minorEastAsia" w:cs="宋体" w:hint="eastAsia"/>
                <w:sz w:val="21"/>
                <w:szCs w:val="21"/>
              </w:rPr>
              <w:t>包二</w:t>
            </w:r>
          </w:p>
        </w:tc>
        <w:tc>
          <w:tcPr>
            <w:tcW w:w="73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1</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EBSCO ASC＋BSC</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rsidP="00BC215B">
            <w:pPr>
              <w:jc w:val="right"/>
              <w:rPr>
                <w:rFonts w:asciiTheme="minorEastAsia" w:hAnsiTheme="minorEastAsia" w:cs="宋体"/>
                <w:sz w:val="21"/>
                <w:szCs w:val="21"/>
              </w:rPr>
            </w:pPr>
            <w:r w:rsidRPr="00B12BAD">
              <w:rPr>
                <w:rFonts w:asciiTheme="minorEastAsia" w:hAnsiTheme="minorEastAsia" w:cs="宋体" w:hint="eastAsia"/>
                <w:sz w:val="21"/>
                <w:szCs w:val="21"/>
              </w:rPr>
              <w:t>2</w:t>
            </w:r>
            <w:r w:rsidR="00BC215B" w:rsidRPr="00B12BAD">
              <w:rPr>
                <w:rFonts w:asciiTheme="minorEastAsia" w:hAnsiTheme="minorEastAsia" w:cs="宋体"/>
                <w:sz w:val="21"/>
                <w:szCs w:val="21"/>
              </w:rPr>
              <w:t>89948</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574"/>
        </w:trPr>
        <w:tc>
          <w:tcPr>
            <w:tcW w:w="820" w:type="dxa"/>
            <w:vMerge/>
            <w:tcBorders>
              <w:top w:val="nil"/>
              <w:left w:val="single" w:sz="4" w:space="0" w:color="auto"/>
              <w:bottom w:val="nil"/>
              <w:right w:val="single" w:sz="4" w:space="0" w:color="auto"/>
            </w:tcBorders>
            <w:vAlign w:val="center"/>
          </w:tcPr>
          <w:p w:rsidR="00DD0E23" w:rsidRPr="00B12BAD" w:rsidRDefault="00DD0E23">
            <w:pPr>
              <w:rPr>
                <w:rFonts w:asciiTheme="minorEastAsia" w:hAnsiTheme="minorEastAsia" w:cs="宋体"/>
                <w:sz w:val="21"/>
                <w:szCs w:val="21"/>
              </w:rPr>
            </w:pPr>
          </w:p>
        </w:tc>
        <w:tc>
          <w:tcPr>
            <w:tcW w:w="73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2</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ProQuest 学位论文全文数据库</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rsidP="00BC215B">
            <w:pPr>
              <w:jc w:val="right"/>
              <w:rPr>
                <w:rFonts w:asciiTheme="minorEastAsia" w:hAnsiTheme="minorEastAsia" w:cs="宋体"/>
                <w:sz w:val="21"/>
                <w:szCs w:val="21"/>
              </w:rPr>
            </w:pPr>
            <w:r w:rsidRPr="00B12BAD">
              <w:rPr>
                <w:rFonts w:asciiTheme="minorEastAsia" w:hAnsiTheme="minorEastAsia" w:cs="宋体" w:hint="eastAsia"/>
                <w:sz w:val="21"/>
                <w:szCs w:val="21"/>
              </w:rPr>
              <w:t>1</w:t>
            </w:r>
            <w:r w:rsidR="00BC215B" w:rsidRPr="00B12BAD">
              <w:rPr>
                <w:rFonts w:asciiTheme="minorEastAsia" w:hAnsiTheme="minorEastAsia" w:cs="宋体"/>
                <w:sz w:val="21"/>
                <w:szCs w:val="21"/>
              </w:rPr>
              <w:t>78735</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604"/>
        </w:trPr>
        <w:tc>
          <w:tcPr>
            <w:tcW w:w="820" w:type="dxa"/>
            <w:vMerge/>
            <w:tcBorders>
              <w:top w:val="nil"/>
              <w:left w:val="single" w:sz="4" w:space="0" w:color="auto"/>
              <w:bottom w:val="nil"/>
              <w:right w:val="single" w:sz="4" w:space="0" w:color="auto"/>
            </w:tcBorders>
            <w:vAlign w:val="center"/>
          </w:tcPr>
          <w:p w:rsidR="00DD0E23" w:rsidRPr="00B12BAD" w:rsidRDefault="00DD0E23">
            <w:pPr>
              <w:rPr>
                <w:rFonts w:asciiTheme="minorEastAsia" w:hAnsiTheme="minorEastAsia" w:cs="宋体"/>
                <w:sz w:val="21"/>
                <w:szCs w:val="21"/>
              </w:rPr>
            </w:pPr>
          </w:p>
        </w:tc>
        <w:tc>
          <w:tcPr>
            <w:tcW w:w="73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3</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HeinOnline数据库</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rsidP="00BC215B">
            <w:pPr>
              <w:jc w:val="right"/>
              <w:rPr>
                <w:rFonts w:asciiTheme="minorEastAsia" w:hAnsiTheme="minorEastAsia" w:cs="宋体"/>
                <w:sz w:val="21"/>
                <w:szCs w:val="21"/>
              </w:rPr>
            </w:pPr>
            <w:r w:rsidRPr="00B12BAD">
              <w:rPr>
                <w:rFonts w:asciiTheme="minorEastAsia" w:hAnsiTheme="minorEastAsia" w:cs="宋体" w:hint="eastAsia"/>
                <w:sz w:val="21"/>
                <w:szCs w:val="21"/>
              </w:rPr>
              <w:t>8</w:t>
            </w:r>
            <w:r w:rsidR="00BC215B" w:rsidRPr="00B12BAD">
              <w:rPr>
                <w:rFonts w:asciiTheme="minorEastAsia" w:hAnsiTheme="minorEastAsia" w:cs="宋体"/>
                <w:sz w:val="21"/>
                <w:szCs w:val="21"/>
              </w:rPr>
              <w:t>5388</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706"/>
        </w:trPr>
        <w:tc>
          <w:tcPr>
            <w:tcW w:w="820" w:type="dxa"/>
            <w:vMerge/>
            <w:tcBorders>
              <w:top w:val="nil"/>
              <w:left w:val="single" w:sz="4" w:space="0" w:color="auto"/>
              <w:bottom w:val="nil"/>
              <w:right w:val="single" w:sz="4" w:space="0" w:color="auto"/>
            </w:tcBorders>
            <w:vAlign w:val="center"/>
          </w:tcPr>
          <w:p w:rsidR="00DD0E23" w:rsidRPr="00B12BAD" w:rsidRDefault="00DD0E23">
            <w:pPr>
              <w:rPr>
                <w:rFonts w:asciiTheme="minorEastAsia" w:hAnsiTheme="minorEastAsia" w:cs="宋体"/>
                <w:sz w:val="21"/>
                <w:szCs w:val="21"/>
              </w:rPr>
            </w:pP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4</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ProQuest ABI/INFORM 经济管理期刊全文数据库</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rsidP="00BC215B">
            <w:pPr>
              <w:jc w:val="right"/>
              <w:rPr>
                <w:rFonts w:asciiTheme="minorEastAsia" w:hAnsiTheme="minorEastAsia" w:cs="宋体"/>
                <w:sz w:val="21"/>
                <w:szCs w:val="21"/>
              </w:rPr>
            </w:pPr>
            <w:r w:rsidRPr="00B12BAD">
              <w:rPr>
                <w:rFonts w:asciiTheme="minorEastAsia" w:hAnsiTheme="minorEastAsia" w:cs="宋体" w:hint="eastAsia"/>
                <w:sz w:val="21"/>
                <w:szCs w:val="21"/>
              </w:rPr>
              <w:t>1</w:t>
            </w:r>
            <w:r w:rsidR="00BC215B" w:rsidRPr="00B12BAD">
              <w:rPr>
                <w:rFonts w:asciiTheme="minorEastAsia" w:hAnsiTheme="minorEastAsia" w:cs="宋体"/>
                <w:sz w:val="21"/>
                <w:szCs w:val="21"/>
              </w:rPr>
              <w:t>53353</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668"/>
        </w:trPr>
        <w:tc>
          <w:tcPr>
            <w:tcW w:w="820" w:type="dxa"/>
            <w:vMerge/>
            <w:tcBorders>
              <w:top w:val="nil"/>
              <w:left w:val="single" w:sz="4" w:space="0" w:color="auto"/>
              <w:bottom w:val="nil"/>
              <w:right w:val="single" w:sz="4" w:space="0" w:color="auto"/>
            </w:tcBorders>
            <w:vAlign w:val="center"/>
          </w:tcPr>
          <w:p w:rsidR="00DD0E23" w:rsidRPr="00B12BAD" w:rsidRDefault="00DD0E23">
            <w:pPr>
              <w:rPr>
                <w:rFonts w:asciiTheme="minorEastAsia" w:hAnsiTheme="minorEastAsia" w:cs="宋体"/>
                <w:sz w:val="21"/>
                <w:szCs w:val="21"/>
              </w:rPr>
            </w:pP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5</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BVD-全球银行与金融机构分析库</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rsidP="00BC215B">
            <w:pPr>
              <w:jc w:val="right"/>
              <w:rPr>
                <w:rFonts w:asciiTheme="minorEastAsia" w:hAnsiTheme="minorEastAsia" w:cs="宋体"/>
                <w:sz w:val="21"/>
                <w:szCs w:val="21"/>
              </w:rPr>
            </w:pPr>
            <w:r w:rsidRPr="00B12BAD">
              <w:rPr>
                <w:rFonts w:asciiTheme="minorEastAsia" w:hAnsiTheme="minorEastAsia" w:cs="宋体" w:hint="eastAsia"/>
                <w:sz w:val="21"/>
                <w:szCs w:val="21"/>
              </w:rPr>
              <w:t>5</w:t>
            </w:r>
            <w:r w:rsidR="00BC215B" w:rsidRPr="00B12BAD">
              <w:rPr>
                <w:rFonts w:asciiTheme="minorEastAsia" w:hAnsiTheme="minorEastAsia" w:cs="宋体"/>
                <w:sz w:val="21"/>
                <w:szCs w:val="21"/>
              </w:rPr>
              <w:t>9150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632"/>
        </w:trPr>
        <w:tc>
          <w:tcPr>
            <w:tcW w:w="820" w:type="dxa"/>
            <w:vMerge/>
            <w:tcBorders>
              <w:top w:val="nil"/>
              <w:left w:val="single" w:sz="4" w:space="0" w:color="auto"/>
              <w:bottom w:val="nil"/>
              <w:right w:val="single" w:sz="4" w:space="0" w:color="auto"/>
            </w:tcBorders>
            <w:vAlign w:val="center"/>
          </w:tcPr>
          <w:p w:rsidR="00DD0E23" w:rsidRPr="00B12BAD" w:rsidRDefault="00DD0E23">
            <w:pPr>
              <w:rPr>
                <w:rFonts w:asciiTheme="minorEastAsia" w:hAnsiTheme="minorEastAsia" w:cs="宋体"/>
                <w:sz w:val="21"/>
                <w:szCs w:val="21"/>
              </w:rPr>
            </w:pP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6</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BVD-全球上市公司分析库</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rsidP="00BC215B">
            <w:pPr>
              <w:jc w:val="right"/>
              <w:rPr>
                <w:rFonts w:asciiTheme="minorEastAsia" w:hAnsiTheme="minorEastAsia" w:cs="宋体"/>
                <w:sz w:val="21"/>
                <w:szCs w:val="21"/>
              </w:rPr>
            </w:pPr>
            <w:r w:rsidRPr="00B12BAD">
              <w:rPr>
                <w:rFonts w:asciiTheme="minorEastAsia" w:hAnsiTheme="minorEastAsia" w:cs="宋体" w:hint="eastAsia"/>
                <w:sz w:val="21"/>
                <w:szCs w:val="21"/>
              </w:rPr>
              <w:t>5</w:t>
            </w:r>
            <w:r w:rsidR="00BC215B" w:rsidRPr="00B12BAD">
              <w:rPr>
                <w:rFonts w:asciiTheme="minorEastAsia" w:hAnsiTheme="minorEastAsia" w:cs="宋体"/>
                <w:sz w:val="21"/>
                <w:szCs w:val="21"/>
              </w:rPr>
              <w:t>9150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bookmarkEnd w:id="5"/>
      <w:tr w:rsidR="00DD0E23" w:rsidRPr="00B12BAD">
        <w:trPr>
          <w:trHeight w:val="694"/>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包三</w:t>
            </w: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1</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中国学术期刊网络出版总库(含学术辑刊全文数据库AFGHIJ专辑)</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177660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704"/>
        </w:trPr>
        <w:tc>
          <w:tcPr>
            <w:tcW w:w="820" w:type="dxa"/>
            <w:vMerge/>
            <w:tcBorders>
              <w:top w:val="single" w:sz="4" w:space="0" w:color="auto"/>
              <w:left w:val="single" w:sz="4" w:space="0" w:color="auto"/>
              <w:bottom w:val="single" w:sz="4" w:space="0" w:color="000000"/>
              <w:right w:val="single" w:sz="4" w:space="0" w:color="auto"/>
            </w:tcBorders>
            <w:vAlign w:val="center"/>
          </w:tcPr>
          <w:p w:rsidR="00DD0E23" w:rsidRPr="00B12BAD" w:rsidRDefault="00DD0E23">
            <w:pPr>
              <w:rPr>
                <w:rFonts w:asciiTheme="minorEastAsia" w:hAnsiTheme="minorEastAsia" w:cs="宋体"/>
                <w:sz w:val="21"/>
                <w:szCs w:val="21"/>
              </w:rPr>
            </w:pPr>
          </w:p>
        </w:tc>
        <w:tc>
          <w:tcPr>
            <w:tcW w:w="73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2</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中国博硕士学位论文全文数据库(AFGHIJ专辑)</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182280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609"/>
        </w:trPr>
        <w:tc>
          <w:tcPr>
            <w:tcW w:w="820" w:type="dxa"/>
            <w:vMerge/>
            <w:tcBorders>
              <w:top w:val="single" w:sz="4" w:space="0" w:color="auto"/>
              <w:left w:val="single" w:sz="4" w:space="0" w:color="auto"/>
              <w:bottom w:val="single" w:sz="4" w:space="0" w:color="000000"/>
              <w:right w:val="single" w:sz="4" w:space="0" w:color="auto"/>
            </w:tcBorders>
            <w:vAlign w:val="center"/>
          </w:tcPr>
          <w:p w:rsidR="00DD0E23" w:rsidRPr="00B12BAD" w:rsidRDefault="00DD0E23">
            <w:pPr>
              <w:rPr>
                <w:rFonts w:asciiTheme="minorEastAsia" w:hAnsiTheme="minorEastAsia" w:cs="宋体"/>
                <w:sz w:val="21"/>
                <w:szCs w:val="21"/>
              </w:rPr>
            </w:pP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3</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中国经济社会大数据研究平台</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pPr>
              <w:tabs>
                <w:tab w:val="left" w:pos="412"/>
              </w:tabs>
              <w:jc w:val="right"/>
              <w:rPr>
                <w:rFonts w:asciiTheme="minorEastAsia" w:hAnsiTheme="minorEastAsia" w:cs="宋体"/>
                <w:sz w:val="21"/>
                <w:szCs w:val="21"/>
              </w:rPr>
            </w:pPr>
            <w:r w:rsidRPr="00B12BAD">
              <w:rPr>
                <w:rFonts w:asciiTheme="minorEastAsia" w:hAnsiTheme="minorEastAsia" w:cs="宋体" w:hint="eastAsia"/>
                <w:sz w:val="21"/>
                <w:szCs w:val="21"/>
              </w:rPr>
              <w:t>99600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799"/>
        </w:trPr>
        <w:tc>
          <w:tcPr>
            <w:tcW w:w="820" w:type="dxa"/>
            <w:vMerge/>
            <w:tcBorders>
              <w:top w:val="single" w:sz="4" w:space="0" w:color="auto"/>
              <w:left w:val="single" w:sz="4" w:space="0" w:color="auto"/>
              <w:bottom w:val="single" w:sz="4" w:space="0" w:color="000000"/>
              <w:right w:val="single" w:sz="4" w:space="0" w:color="auto"/>
            </w:tcBorders>
            <w:vAlign w:val="center"/>
          </w:tcPr>
          <w:p w:rsidR="00DD0E23" w:rsidRPr="00B12BAD" w:rsidRDefault="00DD0E23">
            <w:pPr>
              <w:rPr>
                <w:rFonts w:asciiTheme="minorEastAsia" w:hAnsiTheme="minorEastAsia" w:cs="宋体"/>
                <w:sz w:val="21"/>
                <w:szCs w:val="21"/>
              </w:rPr>
            </w:pP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4</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会议论文全文数据库(AFGHIJ专辑)</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32130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694"/>
        </w:trPr>
        <w:tc>
          <w:tcPr>
            <w:tcW w:w="820" w:type="dxa"/>
            <w:vMerge/>
            <w:tcBorders>
              <w:top w:val="single" w:sz="4" w:space="0" w:color="auto"/>
              <w:left w:val="single" w:sz="4" w:space="0" w:color="auto"/>
              <w:bottom w:val="single" w:sz="4" w:space="0" w:color="000000"/>
              <w:right w:val="single" w:sz="4" w:space="0" w:color="auto"/>
            </w:tcBorders>
            <w:vAlign w:val="center"/>
          </w:tcPr>
          <w:p w:rsidR="00DD0E23" w:rsidRPr="00B12BAD" w:rsidRDefault="00DD0E23">
            <w:pPr>
              <w:rPr>
                <w:rFonts w:asciiTheme="minorEastAsia" w:hAnsiTheme="minorEastAsia" w:cs="宋体"/>
                <w:sz w:val="21"/>
                <w:szCs w:val="21"/>
              </w:rPr>
            </w:pP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5</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中国工具书网络出版总库包库(AFGHIJ专辑)</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110040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690"/>
        </w:trPr>
        <w:tc>
          <w:tcPr>
            <w:tcW w:w="820" w:type="dxa"/>
            <w:vMerge/>
            <w:tcBorders>
              <w:top w:val="single" w:sz="4" w:space="0" w:color="auto"/>
              <w:left w:val="single" w:sz="4" w:space="0" w:color="auto"/>
              <w:bottom w:val="single" w:sz="4" w:space="0" w:color="000000"/>
              <w:right w:val="single" w:sz="4" w:space="0" w:color="auto"/>
            </w:tcBorders>
            <w:vAlign w:val="center"/>
          </w:tcPr>
          <w:p w:rsidR="00DD0E23" w:rsidRPr="00B12BAD" w:rsidRDefault="00DD0E23">
            <w:pPr>
              <w:rPr>
                <w:rFonts w:asciiTheme="minorEastAsia" w:hAnsiTheme="minorEastAsia" w:cs="宋体"/>
                <w:sz w:val="21"/>
                <w:szCs w:val="21"/>
              </w:rPr>
            </w:pP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6</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中国重要报纸全文数据库(AFGHIJ专辑)</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31080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700"/>
        </w:trPr>
        <w:tc>
          <w:tcPr>
            <w:tcW w:w="820"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包四</w:t>
            </w:r>
          </w:p>
        </w:tc>
        <w:tc>
          <w:tcPr>
            <w:tcW w:w="73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1</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维普中文期刊服务平台</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65000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711"/>
        </w:trPr>
        <w:tc>
          <w:tcPr>
            <w:tcW w:w="820"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包五</w:t>
            </w:r>
          </w:p>
        </w:tc>
        <w:tc>
          <w:tcPr>
            <w:tcW w:w="73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color w:val="000000"/>
                <w:sz w:val="21"/>
                <w:szCs w:val="21"/>
              </w:rPr>
              <w:t>1</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北京畅想之星电子书阅读数据库</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90000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550"/>
        </w:trPr>
        <w:tc>
          <w:tcPr>
            <w:tcW w:w="820"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包六</w:t>
            </w:r>
          </w:p>
        </w:tc>
        <w:tc>
          <w:tcPr>
            <w:tcW w:w="73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color w:val="000000"/>
                <w:sz w:val="21"/>
                <w:szCs w:val="21"/>
              </w:rPr>
              <w:t>1</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京东读书校园版</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90000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686"/>
        </w:trPr>
        <w:tc>
          <w:tcPr>
            <w:tcW w:w="820"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包七</w:t>
            </w: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1</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CCER金融数据库</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64000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699"/>
        </w:trPr>
        <w:tc>
          <w:tcPr>
            <w:tcW w:w="820"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包八</w:t>
            </w: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1</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EPS数据平台</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95000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992"/>
        </w:trPr>
        <w:tc>
          <w:tcPr>
            <w:tcW w:w="820"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包九</w:t>
            </w: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1</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国务院发展研究中心信息网系列数据库（国研网教育版全文数据库）</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55000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708"/>
        </w:trPr>
        <w:tc>
          <w:tcPr>
            <w:tcW w:w="820"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包十</w:t>
            </w: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1</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wind资讯金融终端</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100000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690"/>
        </w:trPr>
        <w:tc>
          <w:tcPr>
            <w:tcW w:w="820"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包十一</w:t>
            </w: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1</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威科先行信息库（人力资源、财税、法律）</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74970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700"/>
        </w:trPr>
        <w:tc>
          <w:tcPr>
            <w:tcW w:w="820"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包十二</w:t>
            </w: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1</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北大法宝-中国法律信息检索系统</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30000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697"/>
        </w:trPr>
        <w:tc>
          <w:tcPr>
            <w:tcW w:w="820"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lastRenderedPageBreak/>
              <w:t>包十三</w:t>
            </w: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1</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中国法律资源库（北大法意数据库）</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30000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706"/>
        </w:trPr>
        <w:tc>
          <w:tcPr>
            <w:tcW w:w="820"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包十四</w:t>
            </w: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1</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盈科千信新学术SCI期刊整合服务平台</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50000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688"/>
        </w:trPr>
        <w:tc>
          <w:tcPr>
            <w:tcW w:w="820"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包十五</w:t>
            </w: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1</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CX查收查引服务平台</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35000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698"/>
        </w:trPr>
        <w:tc>
          <w:tcPr>
            <w:tcW w:w="820"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包十六</w:t>
            </w: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1</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仿宋" w:hint="eastAsia"/>
                <w:color w:val="000000"/>
                <w:sz w:val="21"/>
                <w:szCs w:val="21"/>
              </w:rPr>
              <w:t>汇文新一代智慧图书馆服务平台（包括中央知识库）</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02136">
            <w:pPr>
              <w:jc w:val="right"/>
              <w:rPr>
                <w:rFonts w:asciiTheme="minorEastAsia" w:hAnsiTheme="minorEastAsia" w:cs="宋体"/>
                <w:sz w:val="21"/>
                <w:szCs w:val="21"/>
              </w:rPr>
            </w:pPr>
            <w:r w:rsidRPr="00B12BAD">
              <w:rPr>
                <w:rFonts w:asciiTheme="minorEastAsia" w:hAnsiTheme="minorEastAsia" w:cs="宋体"/>
                <w:sz w:val="21"/>
                <w:szCs w:val="21"/>
              </w:rPr>
              <w:t>6</w:t>
            </w:r>
            <w:r w:rsidR="00137B40" w:rsidRPr="00B12BAD">
              <w:rPr>
                <w:rFonts w:asciiTheme="minorEastAsia" w:hAnsiTheme="minorEastAsia" w:cs="宋体" w:hint="eastAsia"/>
                <w:sz w:val="21"/>
                <w:szCs w:val="21"/>
              </w:rPr>
              <w:t>0000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695"/>
        </w:trPr>
        <w:tc>
          <w:tcPr>
            <w:tcW w:w="820"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包十七</w:t>
            </w: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1</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中科VIPExam考试学习资源数据库</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60000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tr w:rsidR="00DD0E23" w:rsidRPr="00B12BAD">
        <w:trPr>
          <w:trHeight w:val="704"/>
        </w:trPr>
        <w:tc>
          <w:tcPr>
            <w:tcW w:w="820"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包十八</w:t>
            </w:r>
          </w:p>
        </w:tc>
        <w:tc>
          <w:tcPr>
            <w:tcW w:w="73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1</w:t>
            </w:r>
          </w:p>
        </w:tc>
        <w:tc>
          <w:tcPr>
            <w:tcW w:w="3543"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color w:val="000000"/>
                <w:sz w:val="21"/>
                <w:szCs w:val="21"/>
              </w:rPr>
            </w:pPr>
            <w:r w:rsidRPr="00B12BAD">
              <w:rPr>
                <w:rFonts w:asciiTheme="minorEastAsia" w:hAnsiTheme="minorEastAsia" w:cs="宋体" w:hint="eastAsia"/>
                <w:color w:val="000000"/>
                <w:sz w:val="21"/>
                <w:szCs w:val="21"/>
              </w:rPr>
              <w:t>中国共产党思想理论资源数据库</w:t>
            </w:r>
          </w:p>
        </w:tc>
        <w:tc>
          <w:tcPr>
            <w:tcW w:w="1418"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Arial"/>
                <w:sz w:val="21"/>
                <w:szCs w:val="21"/>
              </w:rPr>
            </w:pPr>
            <w:r w:rsidRPr="00B12BAD">
              <w:rPr>
                <w:rFonts w:asciiTheme="minorEastAsia" w:hAnsiTheme="minorEastAsia" w:cs="Arial"/>
                <w:sz w:val="21"/>
                <w:szCs w:val="21"/>
              </w:rPr>
              <w:t>C</w:t>
            </w:r>
            <w:r w:rsidRPr="00B12BAD">
              <w:rPr>
                <w:rFonts w:asciiTheme="minorEastAsia" w:hAnsiTheme="minorEastAsia" w:cs="Arial" w:hint="eastAsia"/>
                <w:sz w:val="21"/>
                <w:szCs w:val="21"/>
              </w:rPr>
              <w:t xml:space="preserve">99000000 </w:t>
            </w:r>
          </w:p>
        </w:tc>
        <w:tc>
          <w:tcPr>
            <w:tcW w:w="709" w:type="dxa"/>
            <w:tcBorders>
              <w:top w:val="nil"/>
              <w:left w:val="nil"/>
              <w:bottom w:val="single" w:sz="4" w:space="0" w:color="auto"/>
              <w:right w:val="single" w:sz="4" w:space="0" w:color="auto"/>
            </w:tcBorders>
            <w:shd w:val="clear" w:color="auto" w:fill="auto"/>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个</w:t>
            </w:r>
          </w:p>
        </w:tc>
        <w:tc>
          <w:tcPr>
            <w:tcW w:w="708" w:type="dxa"/>
            <w:tcBorders>
              <w:top w:val="nil"/>
              <w:left w:val="nil"/>
              <w:bottom w:val="single" w:sz="4" w:space="0" w:color="auto"/>
              <w:right w:val="single" w:sz="4" w:space="0" w:color="auto"/>
            </w:tcBorders>
            <w:shd w:val="clear" w:color="auto" w:fill="auto"/>
            <w:vAlign w:val="center"/>
          </w:tcPr>
          <w:p w:rsidR="00DD0E23" w:rsidRPr="00B12BAD" w:rsidRDefault="00137B40">
            <w:pPr>
              <w:jc w:val="right"/>
              <w:rPr>
                <w:rFonts w:asciiTheme="minorEastAsia" w:hAnsiTheme="minorEastAsia" w:cs="宋体"/>
                <w:sz w:val="21"/>
                <w:szCs w:val="21"/>
              </w:rPr>
            </w:pPr>
            <w:r w:rsidRPr="00B12BAD">
              <w:rPr>
                <w:rFonts w:asciiTheme="minorEastAsia" w:hAnsiTheme="minorEastAsia" w:cs="宋体" w:hint="eastAsia"/>
                <w:sz w:val="21"/>
                <w:szCs w:val="21"/>
              </w:rPr>
              <w:t>1</w:t>
            </w:r>
          </w:p>
        </w:tc>
        <w:tc>
          <w:tcPr>
            <w:tcW w:w="1056" w:type="dxa"/>
            <w:tcBorders>
              <w:top w:val="nil"/>
              <w:left w:val="nil"/>
              <w:bottom w:val="single" w:sz="4" w:space="0" w:color="auto"/>
              <w:right w:val="single" w:sz="4" w:space="0" w:color="auto"/>
            </w:tcBorders>
            <w:shd w:val="clear" w:color="auto" w:fill="auto"/>
            <w:vAlign w:val="center"/>
          </w:tcPr>
          <w:p w:rsidR="00DD0E23" w:rsidRPr="00B12BAD" w:rsidRDefault="00790152">
            <w:pPr>
              <w:jc w:val="right"/>
              <w:rPr>
                <w:rFonts w:asciiTheme="minorEastAsia" w:hAnsiTheme="minorEastAsia" w:cs="宋体"/>
                <w:sz w:val="21"/>
                <w:szCs w:val="21"/>
              </w:rPr>
            </w:pPr>
            <w:r w:rsidRPr="00B12BAD">
              <w:rPr>
                <w:rFonts w:asciiTheme="minorEastAsia" w:hAnsiTheme="minorEastAsia" w:cs="宋体"/>
                <w:sz w:val="21"/>
                <w:szCs w:val="21"/>
              </w:rPr>
              <w:t>5</w:t>
            </w:r>
            <w:r w:rsidR="00137B40" w:rsidRPr="00B12BAD">
              <w:rPr>
                <w:rFonts w:asciiTheme="minorEastAsia" w:hAnsiTheme="minorEastAsia" w:cs="宋体" w:hint="eastAsia"/>
                <w:sz w:val="21"/>
                <w:szCs w:val="21"/>
              </w:rPr>
              <w:t>0000</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否</w:t>
            </w:r>
          </w:p>
        </w:tc>
      </w:tr>
      <w:bookmarkEnd w:id="4"/>
      <w:tr w:rsidR="00DD0E23" w:rsidRPr="00B12BAD">
        <w:trPr>
          <w:trHeight w:val="714"/>
        </w:trPr>
        <w:tc>
          <w:tcPr>
            <w:tcW w:w="793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 xml:space="preserve">               合      计</w:t>
            </w:r>
          </w:p>
        </w:tc>
        <w:tc>
          <w:tcPr>
            <w:tcW w:w="1056" w:type="dxa"/>
            <w:tcBorders>
              <w:top w:val="nil"/>
              <w:left w:val="nil"/>
              <w:bottom w:val="single" w:sz="4" w:space="0" w:color="auto"/>
              <w:right w:val="single" w:sz="4" w:space="0" w:color="auto"/>
            </w:tcBorders>
            <w:shd w:val="clear" w:color="auto" w:fill="auto"/>
            <w:noWrap/>
            <w:vAlign w:val="center"/>
          </w:tcPr>
          <w:p w:rsidR="00DD0E23" w:rsidRPr="00B12BAD" w:rsidRDefault="00102136">
            <w:pPr>
              <w:jc w:val="right"/>
              <w:rPr>
                <w:rFonts w:asciiTheme="minorEastAsia" w:hAnsiTheme="minorEastAsia" w:cs="宋体"/>
                <w:sz w:val="21"/>
                <w:szCs w:val="21"/>
              </w:rPr>
            </w:pPr>
            <w:r w:rsidRPr="00B12BAD">
              <w:rPr>
                <w:rFonts w:asciiTheme="minorEastAsia" w:hAnsiTheme="minorEastAsia" w:cs="宋体" w:hint="eastAsia"/>
                <w:sz w:val="21"/>
                <w:szCs w:val="21"/>
              </w:rPr>
              <w:t>3473769</w:t>
            </w:r>
          </w:p>
        </w:tc>
        <w:tc>
          <w:tcPr>
            <w:tcW w:w="787" w:type="dxa"/>
            <w:tcBorders>
              <w:top w:val="nil"/>
              <w:left w:val="nil"/>
              <w:bottom w:val="single" w:sz="4" w:space="0" w:color="auto"/>
              <w:right w:val="single" w:sz="4" w:space="0" w:color="auto"/>
            </w:tcBorders>
            <w:shd w:val="clear" w:color="auto" w:fill="auto"/>
            <w:noWrap/>
            <w:vAlign w:val="center"/>
          </w:tcPr>
          <w:p w:rsidR="00DD0E23" w:rsidRPr="00B12BAD" w:rsidRDefault="00137B40">
            <w:pPr>
              <w:rPr>
                <w:rFonts w:asciiTheme="minorEastAsia" w:hAnsiTheme="minorEastAsia" w:cs="宋体"/>
                <w:sz w:val="21"/>
                <w:szCs w:val="21"/>
              </w:rPr>
            </w:pPr>
            <w:r w:rsidRPr="00B12BAD">
              <w:rPr>
                <w:rFonts w:asciiTheme="minorEastAsia" w:hAnsiTheme="minorEastAsia" w:cs="宋体" w:hint="eastAsia"/>
                <w:sz w:val="21"/>
                <w:szCs w:val="21"/>
              </w:rPr>
              <w:t xml:space="preserve">　</w:t>
            </w:r>
          </w:p>
        </w:tc>
      </w:tr>
    </w:tbl>
    <w:p w:rsidR="00DD0E23" w:rsidRPr="00B12BAD" w:rsidRDefault="00DD0E23" w:rsidP="00B12BAD">
      <w:pPr>
        <w:spacing w:line="360" w:lineRule="auto"/>
        <w:ind w:firstLineChars="200" w:firstLine="420"/>
        <w:rPr>
          <w:rFonts w:asciiTheme="minorEastAsia" w:hAnsiTheme="minorEastAsia"/>
          <w:sz w:val="21"/>
          <w:szCs w:val="21"/>
        </w:rPr>
      </w:pPr>
    </w:p>
    <w:p w:rsidR="00D121B5" w:rsidRPr="00B12BAD" w:rsidRDefault="00D121B5" w:rsidP="00B12BAD">
      <w:pPr>
        <w:spacing w:line="360" w:lineRule="auto"/>
        <w:ind w:firstLineChars="200" w:firstLine="420"/>
        <w:rPr>
          <w:rFonts w:asciiTheme="minorEastAsia" w:hAnsiTheme="minorEastAsia"/>
          <w:sz w:val="21"/>
          <w:szCs w:val="21"/>
        </w:rPr>
      </w:pPr>
    </w:p>
    <w:p w:rsidR="00DD0E23" w:rsidRPr="00B12BAD" w:rsidRDefault="00137B40" w:rsidP="00B12BAD">
      <w:pPr>
        <w:spacing w:line="360" w:lineRule="auto"/>
        <w:ind w:firstLineChars="200" w:firstLine="420"/>
        <w:rPr>
          <w:rFonts w:asciiTheme="minorEastAsia" w:hAnsiTheme="minorEastAsia"/>
          <w:sz w:val="21"/>
          <w:szCs w:val="21"/>
        </w:rPr>
      </w:pPr>
      <w:r w:rsidRPr="00B12BAD">
        <w:rPr>
          <w:rFonts w:asciiTheme="minorEastAsia" w:hAnsiTheme="minorEastAsia" w:hint="eastAsia"/>
          <w:sz w:val="21"/>
          <w:szCs w:val="21"/>
        </w:rPr>
        <w:t>项目金额</w:t>
      </w:r>
      <w:r w:rsidR="00102136" w:rsidRPr="00B12BAD">
        <w:rPr>
          <w:rFonts w:asciiTheme="minorEastAsia" w:hAnsiTheme="minorEastAsia"/>
          <w:sz w:val="21"/>
          <w:szCs w:val="21"/>
        </w:rPr>
        <w:t>347.3769</w:t>
      </w:r>
      <w:r w:rsidRPr="00B12BAD">
        <w:rPr>
          <w:rFonts w:asciiTheme="minorEastAsia" w:hAnsiTheme="minorEastAsia" w:hint="eastAsia"/>
          <w:sz w:val="21"/>
          <w:szCs w:val="21"/>
        </w:rPr>
        <w:t>万元人民币。总价包括数据库出版商/数据服务提供商须要收取的一切费用：进口代理费、报关费、商检费、税费等相关费用，以及招标费用。</w:t>
      </w:r>
    </w:p>
    <w:p w:rsidR="00D121B5" w:rsidRDefault="00D121B5" w:rsidP="00B12BAD">
      <w:pPr>
        <w:spacing w:line="360" w:lineRule="auto"/>
        <w:ind w:firstLineChars="354" w:firstLine="743"/>
        <w:rPr>
          <w:rFonts w:asciiTheme="minorEastAsia" w:hAnsiTheme="minorEastAsia" w:cs="宋体"/>
          <w:sz w:val="21"/>
          <w:szCs w:val="21"/>
        </w:rPr>
      </w:pPr>
    </w:p>
    <w:p w:rsidR="00B12BAD" w:rsidRPr="00B12BAD" w:rsidRDefault="00B12BAD" w:rsidP="00B12BAD">
      <w:pPr>
        <w:spacing w:line="360" w:lineRule="auto"/>
        <w:ind w:firstLineChars="354" w:firstLine="746"/>
        <w:rPr>
          <w:rFonts w:asciiTheme="minorEastAsia" w:hAnsiTheme="minorEastAsia" w:cs="Arial"/>
          <w:b/>
          <w:bCs/>
          <w:sz w:val="21"/>
          <w:szCs w:val="21"/>
        </w:rPr>
        <w:sectPr w:rsidR="00B12BAD" w:rsidRPr="00B12BAD" w:rsidSect="000C640D">
          <w:footerReference w:type="default" r:id="rId9"/>
          <w:pgSz w:w="11900" w:h="16840"/>
          <w:pgMar w:top="1418" w:right="1361" w:bottom="1418" w:left="1644" w:header="851" w:footer="992" w:gutter="0"/>
          <w:pgNumType w:start="1"/>
          <w:cols w:space="425"/>
          <w:docGrid w:type="lines" w:linePitch="312"/>
        </w:sectPr>
      </w:pPr>
    </w:p>
    <w:p w:rsidR="00DD0E23" w:rsidRPr="00B12BAD" w:rsidRDefault="00137B40">
      <w:pPr>
        <w:spacing w:line="360" w:lineRule="auto"/>
        <w:rPr>
          <w:rFonts w:asciiTheme="minorEastAsia" w:hAnsiTheme="minorEastAsia" w:cs="仿宋"/>
          <w:sz w:val="21"/>
          <w:szCs w:val="21"/>
        </w:rPr>
      </w:pPr>
      <w:bookmarkStart w:id="6" w:name="OLE_LINK5"/>
      <w:r w:rsidRPr="00B12BAD">
        <w:rPr>
          <w:rFonts w:asciiTheme="minorEastAsia" w:hAnsiTheme="minorEastAsia" w:cs="仿宋" w:hint="eastAsia"/>
          <w:sz w:val="21"/>
          <w:szCs w:val="21"/>
        </w:rPr>
        <w:lastRenderedPageBreak/>
        <w:t>（五）</w:t>
      </w:r>
      <w:bookmarkStart w:id="7" w:name="OLE_LINK20"/>
      <w:r w:rsidRPr="00B12BAD">
        <w:rPr>
          <w:rFonts w:asciiTheme="minorEastAsia" w:hAnsiTheme="minorEastAsia" w:cs="仿宋" w:hint="eastAsia"/>
          <w:sz w:val="21"/>
          <w:szCs w:val="21"/>
        </w:rPr>
        <w:t>技术要求与商务要求</w:t>
      </w:r>
      <w:bookmarkEnd w:id="7"/>
    </w:p>
    <w:bookmarkEnd w:id="6"/>
    <w:p w:rsidR="00DD0E23" w:rsidRPr="00B12BAD" w:rsidRDefault="00137B40">
      <w:pPr>
        <w:spacing w:line="360" w:lineRule="auto"/>
        <w:rPr>
          <w:rFonts w:asciiTheme="minorEastAsia" w:hAnsiTheme="minorEastAsia" w:cs="仿宋"/>
          <w:sz w:val="21"/>
          <w:szCs w:val="21"/>
        </w:rPr>
      </w:pPr>
      <w:r w:rsidRPr="00B12BAD">
        <w:rPr>
          <w:rFonts w:asciiTheme="minorEastAsia" w:hAnsiTheme="minorEastAsia" w:cs="仿宋" w:hint="eastAsia"/>
          <w:sz w:val="21"/>
          <w:szCs w:val="21"/>
        </w:rPr>
        <w:t>1.技术要求（包括性能、材料、结构、外观、安全或服务内容和服务标准）：</w:t>
      </w:r>
    </w:p>
    <w:p w:rsidR="00DD0E23" w:rsidRPr="00B12BAD" w:rsidRDefault="00137B40">
      <w:pPr>
        <w:spacing w:line="360" w:lineRule="auto"/>
        <w:rPr>
          <w:rFonts w:asciiTheme="minorEastAsia" w:hAnsiTheme="minorEastAsia" w:cs="仿宋"/>
          <w:b/>
          <w:bCs/>
          <w:sz w:val="21"/>
          <w:szCs w:val="21"/>
        </w:rPr>
      </w:pPr>
      <w:bookmarkStart w:id="8" w:name="OLE_LINK6"/>
      <w:r w:rsidRPr="00B12BAD">
        <w:rPr>
          <w:rFonts w:asciiTheme="minorEastAsia" w:hAnsiTheme="minorEastAsia" w:cs="仿宋" w:hint="eastAsia"/>
          <w:b/>
          <w:bCs/>
          <w:sz w:val="21"/>
          <w:szCs w:val="21"/>
        </w:rPr>
        <w:t>1）服务内容</w:t>
      </w:r>
    </w:p>
    <w:tbl>
      <w:tblPr>
        <w:tblW w:w="9165" w:type="dxa"/>
        <w:tblInd w:w="93" w:type="dxa"/>
        <w:tblLayout w:type="fixed"/>
        <w:tblLook w:val="04A0"/>
      </w:tblPr>
      <w:tblGrid>
        <w:gridCol w:w="771"/>
        <w:gridCol w:w="705"/>
        <w:gridCol w:w="1425"/>
        <w:gridCol w:w="6264"/>
      </w:tblGrid>
      <w:tr w:rsidR="00DD0E23" w:rsidRPr="00B12BAD">
        <w:trPr>
          <w:trHeight w:val="715"/>
        </w:trPr>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bookmarkEnd w:id="8"/>
          <w:p w:rsidR="00DD0E23" w:rsidRPr="00B12BAD" w:rsidRDefault="00137B40">
            <w:pPr>
              <w:jc w:val="center"/>
              <w:textAlignment w:val="center"/>
              <w:rPr>
                <w:rFonts w:asciiTheme="minorEastAsia" w:hAnsiTheme="minorEastAsia" w:cs="仿宋"/>
                <w:b/>
                <w:bCs/>
                <w:color w:val="000000"/>
                <w:sz w:val="21"/>
                <w:szCs w:val="21"/>
              </w:rPr>
            </w:pPr>
            <w:r w:rsidRPr="00B12BAD">
              <w:rPr>
                <w:rFonts w:asciiTheme="minorEastAsia" w:hAnsiTheme="minorEastAsia" w:cs="仿宋" w:hint="eastAsia"/>
                <w:b/>
                <w:bCs/>
                <w:color w:val="000000"/>
                <w:sz w:val="21"/>
                <w:szCs w:val="21"/>
              </w:rPr>
              <w:t>包号</w:t>
            </w:r>
          </w:p>
        </w:tc>
        <w:tc>
          <w:tcPr>
            <w:tcW w:w="705" w:type="dxa"/>
            <w:tcBorders>
              <w:top w:val="single" w:sz="4" w:space="0" w:color="auto"/>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b/>
                <w:bCs/>
                <w:sz w:val="21"/>
                <w:szCs w:val="21"/>
              </w:rPr>
            </w:pPr>
            <w:r w:rsidRPr="00B12BAD">
              <w:rPr>
                <w:rFonts w:asciiTheme="minorEastAsia" w:hAnsiTheme="minorEastAsia" w:cs="仿宋" w:hint="eastAsia"/>
                <w:b/>
                <w:bCs/>
                <w:sz w:val="21"/>
                <w:szCs w:val="21"/>
              </w:rPr>
              <w:t>分包序号</w:t>
            </w:r>
          </w:p>
        </w:tc>
        <w:tc>
          <w:tcPr>
            <w:tcW w:w="1425" w:type="dxa"/>
            <w:tcBorders>
              <w:top w:val="single" w:sz="4" w:space="0" w:color="auto"/>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b/>
                <w:bCs/>
                <w:color w:val="000000"/>
                <w:sz w:val="21"/>
                <w:szCs w:val="21"/>
              </w:rPr>
            </w:pPr>
            <w:r w:rsidRPr="00B12BAD">
              <w:rPr>
                <w:rFonts w:asciiTheme="minorEastAsia" w:hAnsiTheme="minorEastAsia" w:cs="仿宋" w:hint="eastAsia"/>
                <w:b/>
                <w:bCs/>
                <w:color w:val="000000"/>
                <w:sz w:val="21"/>
                <w:szCs w:val="21"/>
              </w:rPr>
              <w:t>货物名称</w:t>
            </w:r>
          </w:p>
        </w:tc>
        <w:tc>
          <w:tcPr>
            <w:tcW w:w="6264" w:type="dxa"/>
            <w:tcBorders>
              <w:top w:val="single" w:sz="4" w:space="0" w:color="auto"/>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b/>
                <w:bCs/>
                <w:color w:val="000000"/>
                <w:sz w:val="21"/>
                <w:szCs w:val="21"/>
              </w:rPr>
            </w:pPr>
            <w:r w:rsidRPr="00B12BAD">
              <w:rPr>
                <w:rFonts w:asciiTheme="minorEastAsia" w:hAnsiTheme="minorEastAsia" w:cs="仿宋" w:hint="eastAsia"/>
                <w:b/>
                <w:bCs/>
                <w:color w:val="000000"/>
                <w:sz w:val="21"/>
                <w:szCs w:val="21"/>
              </w:rPr>
              <w:t>服务内容</w:t>
            </w:r>
          </w:p>
        </w:tc>
      </w:tr>
      <w:tr w:rsidR="00DD0E23" w:rsidRPr="00B12BAD">
        <w:trPr>
          <w:trHeight w:val="940"/>
        </w:trPr>
        <w:tc>
          <w:tcPr>
            <w:tcW w:w="771" w:type="dxa"/>
            <w:vMerge w:val="restart"/>
            <w:tcBorders>
              <w:top w:val="nil"/>
              <w:left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包一</w:t>
            </w: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Springer-Link电子期刊</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内容包括：收录超过2000种期刊，涵盖了自然科学、技术、工程、医学、法律、行为科学、经济学、生物学和医学等11个学科。</w:t>
            </w:r>
          </w:p>
        </w:tc>
      </w:tr>
      <w:tr w:rsidR="00DD0E23" w:rsidRPr="00B12BAD">
        <w:trPr>
          <w:trHeight w:val="1290"/>
        </w:trPr>
        <w:tc>
          <w:tcPr>
            <w:tcW w:w="771" w:type="dxa"/>
            <w:vMerge/>
            <w:tcBorders>
              <w:left w:val="single" w:sz="4" w:space="0" w:color="auto"/>
              <w:right w:val="single" w:sz="4" w:space="0" w:color="auto"/>
            </w:tcBorders>
            <w:shd w:val="clear" w:color="auto" w:fill="auto"/>
            <w:noWrap/>
            <w:vAlign w:val="center"/>
          </w:tcPr>
          <w:p w:rsidR="00DD0E23" w:rsidRPr="00B12BAD" w:rsidRDefault="00DD0E23">
            <w:pPr>
              <w:jc w:val="center"/>
              <w:textAlignment w:val="center"/>
              <w:rPr>
                <w:rFonts w:asciiTheme="minorEastAsia" w:hAnsiTheme="minorEastAsia" w:cs="仿宋"/>
                <w:color w:val="000000"/>
                <w:sz w:val="21"/>
                <w:szCs w:val="21"/>
              </w:rPr>
            </w:pP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2</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JSTOR西文过刊全文库</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（1）数据年限：创刊-202</w:t>
            </w:r>
            <w:r w:rsidRPr="00B12BAD">
              <w:rPr>
                <w:rFonts w:asciiTheme="minorEastAsia" w:hAnsiTheme="minorEastAsia" w:cs="仿宋"/>
                <w:color w:val="000000"/>
                <w:sz w:val="21"/>
                <w:szCs w:val="21"/>
              </w:rPr>
              <w:t>4</w:t>
            </w:r>
            <w:r w:rsidRPr="00B12BAD">
              <w:rPr>
                <w:rFonts w:asciiTheme="minorEastAsia" w:hAnsiTheme="minorEastAsia" w:cs="仿宋" w:hint="eastAsia"/>
                <w:color w:val="000000"/>
                <w:sz w:val="21"/>
                <w:szCs w:val="21"/>
              </w:rPr>
              <w:t>。</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 xml:space="preserve">（2）购买七个主题内容：Business Collection 商业主题四期刊47种；人文社会主题一期刊118种；人文社会主题四期刊112种；人文社会主题六期刊120种；人文社会主题七期刊183种；人文社会主题九期刊177种；人文社会主题人十期刊124种 </w:t>
            </w:r>
          </w:p>
        </w:tc>
      </w:tr>
      <w:tr w:rsidR="00DD0E23" w:rsidRPr="00B12BAD">
        <w:trPr>
          <w:trHeight w:val="1777"/>
        </w:trPr>
        <w:tc>
          <w:tcPr>
            <w:tcW w:w="771" w:type="dxa"/>
            <w:vMerge/>
            <w:tcBorders>
              <w:left w:val="single" w:sz="4" w:space="0" w:color="auto"/>
              <w:right w:val="single" w:sz="4" w:space="0" w:color="auto"/>
            </w:tcBorders>
            <w:shd w:val="clear" w:color="auto" w:fill="auto"/>
            <w:noWrap/>
            <w:vAlign w:val="center"/>
          </w:tcPr>
          <w:p w:rsidR="00DD0E23" w:rsidRPr="00B12BAD" w:rsidRDefault="00DD0E23">
            <w:pPr>
              <w:jc w:val="center"/>
              <w:textAlignment w:val="center"/>
              <w:rPr>
                <w:rFonts w:asciiTheme="minorEastAsia" w:hAnsiTheme="minorEastAsia" w:cs="仿宋"/>
                <w:color w:val="000000"/>
                <w:sz w:val="21"/>
                <w:szCs w:val="21"/>
              </w:rPr>
            </w:pP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3</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Elsevier ScienceDirect（经济管理、数学、社会科学专辑）</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（1）数据年限：2013-202</w:t>
            </w:r>
            <w:r w:rsidRPr="00B12BAD">
              <w:rPr>
                <w:rFonts w:asciiTheme="minorEastAsia" w:hAnsiTheme="minorEastAsia" w:cs="仿宋"/>
                <w:color w:val="000000"/>
                <w:sz w:val="21"/>
                <w:szCs w:val="21"/>
              </w:rPr>
              <w:t>4</w:t>
            </w:r>
            <w:r w:rsidRPr="00B12BAD">
              <w:rPr>
                <w:rFonts w:asciiTheme="minorEastAsia" w:hAnsiTheme="minorEastAsia" w:cs="仿宋" w:hint="eastAsia"/>
                <w:color w:val="000000"/>
                <w:sz w:val="21"/>
                <w:szCs w:val="21"/>
              </w:rPr>
              <w:t>。</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（2）购买3个主题内容：经济管理类主题期刊210种；社会科学主题期刊240种；数学主题期刊105种。</w:t>
            </w:r>
          </w:p>
        </w:tc>
      </w:tr>
      <w:tr w:rsidR="00DD0E23" w:rsidRPr="00B12BAD">
        <w:trPr>
          <w:trHeight w:val="1290"/>
        </w:trPr>
        <w:tc>
          <w:tcPr>
            <w:tcW w:w="771" w:type="dxa"/>
            <w:vMerge/>
            <w:tcBorders>
              <w:left w:val="single" w:sz="4" w:space="0" w:color="auto"/>
              <w:right w:val="single" w:sz="4" w:space="0" w:color="auto"/>
            </w:tcBorders>
            <w:shd w:val="clear" w:color="auto" w:fill="auto"/>
            <w:noWrap/>
            <w:vAlign w:val="center"/>
          </w:tcPr>
          <w:p w:rsidR="00DD0E23" w:rsidRPr="00B12BAD" w:rsidRDefault="00DD0E23">
            <w:pPr>
              <w:jc w:val="center"/>
              <w:textAlignment w:val="center"/>
              <w:rPr>
                <w:rFonts w:asciiTheme="minorEastAsia" w:hAnsiTheme="minorEastAsia" w:cs="仿宋"/>
                <w:color w:val="000000"/>
                <w:sz w:val="21"/>
                <w:szCs w:val="21"/>
              </w:rPr>
            </w:pP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4</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Emerald期刊数据库</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（1）数据库包含的全文期刊内容与出版发行同步，管理学期刊数量</w:t>
            </w:r>
            <w:r w:rsidRPr="00B12BAD">
              <w:rPr>
                <w:rFonts w:asciiTheme="minorEastAsia" w:hAnsiTheme="minorEastAsia" w:cs="仿宋"/>
                <w:color w:val="000000"/>
                <w:sz w:val="21"/>
                <w:szCs w:val="21"/>
              </w:rPr>
              <w:t>268</w:t>
            </w:r>
            <w:r w:rsidRPr="00B12BAD">
              <w:rPr>
                <w:rFonts w:asciiTheme="minorEastAsia" w:hAnsiTheme="minorEastAsia" w:cs="仿宋" w:hint="eastAsia"/>
                <w:color w:val="000000"/>
                <w:sz w:val="21"/>
                <w:szCs w:val="21"/>
              </w:rPr>
              <w:t>种</w:t>
            </w:r>
            <w:r w:rsidRPr="00B12BAD">
              <w:rPr>
                <w:rFonts w:asciiTheme="minorEastAsia" w:hAnsiTheme="minorEastAsia" w:cs="仿宋"/>
                <w:color w:val="000000"/>
                <w:sz w:val="21"/>
                <w:szCs w:val="21"/>
              </w:rPr>
              <w:t>,10</w:t>
            </w:r>
            <w:r w:rsidRPr="00B12BAD">
              <w:rPr>
                <w:rFonts w:asciiTheme="minorEastAsia" w:hAnsiTheme="minorEastAsia" w:cs="仿宋" w:hint="eastAsia"/>
                <w:color w:val="000000"/>
                <w:sz w:val="21"/>
                <w:szCs w:val="21"/>
              </w:rPr>
              <w:t>多万篇全文，在线全文内容回溯至</w:t>
            </w:r>
            <w:r w:rsidRPr="00B12BAD">
              <w:rPr>
                <w:rFonts w:asciiTheme="minorEastAsia" w:hAnsiTheme="minorEastAsia" w:cs="仿宋"/>
                <w:color w:val="000000"/>
                <w:sz w:val="21"/>
                <w:szCs w:val="21"/>
              </w:rPr>
              <w:t>1994</w:t>
            </w:r>
            <w:r w:rsidRPr="00B12BAD">
              <w:rPr>
                <w:rFonts w:asciiTheme="minorEastAsia" w:hAnsiTheme="minorEastAsia" w:cs="仿宋" w:hint="eastAsia"/>
                <w:color w:val="000000"/>
                <w:sz w:val="21"/>
                <w:szCs w:val="21"/>
              </w:rPr>
              <w:t>年，订购年份的数据提供永久的使用权。</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w:t>
            </w:r>
            <w:r w:rsidRPr="00B12BAD">
              <w:rPr>
                <w:rFonts w:asciiTheme="minorEastAsia" w:hAnsiTheme="minorEastAsia" w:cs="仿宋"/>
                <w:color w:val="000000"/>
                <w:sz w:val="21"/>
                <w:szCs w:val="21"/>
              </w:rPr>
              <w:t>2</w:t>
            </w:r>
            <w:r w:rsidRPr="00B12BAD">
              <w:rPr>
                <w:rFonts w:asciiTheme="minorEastAsia" w:hAnsiTheme="minorEastAsia" w:cs="仿宋" w:hint="eastAsia"/>
                <w:color w:val="000000"/>
                <w:sz w:val="21"/>
                <w:szCs w:val="21"/>
              </w:rPr>
              <w:t>）提供回溯内容全国在线的免费使用，该回溯内容包含</w:t>
            </w:r>
            <w:r w:rsidRPr="00B12BAD">
              <w:rPr>
                <w:rFonts w:asciiTheme="minorEastAsia" w:hAnsiTheme="minorEastAsia" w:cs="仿宋"/>
                <w:color w:val="000000"/>
                <w:sz w:val="21"/>
                <w:szCs w:val="21"/>
              </w:rPr>
              <w:t>178</w:t>
            </w:r>
            <w:r w:rsidRPr="00B12BAD">
              <w:rPr>
                <w:rFonts w:asciiTheme="minorEastAsia" w:hAnsiTheme="minorEastAsia" w:cs="仿宋" w:hint="eastAsia"/>
                <w:color w:val="000000"/>
                <w:sz w:val="21"/>
                <w:szCs w:val="21"/>
              </w:rPr>
              <w:t>种期刊，超过</w:t>
            </w:r>
            <w:r w:rsidRPr="00B12BAD">
              <w:rPr>
                <w:rFonts w:asciiTheme="minorEastAsia" w:hAnsiTheme="minorEastAsia" w:cs="仿宋"/>
                <w:color w:val="000000"/>
                <w:sz w:val="21"/>
                <w:szCs w:val="21"/>
              </w:rPr>
              <w:t>11</w:t>
            </w:r>
            <w:r w:rsidRPr="00B12BAD">
              <w:rPr>
                <w:rFonts w:asciiTheme="minorEastAsia" w:hAnsiTheme="minorEastAsia" w:cs="仿宋" w:hint="eastAsia"/>
                <w:color w:val="000000"/>
                <w:sz w:val="21"/>
                <w:szCs w:val="21"/>
              </w:rPr>
              <w:t>万篇全文，最早可回溯到</w:t>
            </w:r>
            <w:r w:rsidRPr="00B12BAD">
              <w:rPr>
                <w:rFonts w:asciiTheme="minorEastAsia" w:hAnsiTheme="minorEastAsia" w:cs="仿宋"/>
                <w:color w:val="000000"/>
                <w:sz w:val="21"/>
                <w:szCs w:val="21"/>
              </w:rPr>
              <w:t>1898</w:t>
            </w:r>
            <w:r w:rsidRPr="00B12BAD">
              <w:rPr>
                <w:rFonts w:asciiTheme="minorEastAsia" w:hAnsiTheme="minorEastAsia" w:cs="仿宋" w:hint="eastAsia"/>
                <w:color w:val="000000"/>
                <w:sz w:val="21"/>
                <w:szCs w:val="21"/>
              </w:rPr>
              <w:t>年，结合此回溯内容，可确保在线全文期刊内容可回溯至第一卷第一期。</w:t>
            </w:r>
          </w:p>
        </w:tc>
      </w:tr>
      <w:tr w:rsidR="00DD0E23" w:rsidRPr="00B12BAD">
        <w:trPr>
          <w:trHeight w:val="1290"/>
        </w:trPr>
        <w:tc>
          <w:tcPr>
            <w:tcW w:w="771" w:type="dxa"/>
            <w:vMerge/>
            <w:tcBorders>
              <w:left w:val="single" w:sz="4" w:space="0" w:color="auto"/>
              <w:right w:val="single" w:sz="4" w:space="0" w:color="auto"/>
            </w:tcBorders>
            <w:shd w:val="clear" w:color="auto" w:fill="auto"/>
            <w:noWrap/>
            <w:vAlign w:val="center"/>
          </w:tcPr>
          <w:p w:rsidR="00DD0E23" w:rsidRPr="00B12BAD" w:rsidRDefault="00DD0E23">
            <w:pPr>
              <w:jc w:val="center"/>
              <w:textAlignment w:val="center"/>
              <w:rPr>
                <w:rFonts w:asciiTheme="minorEastAsia" w:hAnsiTheme="minorEastAsia" w:cs="仿宋"/>
                <w:color w:val="000000"/>
                <w:sz w:val="21"/>
                <w:szCs w:val="21"/>
              </w:rPr>
            </w:pP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5</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Westlaw International</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（1）内容包括美国、英国、加拿大、澳大利亚、欧盟、香港地区的成文法、判例法、国际条约。</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（2）</w:t>
            </w:r>
            <w:r w:rsidRPr="00B12BAD">
              <w:rPr>
                <w:rFonts w:asciiTheme="minorEastAsia" w:hAnsiTheme="minorEastAsia" w:cs="仿宋"/>
                <w:color w:val="000000"/>
                <w:sz w:val="21"/>
                <w:szCs w:val="21"/>
              </w:rPr>
              <w:t>1500</w:t>
            </w:r>
            <w:r w:rsidRPr="00B12BAD">
              <w:rPr>
                <w:rFonts w:asciiTheme="minorEastAsia" w:hAnsiTheme="minorEastAsia" w:cs="仿宋" w:hint="eastAsia"/>
                <w:color w:val="000000"/>
                <w:sz w:val="21"/>
                <w:szCs w:val="21"/>
              </w:rPr>
              <w:t>余种法学期刊，</w:t>
            </w:r>
            <w:r w:rsidRPr="00B12BAD">
              <w:rPr>
                <w:rFonts w:asciiTheme="minorEastAsia" w:hAnsiTheme="minorEastAsia" w:cs="仿宋"/>
                <w:color w:val="000000"/>
                <w:sz w:val="21"/>
                <w:szCs w:val="21"/>
              </w:rPr>
              <w:t>2000</w:t>
            </w:r>
            <w:r w:rsidRPr="00B12BAD">
              <w:rPr>
                <w:rFonts w:asciiTheme="minorEastAsia" w:hAnsiTheme="minorEastAsia" w:cs="仿宋" w:hint="eastAsia"/>
                <w:color w:val="000000"/>
                <w:sz w:val="21"/>
                <w:szCs w:val="21"/>
              </w:rPr>
              <w:t>余种法学专著、教材、词典和百科全书、法律格式文书范本和实务指南。</w:t>
            </w:r>
          </w:p>
        </w:tc>
      </w:tr>
      <w:tr w:rsidR="00DD0E23" w:rsidRPr="00B12BAD">
        <w:trPr>
          <w:trHeight w:val="1290"/>
        </w:trPr>
        <w:tc>
          <w:tcPr>
            <w:tcW w:w="771" w:type="dxa"/>
            <w:vMerge/>
            <w:tcBorders>
              <w:left w:val="single" w:sz="4" w:space="0" w:color="auto"/>
              <w:bottom w:val="single" w:sz="4" w:space="0" w:color="auto"/>
              <w:right w:val="single" w:sz="4" w:space="0" w:color="auto"/>
            </w:tcBorders>
            <w:shd w:val="clear" w:color="auto" w:fill="auto"/>
            <w:noWrap/>
            <w:vAlign w:val="center"/>
          </w:tcPr>
          <w:p w:rsidR="00DD0E23" w:rsidRPr="00B12BAD" w:rsidRDefault="00DD0E23">
            <w:pPr>
              <w:jc w:val="center"/>
              <w:textAlignment w:val="center"/>
              <w:rPr>
                <w:rFonts w:asciiTheme="minorEastAsia" w:hAnsiTheme="minorEastAsia" w:cs="仿宋"/>
                <w:color w:val="000000"/>
                <w:sz w:val="21"/>
                <w:szCs w:val="21"/>
              </w:rPr>
            </w:pP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6</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EBSCO EDS发现系统</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（1）外文学术资源发现系统应为读者提供覆盖外文学术资源的、无缝的、一站式的发现与获取服务；同时，系统应提供良好的用户界面，具有良好的多语种版本控制，界面汉化效果优良。</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（2）系统元数据库要求全面覆盖广东财经大学图书馆已经订购的各中外文商业学术资源和</w:t>
            </w:r>
            <w:r w:rsidRPr="00B12BAD">
              <w:rPr>
                <w:rFonts w:asciiTheme="minorEastAsia" w:hAnsiTheme="minorEastAsia" w:cs="仿宋"/>
                <w:color w:val="000000"/>
                <w:sz w:val="21"/>
                <w:szCs w:val="21"/>
              </w:rPr>
              <w:t>OA</w:t>
            </w:r>
            <w:r w:rsidRPr="00B12BAD">
              <w:rPr>
                <w:rFonts w:asciiTheme="minorEastAsia" w:hAnsiTheme="minorEastAsia" w:cs="仿宋" w:hint="eastAsia"/>
                <w:color w:val="000000"/>
                <w:sz w:val="21"/>
                <w:szCs w:val="21"/>
              </w:rPr>
              <w:t>开放获取资源，整合学校图书馆的馆藏纸本资源，资源类型包括纸质和电子的图书、期刊、学位论文、会议论文、专利、数据库、图像、视频、引文、文摘、相关文献等。</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w:t>
            </w:r>
            <w:r w:rsidRPr="00B12BAD">
              <w:rPr>
                <w:rFonts w:asciiTheme="minorEastAsia" w:hAnsiTheme="minorEastAsia" w:cs="仿宋"/>
                <w:color w:val="000000"/>
                <w:sz w:val="21"/>
                <w:szCs w:val="21"/>
              </w:rPr>
              <w:t>3</w:t>
            </w:r>
            <w:r w:rsidRPr="00B12BAD">
              <w:rPr>
                <w:rFonts w:asciiTheme="minorEastAsia" w:hAnsiTheme="minorEastAsia" w:cs="仿宋" w:hint="eastAsia"/>
                <w:color w:val="000000"/>
                <w:sz w:val="21"/>
                <w:szCs w:val="21"/>
              </w:rPr>
              <w:t>）对于图书馆未购买全文访问权的数据库，也可以提供元数据检索服务。</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w:t>
            </w:r>
            <w:r w:rsidRPr="00B12BAD">
              <w:rPr>
                <w:rFonts w:asciiTheme="minorEastAsia" w:hAnsiTheme="minorEastAsia" w:cs="仿宋"/>
                <w:color w:val="000000"/>
                <w:sz w:val="21"/>
                <w:szCs w:val="21"/>
              </w:rPr>
              <w:t>4</w:t>
            </w:r>
            <w:r w:rsidRPr="00B12BAD">
              <w:rPr>
                <w:rFonts w:asciiTheme="minorEastAsia" w:hAnsiTheme="minorEastAsia" w:cs="仿宋" w:hint="eastAsia"/>
                <w:color w:val="000000"/>
                <w:sz w:val="21"/>
                <w:szCs w:val="21"/>
              </w:rPr>
              <w:t>）对于</w:t>
            </w:r>
            <w:r w:rsidRPr="00B12BAD">
              <w:rPr>
                <w:rFonts w:asciiTheme="minorEastAsia" w:hAnsiTheme="minorEastAsia" w:cs="仿宋"/>
                <w:color w:val="000000"/>
                <w:sz w:val="21"/>
                <w:szCs w:val="21"/>
              </w:rPr>
              <w:t>DRAA</w:t>
            </w:r>
            <w:r w:rsidRPr="00B12BAD">
              <w:rPr>
                <w:rFonts w:asciiTheme="minorEastAsia" w:hAnsiTheme="minorEastAsia" w:cs="仿宋" w:hint="eastAsia"/>
                <w:color w:val="000000"/>
                <w:sz w:val="21"/>
                <w:szCs w:val="21"/>
              </w:rPr>
              <w:t>集团采购的资源，尽量单独提供集团采购数据包。</w:t>
            </w:r>
          </w:p>
        </w:tc>
      </w:tr>
      <w:tr w:rsidR="00DD0E23" w:rsidRPr="00B12BAD">
        <w:trPr>
          <w:trHeight w:val="1290"/>
        </w:trPr>
        <w:tc>
          <w:tcPr>
            <w:tcW w:w="771" w:type="dxa"/>
            <w:vMerge w:val="restart"/>
            <w:tcBorders>
              <w:top w:val="nil"/>
              <w:left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lastRenderedPageBreak/>
              <w:t>包二</w:t>
            </w:r>
          </w:p>
          <w:p w:rsidR="00DD0E23" w:rsidRPr="00B12BAD" w:rsidRDefault="00DD0E23">
            <w:pPr>
              <w:jc w:val="center"/>
              <w:textAlignment w:val="center"/>
              <w:rPr>
                <w:rFonts w:asciiTheme="minorEastAsia" w:hAnsiTheme="minorEastAsia" w:cs="仿宋"/>
                <w:color w:val="000000"/>
                <w:sz w:val="21"/>
                <w:szCs w:val="21"/>
              </w:rPr>
            </w:pP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EBSCO ASC＋BSC</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学科范围包括：ASC涵盖物理、化学、航空、天文、工程技术、教育、法律、医学、语言学、农学、人文、信息科技、通讯传播、生物科学、公共管理、社会科学、历史学、计算机、军事、文化、健康卫生医疗、艺术、心理学、哲学、国际关系、各国文学等学科，BSC涵盖了国际贸易、经济、财务金融、管理、业务营销、商业理论与实务、房地产、会计、劳动人事、银行等商业相关领域。</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(2)收录年限：ASC为1887 -202</w:t>
            </w:r>
            <w:r w:rsidRPr="00B12BAD">
              <w:rPr>
                <w:rFonts w:asciiTheme="minorEastAsia" w:hAnsiTheme="minorEastAsia" w:cs="仿宋"/>
                <w:color w:val="000000"/>
                <w:sz w:val="21"/>
                <w:szCs w:val="21"/>
              </w:rPr>
              <w:t>4</w:t>
            </w:r>
            <w:r w:rsidRPr="00B12BAD">
              <w:rPr>
                <w:rFonts w:asciiTheme="minorEastAsia" w:hAnsiTheme="minorEastAsia" w:cs="仿宋" w:hint="eastAsia"/>
                <w:color w:val="000000"/>
                <w:sz w:val="21"/>
                <w:szCs w:val="21"/>
              </w:rPr>
              <w:t>；BSC为1886-202</w:t>
            </w:r>
            <w:r w:rsidRPr="00B12BAD">
              <w:rPr>
                <w:rFonts w:asciiTheme="minorEastAsia" w:hAnsiTheme="minorEastAsia" w:cs="仿宋"/>
                <w:color w:val="000000"/>
                <w:sz w:val="21"/>
                <w:szCs w:val="21"/>
              </w:rPr>
              <w:t>4</w:t>
            </w:r>
            <w:r w:rsidRPr="00B12BAD">
              <w:rPr>
                <w:rFonts w:asciiTheme="minorEastAsia" w:hAnsiTheme="minorEastAsia" w:cs="仿宋" w:hint="eastAsia"/>
                <w:color w:val="000000"/>
                <w:sz w:val="21"/>
                <w:szCs w:val="21"/>
              </w:rPr>
              <w:t>。</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(3）ASC收录4700种全文期刊。</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(4)BSC收录3800种全文期刊。BSC中包括近千种书籍专著，超过100万份的企业背景介绍，1,400多种国家经济报告，7,600多份行业报告，7,800多份对全球知名企业高层管理人员以及财经分析家的访谈录，2,500多份市场研究报告，3,600多份SWOT分析等等。收录哈佛商学院57段高级管理课程视频。</w:t>
            </w:r>
          </w:p>
        </w:tc>
      </w:tr>
      <w:tr w:rsidR="00DD0E23" w:rsidRPr="00B12BAD">
        <w:trPr>
          <w:trHeight w:val="1290"/>
        </w:trPr>
        <w:tc>
          <w:tcPr>
            <w:tcW w:w="771" w:type="dxa"/>
            <w:vMerge/>
            <w:tcBorders>
              <w:left w:val="single" w:sz="4" w:space="0" w:color="auto"/>
              <w:right w:val="single" w:sz="4" w:space="0" w:color="auto"/>
            </w:tcBorders>
            <w:shd w:val="clear" w:color="auto" w:fill="auto"/>
            <w:noWrap/>
            <w:vAlign w:val="center"/>
          </w:tcPr>
          <w:p w:rsidR="00DD0E23" w:rsidRPr="00B12BAD" w:rsidRDefault="00DD0E23">
            <w:pPr>
              <w:jc w:val="center"/>
              <w:textAlignment w:val="center"/>
              <w:rPr>
                <w:rFonts w:asciiTheme="minorEastAsia" w:hAnsiTheme="minorEastAsia" w:cs="仿宋"/>
                <w:color w:val="000000"/>
                <w:sz w:val="21"/>
                <w:szCs w:val="21"/>
              </w:rPr>
            </w:pP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2</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ProQuest 学位论文全文数据库</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订购200篇学位论文，享受2024年全文数据库网络使用权。包含社会科学、自然科学和生命科学在内的11个大的学科。</w:t>
            </w:r>
          </w:p>
        </w:tc>
      </w:tr>
      <w:tr w:rsidR="00DD0E23" w:rsidRPr="00B12BAD">
        <w:trPr>
          <w:trHeight w:val="1290"/>
        </w:trPr>
        <w:tc>
          <w:tcPr>
            <w:tcW w:w="771" w:type="dxa"/>
            <w:vMerge/>
            <w:tcBorders>
              <w:left w:val="single" w:sz="4" w:space="0" w:color="auto"/>
              <w:right w:val="single" w:sz="4" w:space="0" w:color="auto"/>
            </w:tcBorders>
            <w:shd w:val="clear" w:color="auto" w:fill="auto"/>
            <w:noWrap/>
            <w:vAlign w:val="center"/>
          </w:tcPr>
          <w:p w:rsidR="00DD0E23" w:rsidRPr="00B12BAD" w:rsidRDefault="00DD0E23">
            <w:pPr>
              <w:jc w:val="center"/>
              <w:textAlignment w:val="center"/>
              <w:rPr>
                <w:rFonts w:asciiTheme="minorEastAsia" w:hAnsiTheme="minorEastAsia" w:cs="仿宋"/>
                <w:color w:val="000000"/>
                <w:sz w:val="21"/>
                <w:szCs w:val="21"/>
              </w:rPr>
            </w:pP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3</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HeinOnline数据库</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w:t>
            </w:r>
            <w:r w:rsidRPr="00B12BAD">
              <w:rPr>
                <w:rFonts w:asciiTheme="minorEastAsia" w:hAnsiTheme="minorEastAsia" w:cs="仿宋"/>
                <w:color w:val="000000"/>
                <w:sz w:val="21"/>
                <w:szCs w:val="21"/>
              </w:rPr>
              <w:t>1679</w:t>
            </w:r>
            <w:r w:rsidRPr="00B12BAD">
              <w:rPr>
                <w:rFonts w:asciiTheme="minorEastAsia" w:hAnsiTheme="minorEastAsia" w:cs="仿宋" w:hint="eastAsia"/>
                <w:color w:val="000000"/>
                <w:sz w:val="21"/>
                <w:szCs w:val="21"/>
              </w:rPr>
              <w:t>种全球核心法学期刊。全球排名前</w:t>
            </w:r>
            <w:r w:rsidRPr="00B12BAD">
              <w:rPr>
                <w:rFonts w:asciiTheme="minorEastAsia" w:hAnsiTheme="minorEastAsia" w:cs="仿宋"/>
                <w:color w:val="000000"/>
                <w:sz w:val="21"/>
                <w:szCs w:val="21"/>
              </w:rPr>
              <w:t>500</w:t>
            </w:r>
            <w:r w:rsidRPr="00B12BAD">
              <w:rPr>
                <w:rFonts w:asciiTheme="minorEastAsia" w:hAnsiTheme="minorEastAsia" w:cs="仿宋" w:hint="eastAsia"/>
                <w:color w:val="000000"/>
                <w:sz w:val="21"/>
                <w:szCs w:val="21"/>
              </w:rPr>
              <w:t>的法学期刊，数据库收录</w:t>
            </w:r>
            <w:r w:rsidRPr="00B12BAD">
              <w:rPr>
                <w:rFonts w:asciiTheme="minorEastAsia" w:hAnsiTheme="minorEastAsia" w:cs="仿宋"/>
                <w:color w:val="000000"/>
                <w:sz w:val="21"/>
                <w:szCs w:val="21"/>
              </w:rPr>
              <w:t>469</w:t>
            </w:r>
            <w:r w:rsidRPr="00B12BAD">
              <w:rPr>
                <w:rFonts w:asciiTheme="minorEastAsia" w:hAnsiTheme="minorEastAsia" w:cs="仿宋" w:hint="eastAsia"/>
                <w:color w:val="000000"/>
                <w:sz w:val="21"/>
                <w:szCs w:val="21"/>
              </w:rPr>
              <w:t>种，而且其中</w:t>
            </w:r>
            <w:r w:rsidRPr="00B12BAD">
              <w:rPr>
                <w:rFonts w:asciiTheme="minorEastAsia" w:hAnsiTheme="minorEastAsia" w:cs="仿宋"/>
                <w:color w:val="000000"/>
                <w:sz w:val="21"/>
                <w:szCs w:val="21"/>
              </w:rPr>
              <w:t>460</w:t>
            </w:r>
            <w:r w:rsidRPr="00B12BAD">
              <w:rPr>
                <w:rFonts w:asciiTheme="minorEastAsia" w:hAnsiTheme="minorEastAsia" w:cs="仿宋" w:hint="eastAsia"/>
                <w:color w:val="000000"/>
                <w:sz w:val="21"/>
                <w:szCs w:val="21"/>
              </w:rPr>
              <w:t>种都可以回溯到创刊号。期刊涵括了</w:t>
            </w:r>
            <w:r w:rsidRPr="00B12BAD">
              <w:rPr>
                <w:rFonts w:asciiTheme="minorEastAsia" w:hAnsiTheme="minorEastAsia" w:cs="仿宋"/>
                <w:color w:val="000000"/>
                <w:sz w:val="21"/>
                <w:szCs w:val="21"/>
              </w:rPr>
              <w:t>28</w:t>
            </w:r>
            <w:r w:rsidRPr="00B12BAD">
              <w:rPr>
                <w:rFonts w:asciiTheme="minorEastAsia" w:hAnsiTheme="minorEastAsia" w:cs="仿宋" w:hint="eastAsia"/>
                <w:color w:val="000000"/>
                <w:sz w:val="21"/>
                <w:szCs w:val="21"/>
              </w:rPr>
              <w:t>个国家和地区；</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w:t>
            </w:r>
            <w:r w:rsidRPr="00B12BAD">
              <w:rPr>
                <w:rFonts w:asciiTheme="minorEastAsia" w:hAnsiTheme="minorEastAsia" w:cs="仿宋"/>
                <w:color w:val="000000"/>
                <w:sz w:val="21"/>
                <w:szCs w:val="21"/>
              </w:rPr>
              <w:t>2</w:t>
            </w:r>
            <w:r w:rsidRPr="00B12BAD">
              <w:rPr>
                <w:rFonts w:asciiTheme="minorEastAsia" w:hAnsiTheme="minorEastAsia" w:cs="仿宋" w:hint="eastAsia"/>
                <w:color w:val="000000"/>
                <w:sz w:val="21"/>
                <w:szCs w:val="21"/>
              </w:rPr>
              <w:t>）收录法学各学科的核心期刊，一般法学各学科排名前</w:t>
            </w:r>
            <w:r w:rsidRPr="00B12BAD">
              <w:rPr>
                <w:rFonts w:asciiTheme="minorEastAsia" w:hAnsiTheme="minorEastAsia" w:cs="仿宋"/>
                <w:color w:val="000000"/>
                <w:sz w:val="21"/>
                <w:szCs w:val="21"/>
              </w:rPr>
              <w:t>20</w:t>
            </w:r>
            <w:r w:rsidRPr="00B12BAD">
              <w:rPr>
                <w:rFonts w:asciiTheme="minorEastAsia" w:hAnsiTheme="minorEastAsia" w:cs="仿宋" w:hint="eastAsia"/>
                <w:color w:val="000000"/>
                <w:sz w:val="21"/>
                <w:szCs w:val="21"/>
              </w:rPr>
              <w:t>的核心期刊大多收集；</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w:t>
            </w:r>
            <w:r w:rsidRPr="00B12BAD">
              <w:rPr>
                <w:rFonts w:asciiTheme="minorEastAsia" w:hAnsiTheme="minorEastAsia" w:cs="仿宋"/>
                <w:color w:val="000000"/>
                <w:sz w:val="21"/>
                <w:szCs w:val="21"/>
              </w:rPr>
              <w:t>3</w:t>
            </w:r>
            <w:r w:rsidRPr="00B12BAD">
              <w:rPr>
                <w:rFonts w:asciiTheme="minorEastAsia" w:hAnsiTheme="minorEastAsia" w:cs="仿宋" w:hint="eastAsia"/>
                <w:color w:val="000000"/>
                <w:sz w:val="21"/>
                <w:szCs w:val="21"/>
              </w:rPr>
              <w:t>）文献的引用和被引用信息可以互相检索，方便读者跟踪最新研究成果</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w:t>
            </w:r>
            <w:r w:rsidRPr="00B12BAD">
              <w:rPr>
                <w:rFonts w:asciiTheme="minorEastAsia" w:hAnsiTheme="minorEastAsia" w:cs="仿宋"/>
                <w:color w:val="000000"/>
                <w:sz w:val="21"/>
                <w:szCs w:val="21"/>
              </w:rPr>
              <w:t>4</w:t>
            </w:r>
            <w:r w:rsidRPr="00B12BAD">
              <w:rPr>
                <w:rFonts w:asciiTheme="minorEastAsia" w:hAnsiTheme="minorEastAsia" w:cs="仿宋" w:hint="eastAsia"/>
                <w:color w:val="000000"/>
                <w:sz w:val="21"/>
                <w:szCs w:val="21"/>
              </w:rPr>
              <w:t>）收录</w:t>
            </w:r>
            <w:r w:rsidRPr="00B12BAD">
              <w:rPr>
                <w:rFonts w:asciiTheme="minorEastAsia" w:hAnsiTheme="minorEastAsia" w:cs="仿宋"/>
                <w:color w:val="000000"/>
                <w:sz w:val="21"/>
                <w:szCs w:val="21"/>
              </w:rPr>
              <w:t>2000</w:t>
            </w:r>
            <w:r w:rsidRPr="00B12BAD">
              <w:rPr>
                <w:rFonts w:asciiTheme="minorEastAsia" w:hAnsiTheme="minorEastAsia" w:cs="仿宋" w:hint="eastAsia"/>
                <w:color w:val="000000"/>
                <w:sz w:val="21"/>
                <w:szCs w:val="21"/>
              </w:rPr>
              <w:t>多种法学经典专著；</w:t>
            </w:r>
          </w:p>
        </w:tc>
      </w:tr>
      <w:tr w:rsidR="00DD0E23" w:rsidRPr="00B12BAD">
        <w:trPr>
          <w:trHeight w:val="1290"/>
        </w:trPr>
        <w:tc>
          <w:tcPr>
            <w:tcW w:w="771" w:type="dxa"/>
            <w:vMerge/>
            <w:tcBorders>
              <w:left w:val="single" w:sz="4" w:space="0" w:color="auto"/>
              <w:right w:val="single" w:sz="4" w:space="0" w:color="auto"/>
            </w:tcBorders>
            <w:shd w:val="clear" w:color="auto" w:fill="auto"/>
            <w:noWrap/>
            <w:vAlign w:val="center"/>
          </w:tcPr>
          <w:p w:rsidR="00DD0E23" w:rsidRPr="00B12BAD" w:rsidRDefault="00DD0E23">
            <w:pPr>
              <w:jc w:val="center"/>
              <w:textAlignment w:val="center"/>
              <w:rPr>
                <w:rFonts w:asciiTheme="minorEastAsia" w:hAnsiTheme="minorEastAsia" w:cs="仿宋"/>
                <w:color w:val="000000"/>
                <w:sz w:val="21"/>
                <w:szCs w:val="21"/>
              </w:rPr>
            </w:pP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4</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ProQuest ABI/INFORM 经济管理期刊全文数据库</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（1）购买ABI/INFORM Complete，内容包括：5,000多种期刊、32,000多篇商业经管类博硕士学位论文、240,000多份宏观经济报告、近6,000个商业案例、7,200多份公司年报、6,0000多篇市场研究文章、28,000多篇SSRN工作底稿、以及几十种报纸等。</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（2）收录年限：全文期刊收录时间1922年至202</w:t>
            </w:r>
            <w:r w:rsidRPr="00B12BAD">
              <w:rPr>
                <w:rFonts w:asciiTheme="minorEastAsia" w:hAnsiTheme="minorEastAsia" w:cs="仿宋"/>
                <w:color w:val="000000"/>
                <w:sz w:val="21"/>
                <w:szCs w:val="21"/>
              </w:rPr>
              <w:t>4</w:t>
            </w:r>
            <w:r w:rsidRPr="00B12BAD">
              <w:rPr>
                <w:rFonts w:asciiTheme="minorEastAsia" w:hAnsiTheme="minorEastAsia" w:cs="仿宋" w:hint="eastAsia"/>
                <w:color w:val="000000"/>
                <w:sz w:val="21"/>
                <w:szCs w:val="21"/>
              </w:rPr>
              <w:t xml:space="preserve">年；近1000种期刊可以回溯到10年前的全文内容。 </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w:t>
            </w:r>
            <w:r w:rsidRPr="00B12BAD">
              <w:rPr>
                <w:rFonts w:asciiTheme="minorEastAsia" w:hAnsiTheme="minorEastAsia" w:cs="仿宋"/>
                <w:color w:val="000000"/>
                <w:sz w:val="21"/>
                <w:szCs w:val="21"/>
              </w:rPr>
              <w:t>3</w:t>
            </w:r>
            <w:r w:rsidRPr="00B12BAD">
              <w:rPr>
                <w:rFonts w:asciiTheme="minorEastAsia" w:hAnsiTheme="minorEastAsia" w:cs="仿宋" w:hint="eastAsia"/>
                <w:color w:val="000000"/>
                <w:sz w:val="21"/>
                <w:szCs w:val="21"/>
              </w:rPr>
              <w:t>）数据库更新：每日更新。提供</w:t>
            </w:r>
            <w:r w:rsidRPr="00B12BAD">
              <w:rPr>
                <w:rFonts w:asciiTheme="minorEastAsia" w:hAnsiTheme="minorEastAsia" w:cs="仿宋"/>
                <w:color w:val="000000"/>
                <w:sz w:val="21"/>
                <w:szCs w:val="21"/>
              </w:rPr>
              <w:t>4086</w:t>
            </w:r>
            <w:r w:rsidRPr="00B12BAD">
              <w:rPr>
                <w:rFonts w:asciiTheme="minorEastAsia" w:hAnsiTheme="minorEastAsia" w:cs="仿宋" w:hint="eastAsia"/>
                <w:color w:val="000000"/>
                <w:sz w:val="21"/>
                <w:szCs w:val="21"/>
              </w:rPr>
              <w:t>种全文现刊，</w:t>
            </w:r>
            <w:r w:rsidRPr="00B12BAD">
              <w:rPr>
                <w:rFonts w:asciiTheme="minorEastAsia" w:hAnsiTheme="minorEastAsia" w:cs="仿宋"/>
                <w:color w:val="000000"/>
                <w:sz w:val="21"/>
                <w:szCs w:val="21"/>
              </w:rPr>
              <w:t>3223</w:t>
            </w:r>
            <w:r w:rsidRPr="00B12BAD">
              <w:rPr>
                <w:rFonts w:asciiTheme="minorEastAsia" w:hAnsiTheme="minorEastAsia" w:cs="仿宋" w:hint="eastAsia"/>
                <w:color w:val="000000"/>
                <w:sz w:val="21"/>
                <w:szCs w:val="21"/>
              </w:rPr>
              <w:t>种无延迟提供全文</w:t>
            </w:r>
          </w:p>
        </w:tc>
      </w:tr>
      <w:tr w:rsidR="00DD0E23" w:rsidRPr="00B12BAD">
        <w:trPr>
          <w:trHeight w:val="1290"/>
        </w:trPr>
        <w:tc>
          <w:tcPr>
            <w:tcW w:w="771" w:type="dxa"/>
            <w:vMerge/>
            <w:tcBorders>
              <w:left w:val="single" w:sz="4" w:space="0" w:color="auto"/>
              <w:right w:val="single" w:sz="4" w:space="0" w:color="auto"/>
            </w:tcBorders>
            <w:shd w:val="clear" w:color="auto" w:fill="auto"/>
            <w:noWrap/>
            <w:vAlign w:val="center"/>
          </w:tcPr>
          <w:p w:rsidR="00DD0E23" w:rsidRPr="00B12BAD" w:rsidRDefault="00DD0E23">
            <w:pPr>
              <w:jc w:val="center"/>
              <w:textAlignment w:val="center"/>
              <w:rPr>
                <w:rFonts w:asciiTheme="minorEastAsia" w:hAnsiTheme="minorEastAsia" w:cs="仿宋"/>
                <w:color w:val="000000"/>
                <w:sz w:val="21"/>
                <w:szCs w:val="21"/>
              </w:rPr>
            </w:pP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5</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BVD-全球银行与金融机构分析库</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 xml:space="preserve">（1）提供全球32,000多家主要银行及世界重要金融机构与组织的经营与信用分析数据。各公司历史5至20年财务数据、未来2至3年EPS收益预期。 </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w:t>
            </w:r>
            <w:r w:rsidRPr="00B12BAD">
              <w:rPr>
                <w:rFonts w:asciiTheme="minorEastAsia" w:hAnsiTheme="minorEastAsia" w:cs="仿宋"/>
                <w:color w:val="000000"/>
                <w:sz w:val="21"/>
                <w:szCs w:val="21"/>
              </w:rPr>
              <w:t>2</w:t>
            </w:r>
            <w:r w:rsidRPr="00B12BAD">
              <w:rPr>
                <w:rFonts w:asciiTheme="minorEastAsia" w:hAnsiTheme="minorEastAsia" w:cs="仿宋" w:hint="eastAsia"/>
                <w:color w:val="000000"/>
                <w:sz w:val="21"/>
                <w:szCs w:val="21"/>
              </w:rPr>
              <w:t xml:space="preserve">）服务方式：因特网上访问，学校IP范围开放，30个并发用户数限制。 </w:t>
            </w:r>
          </w:p>
        </w:tc>
      </w:tr>
      <w:tr w:rsidR="00DD0E23" w:rsidRPr="00B12BAD">
        <w:trPr>
          <w:trHeight w:val="1290"/>
        </w:trPr>
        <w:tc>
          <w:tcPr>
            <w:tcW w:w="771" w:type="dxa"/>
            <w:vMerge/>
            <w:tcBorders>
              <w:left w:val="single" w:sz="4" w:space="0" w:color="auto"/>
              <w:bottom w:val="single" w:sz="4" w:space="0" w:color="auto"/>
              <w:right w:val="single" w:sz="4" w:space="0" w:color="auto"/>
            </w:tcBorders>
            <w:shd w:val="clear" w:color="auto" w:fill="auto"/>
            <w:noWrap/>
            <w:vAlign w:val="center"/>
          </w:tcPr>
          <w:p w:rsidR="00DD0E23" w:rsidRPr="00B12BAD" w:rsidRDefault="00DD0E23">
            <w:pPr>
              <w:jc w:val="center"/>
              <w:textAlignment w:val="center"/>
              <w:rPr>
                <w:rFonts w:asciiTheme="minorEastAsia" w:hAnsiTheme="minorEastAsia" w:cs="仿宋"/>
                <w:color w:val="000000"/>
                <w:sz w:val="21"/>
                <w:szCs w:val="21"/>
              </w:rPr>
            </w:pP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6</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BVD-全球上市公司分析库</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 xml:space="preserve">（1）提供全球各国证券交易所内125个国家全部70,000多家上市公司数据。提供各国银行最长达16年历史数据与分析比率. 技术及服务要求： </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w:t>
            </w:r>
            <w:r w:rsidRPr="00B12BAD">
              <w:rPr>
                <w:rFonts w:asciiTheme="minorEastAsia" w:hAnsiTheme="minorEastAsia" w:cs="仿宋"/>
                <w:color w:val="000000"/>
                <w:sz w:val="21"/>
                <w:szCs w:val="21"/>
              </w:rPr>
              <w:t>2</w:t>
            </w:r>
            <w:r w:rsidRPr="00B12BAD">
              <w:rPr>
                <w:rFonts w:asciiTheme="minorEastAsia" w:hAnsiTheme="minorEastAsia" w:cs="仿宋" w:hint="eastAsia"/>
                <w:color w:val="000000"/>
                <w:sz w:val="21"/>
                <w:szCs w:val="21"/>
              </w:rPr>
              <w:t xml:space="preserve">）服务方式：因特网上访问，学校IP范围开放，30个并发用户数限制。 </w:t>
            </w:r>
          </w:p>
        </w:tc>
      </w:tr>
      <w:tr w:rsidR="00DD0E23" w:rsidRPr="00B12BAD">
        <w:trPr>
          <w:trHeight w:val="1290"/>
        </w:trPr>
        <w:tc>
          <w:tcPr>
            <w:tcW w:w="771" w:type="dxa"/>
            <w:vMerge w:val="restart"/>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包三</w:t>
            </w: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中国学术期刊网络出版总库(含学术辑刊全文数据库AFGHIJ专辑)</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 xml:space="preserve">（1）数据年限：期刊创刊-至今。 </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w:t>
            </w:r>
            <w:r w:rsidRPr="00B12BAD">
              <w:rPr>
                <w:rFonts w:asciiTheme="minorEastAsia" w:hAnsiTheme="minorEastAsia" w:cs="仿宋"/>
                <w:color w:val="000000"/>
                <w:sz w:val="21"/>
                <w:szCs w:val="21"/>
              </w:rPr>
              <w:t>2</w:t>
            </w:r>
            <w:r w:rsidRPr="00B12BAD">
              <w:rPr>
                <w:rFonts w:asciiTheme="minorEastAsia" w:hAnsiTheme="minorEastAsia" w:cs="仿宋" w:hint="eastAsia"/>
                <w:color w:val="000000"/>
                <w:sz w:val="21"/>
                <w:szCs w:val="21"/>
              </w:rPr>
              <w:t>）期刊文献收录期数完整率不低于99%。</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w:t>
            </w:r>
            <w:r w:rsidRPr="00B12BAD">
              <w:rPr>
                <w:rFonts w:asciiTheme="minorEastAsia" w:hAnsiTheme="minorEastAsia" w:cs="仿宋"/>
                <w:color w:val="000000"/>
                <w:sz w:val="21"/>
                <w:szCs w:val="21"/>
              </w:rPr>
              <w:t>3</w:t>
            </w:r>
            <w:r w:rsidRPr="00B12BAD">
              <w:rPr>
                <w:rFonts w:asciiTheme="minorEastAsia" w:hAnsiTheme="minorEastAsia" w:cs="仿宋" w:hint="eastAsia"/>
                <w:color w:val="000000"/>
                <w:sz w:val="21"/>
                <w:szCs w:val="21"/>
              </w:rPr>
              <w:t>）网络出版平均不迟于纸质期刊出版之后2个月。</w:t>
            </w:r>
          </w:p>
          <w:p w:rsidR="00DD0E23" w:rsidRPr="00B12BAD" w:rsidRDefault="00137B40">
            <w:pPr>
              <w:textAlignment w:val="center"/>
              <w:rPr>
                <w:rFonts w:asciiTheme="minorEastAsia" w:hAnsiTheme="minorEastAsia" w:cs="仿宋"/>
                <w:b/>
                <w:color w:val="000000"/>
                <w:sz w:val="21"/>
                <w:szCs w:val="21"/>
              </w:rPr>
            </w:pPr>
            <w:r w:rsidRPr="00B12BAD">
              <w:rPr>
                <w:rFonts w:asciiTheme="minorEastAsia" w:hAnsiTheme="minorEastAsia" w:cs="仿宋" w:hint="eastAsia"/>
                <w:color w:val="000000"/>
                <w:sz w:val="21"/>
                <w:szCs w:val="21"/>
              </w:rPr>
              <w:t>（</w:t>
            </w:r>
            <w:r w:rsidRPr="00B12BAD">
              <w:rPr>
                <w:rFonts w:asciiTheme="minorEastAsia" w:hAnsiTheme="minorEastAsia" w:cs="仿宋"/>
                <w:color w:val="000000"/>
                <w:sz w:val="21"/>
                <w:szCs w:val="21"/>
              </w:rPr>
              <w:t>4</w:t>
            </w:r>
            <w:r w:rsidRPr="00B12BAD">
              <w:rPr>
                <w:rFonts w:asciiTheme="minorEastAsia" w:hAnsiTheme="minorEastAsia" w:cs="仿宋" w:hint="eastAsia"/>
                <w:color w:val="000000"/>
                <w:sz w:val="21"/>
                <w:szCs w:val="21"/>
              </w:rPr>
              <w:t>）具备知识联想即文献扩展链接功能，可以从一篇文章的全文直接进入这片文章的参考文献、被引用文献、相似文献等，智能化的学习了解某个知识或学科的来龙去脉。并且可以链接到博硕论文、会议论文、报纸等其他数据库。</w:t>
            </w:r>
          </w:p>
        </w:tc>
      </w:tr>
      <w:tr w:rsidR="00DD0E23" w:rsidRPr="00B12BAD">
        <w:trPr>
          <w:trHeight w:val="1020"/>
        </w:trPr>
        <w:tc>
          <w:tcPr>
            <w:tcW w:w="771" w:type="dxa"/>
            <w:vMerge/>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DD0E23">
            <w:pPr>
              <w:jc w:val="center"/>
              <w:textAlignment w:val="center"/>
              <w:rPr>
                <w:rFonts w:asciiTheme="minorEastAsia" w:hAnsiTheme="minorEastAsia" w:cs="仿宋"/>
                <w:color w:val="000000"/>
                <w:sz w:val="21"/>
                <w:szCs w:val="21"/>
              </w:rPr>
            </w:pP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2</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中国博硕士学位论文全文数据库(AFGHIJ专辑)</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（1）数据年限：2000-至今，博士论文不少于22万篇，硕士论文不少于190万篇。收录范围覆盖理工、人文社会科学、教育和信息技术等各学科领域等的</w:t>
            </w:r>
            <w:r w:rsidRPr="00B12BAD">
              <w:rPr>
                <w:rFonts w:asciiTheme="minorEastAsia" w:hAnsiTheme="minorEastAsia" w:cs="仿宋"/>
                <w:color w:val="000000"/>
                <w:sz w:val="21"/>
                <w:szCs w:val="21"/>
              </w:rPr>
              <w:t>AFGHIJ</w:t>
            </w:r>
            <w:r w:rsidRPr="00B12BAD">
              <w:rPr>
                <w:rFonts w:asciiTheme="minorEastAsia" w:hAnsiTheme="minorEastAsia" w:cs="仿宋" w:hint="eastAsia"/>
                <w:color w:val="000000"/>
                <w:sz w:val="21"/>
                <w:szCs w:val="21"/>
              </w:rPr>
              <w:t>专辑。</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w:t>
            </w:r>
            <w:r w:rsidRPr="00B12BAD">
              <w:rPr>
                <w:rFonts w:asciiTheme="minorEastAsia" w:hAnsiTheme="minorEastAsia" w:cs="仿宋"/>
                <w:color w:val="000000"/>
                <w:sz w:val="21"/>
                <w:szCs w:val="21"/>
              </w:rPr>
              <w:t>2</w:t>
            </w:r>
            <w:r w:rsidRPr="00B12BAD">
              <w:rPr>
                <w:rFonts w:asciiTheme="minorEastAsia" w:hAnsiTheme="minorEastAsia" w:cs="仿宋" w:hint="eastAsia"/>
                <w:color w:val="000000"/>
                <w:sz w:val="21"/>
                <w:szCs w:val="21"/>
              </w:rPr>
              <w:t>）要求211院校覆盖率100%；</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w:t>
            </w:r>
            <w:r w:rsidRPr="00B12BAD">
              <w:rPr>
                <w:rFonts w:asciiTheme="minorEastAsia" w:hAnsiTheme="minorEastAsia" w:cs="仿宋"/>
                <w:color w:val="000000"/>
                <w:sz w:val="21"/>
                <w:szCs w:val="21"/>
              </w:rPr>
              <w:t>3</w:t>
            </w:r>
            <w:r w:rsidRPr="00B12BAD">
              <w:rPr>
                <w:rFonts w:asciiTheme="minorEastAsia" w:hAnsiTheme="minorEastAsia" w:cs="仿宋" w:hint="eastAsia"/>
                <w:color w:val="000000"/>
                <w:sz w:val="21"/>
                <w:szCs w:val="21"/>
              </w:rPr>
              <w:t>）论文网络出版更新时间平均不迟于授予学位日期之后4个月。</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w:t>
            </w:r>
            <w:r w:rsidRPr="00B12BAD">
              <w:rPr>
                <w:rFonts w:asciiTheme="minorEastAsia" w:hAnsiTheme="minorEastAsia" w:cs="仿宋"/>
                <w:color w:val="000000"/>
                <w:sz w:val="21"/>
                <w:szCs w:val="21"/>
              </w:rPr>
              <w:t>4</w:t>
            </w:r>
            <w:r w:rsidRPr="00B12BAD">
              <w:rPr>
                <w:rFonts w:asciiTheme="minorEastAsia" w:hAnsiTheme="minorEastAsia" w:cs="仿宋" w:hint="eastAsia"/>
                <w:color w:val="000000"/>
                <w:sz w:val="21"/>
                <w:szCs w:val="21"/>
              </w:rPr>
              <w:t>）博士、硕士论文可以分开单独检索，提高使用效率和检索速度。</w:t>
            </w:r>
          </w:p>
        </w:tc>
      </w:tr>
      <w:tr w:rsidR="00DD0E23" w:rsidRPr="00B12BAD">
        <w:trPr>
          <w:trHeight w:val="900"/>
        </w:trPr>
        <w:tc>
          <w:tcPr>
            <w:tcW w:w="771" w:type="dxa"/>
            <w:vMerge/>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DD0E23">
            <w:pPr>
              <w:jc w:val="center"/>
              <w:textAlignment w:val="center"/>
              <w:rPr>
                <w:rFonts w:asciiTheme="minorEastAsia" w:hAnsiTheme="minorEastAsia" w:cs="仿宋"/>
                <w:color w:val="000000"/>
                <w:sz w:val="21"/>
                <w:szCs w:val="21"/>
              </w:rPr>
            </w:pP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3</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中国经济社会大数据研究平台</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（1）收录年限：1994年至今。</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（2）数据来源：由中国统计出版社及各统计年鉴编辑单位授权的、正式出版的统计类资料。各统计年鉴资料收录卷册完整为97.8%，中央级统计年鉴收录卷册完整率为99.3%。文献收录刊数完整率高于99％。</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 xml:space="preserve"> （3）出版总量：收录我国历年出版的统计年鉴（资料）2589种、共29382册，其中包括普查、调查资料和分析报告等统计资料796种、2380册，我国仍在连续出版的193种统计年鉴全部收录。</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4、分类体系：总库版资源包括8个专辑；行业版32个，地区版31个。</w:t>
            </w:r>
          </w:p>
        </w:tc>
      </w:tr>
      <w:tr w:rsidR="00DD0E23" w:rsidRPr="00B12BAD">
        <w:trPr>
          <w:trHeight w:val="900"/>
        </w:trPr>
        <w:tc>
          <w:tcPr>
            <w:tcW w:w="771" w:type="dxa"/>
            <w:vMerge/>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DD0E23">
            <w:pPr>
              <w:jc w:val="center"/>
              <w:textAlignment w:val="center"/>
              <w:rPr>
                <w:rFonts w:asciiTheme="minorEastAsia" w:hAnsiTheme="minorEastAsia" w:cs="仿宋"/>
                <w:color w:val="000000"/>
                <w:sz w:val="21"/>
                <w:szCs w:val="21"/>
              </w:rPr>
            </w:pP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4</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会议论文全文数据库(AFGHIJ专辑)</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（1）数据年限：1953-至今，国内论文不少于160万篇，国际会议论文不少于47万篇。收录范围覆盖理工、人文社会科学、教育和信息技术等各学科领域等的</w:t>
            </w:r>
            <w:r w:rsidRPr="00B12BAD">
              <w:rPr>
                <w:rFonts w:asciiTheme="minorEastAsia" w:hAnsiTheme="minorEastAsia" w:cs="仿宋"/>
                <w:color w:val="000000"/>
                <w:sz w:val="21"/>
                <w:szCs w:val="21"/>
              </w:rPr>
              <w:t>AFGHIJ</w:t>
            </w:r>
            <w:r w:rsidRPr="00B12BAD">
              <w:rPr>
                <w:rFonts w:asciiTheme="minorEastAsia" w:hAnsiTheme="minorEastAsia" w:cs="仿宋" w:hint="eastAsia"/>
                <w:color w:val="000000"/>
                <w:sz w:val="21"/>
                <w:szCs w:val="21"/>
              </w:rPr>
              <w:t>专辑。</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（2）国家一级学会、协会召开的会议产出的论文收全率占96%以上，国内机构主办的国际会议收录完整率达80%；</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（3）当年会议结束之后2个月内出版会议论文网络版。</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4）检索字段：主题、篇名、关键词、摘要、作者、作者机构、论文集名称、会议名称、全文、参考文献、基金、主办单位、会议时间、会议级别、报告级别、论文集类型、语种、中图分类号、网络出版投稿人。</w:t>
            </w:r>
          </w:p>
        </w:tc>
      </w:tr>
      <w:tr w:rsidR="00DD0E23" w:rsidRPr="00B12BAD">
        <w:trPr>
          <w:trHeight w:val="1005"/>
        </w:trPr>
        <w:tc>
          <w:tcPr>
            <w:tcW w:w="771" w:type="dxa"/>
            <w:vMerge/>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DD0E23">
            <w:pPr>
              <w:jc w:val="center"/>
              <w:textAlignment w:val="center"/>
              <w:rPr>
                <w:rFonts w:asciiTheme="minorEastAsia" w:hAnsiTheme="minorEastAsia" w:cs="仿宋"/>
                <w:color w:val="000000"/>
                <w:sz w:val="21"/>
                <w:szCs w:val="21"/>
              </w:rPr>
            </w:pP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5</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中国工具书网络出版总库包库(AFGHIJ专辑)</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（1）收录我国200多家出版社正式出版的近7000部工具书。收录范围覆盖理工、人文社会科学、教育和信息技术等各学科领域等的AFGHIJ专辑。</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（2）提供字、词、句、专业术语、事实、数据、人名、地名、翻译等百科知识检索服务；</w:t>
            </w:r>
          </w:p>
        </w:tc>
      </w:tr>
      <w:tr w:rsidR="00DD0E23" w:rsidRPr="00B12BAD">
        <w:trPr>
          <w:trHeight w:val="810"/>
        </w:trPr>
        <w:tc>
          <w:tcPr>
            <w:tcW w:w="771" w:type="dxa"/>
            <w:vMerge/>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DD0E23">
            <w:pPr>
              <w:jc w:val="center"/>
              <w:textAlignment w:val="center"/>
              <w:rPr>
                <w:rFonts w:asciiTheme="minorEastAsia" w:hAnsiTheme="minorEastAsia" w:cs="仿宋"/>
                <w:color w:val="000000"/>
                <w:sz w:val="21"/>
                <w:szCs w:val="21"/>
              </w:rPr>
            </w:pP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6</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中国重要报纸全文数据库(AFGHIJ专辑)</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（1）数据年限：2000-至今，收录不少于500种中央及地方重要报纸。收录范围覆盖理工、人文社会科学、教育和信息技术等各学科领域等的</w:t>
            </w:r>
            <w:r w:rsidRPr="00B12BAD">
              <w:rPr>
                <w:rFonts w:asciiTheme="minorEastAsia" w:hAnsiTheme="minorEastAsia" w:cs="仿宋"/>
                <w:color w:val="000000"/>
                <w:sz w:val="21"/>
                <w:szCs w:val="21"/>
              </w:rPr>
              <w:t>ABFGHIJ</w:t>
            </w:r>
            <w:r w:rsidRPr="00B12BAD">
              <w:rPr>
                <w:rFonts w:asciiTheme="minorEastAsia" w:hAnsiTheme="minorEastAsia" w:cs="仿宋" w:hint="eastAsia"/>
                <w:color w:val="000000"/>
                <w:sz w:val="21"/>
                <w:szCs w:val="21"/>
              </w:rPr>
              <w:t>专辑。</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（2）收录内容为重要新闻和学术文献资料；</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（3）报纸网络出版平均滞后报纸印刷出版5天。其中当天更新报纸不少于100种。</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（4）检索字段：主题、题名、关键词、作者、全文、报纸名称、日期、国内统一刊号、中图分类号。</w:t>
            </w:r>
          </w:p>
        </w:tc>
      </w:tr>
      <w:tr w:rsidR="00DD0E23" w:rsidRPr="00B12BAD">
        <w:trPr>
          <w:trHeight w:val="799"/>
        </w:trPr>
        <w:tc>
          <w:tcPr>
            <w:tcW w:w="771"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包四</w:t>
            </w: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维普中文期刊服务平台</w:t>
            </w:r>
          </w:p>
        </w:tc>
        <w:tc>
          <w:tcPr>
            <w:tcW w:w="6264" w:type="dxa"/>
            <w:tcBorders>
              <w:top w:val="nil"/>
              <w:left w:val="nil"/>
              <w:bottom w:val="single" w:sz="4" w:space="0" w:color="auto"/>
              <w:right w:val="single" w:sz="4" w:space="0" w:color="auto"/>
            </w:tcBorders>
            <w:shd w:val="clear" w:color="auto" w:fill="auto"/>
            <w:noWrap/>
          </w:tcPr>
          <w:p w:rsidR="00DD0E23" w:rsidRPr="00B12BAD" w:rsidRDefault="002D0F47" w:rsidP="002D0F47">
            <w:pPr>
              <w:textAlignment w:val="center"/>
              <w:rPr>
                <w:rFonts w:asciiTheme="minorEastAsia" w:hAnsiTheme="minorEastAsia" w:cs="仿宋"/>
                <w:color w:val="000000"/>
                <w:sz w:val="21"/>
                <w:szCs w:val="21"/>
              </w:rPr>
            </w:pPr>
            <w:r w:rsidRPr="00B12BAD">
              <w:rPr>
                <w:rFonts w:asciiTheme="minorEastAsia" w:hAnsiTheme="minorEastAsia" w:cs="仿宋"/>
                <w:color w:val="000000"/>
                <w:sz w:val="21"/>
                <w:szCs w:val="21"/>
              </w:rPr>
              <w:t>（1）</w:t>
            </w:r>
            <w:r w:rsidR="00137B40" w:rsidRPr="00B12BAD">
              <w:rPr>
                <w:rFonts w:asciiTheme="minorEastAsia" w:hAnsiTheme="minorEastAsia" w:cs="仿宋" w:hint="eastAsia"/>
                <w:color w:val="000000"/>
                <w:sz w:val="21"/>
                <w:szCs w:val="21"/>
              </w:rPr>
              <w:t>数据库范围包括：社会科学专辑、经济管理专辑、教育科学专辑、图书情报专辑、自然科学专辑、农业科学专辑、医药卫生专辑、工程技术专辑。收录12000多种的期刊</w:t>
            </w:r>
          </w:p>
          <w:p w:rsidR="00DD0E23" w:rsidRPr="00B12BAD" w:rsidRDefault="002D0F47" w:rsidP="002D0F47">
            <w:pPr>
              <w:textAlignment w:val="center"/>
              <w:rPr>
                <w:rFonts w:asciiTheme="minorEastAsia" w:hAnsiTheme="minorEastAsia" w:cs="仿宋"/>
                <w:color w:val="000000"/>
                <w:sz w:val="21"/>
                <w:szCs w:val="21"/>
              </w:rPr>
            </w:pPr>
            <w:r w:rsidRPr="00B12BAD">
              <w:rPr>
                <w:rFonts w:asciiTheme="minorEastAsia" w:hAnsiTheme="minorEastAsia" w:cs="仿宋"/>
                <w:color w:val="000000"/>
                <w:sz w:val="21"/>
                <w:szCs w:val="21"/>
              </w:rPr>
              <w:t>（2）</w:t>
            </w:r>
            <w:r w:rsidR="00137B40" w:rsidRPr="00B12BAD">
              <w:rPr>
                <w:rFonts w:asciiTheme="minorEastAsia" w:hAnsiTheme="minorEastAsia" w:cs="仿宋" w:hint="eastAsia"/>
                <w:color w:val="000000"/>
                <w:sz w:val="21"/>
                <w:szCs w:val="21"/>
              </w:rPr>
              <w:t>收录年限1989年至今，目前收录数据量2300多万条、年更新数据300多万条。</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（3）数据库平台包含如下模块：“期刊文献检索”模块、“文献引证追踪”模块、“科学指标分析”模块。</w:t>
            </w:r>
          </w:p>
        </w:tc>
      </w:tr>
      <w:tr w:rsidR="00DD0E23" w:rsidRPr="00B12BAD">
        <w:trPr>
          <w:trHeight w:val="799"/>
        </w:trPr>
        <w:tc>
          <w:tcPr>
            <w:tcW w:w="771"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包五</w:t>
            </w: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北京畅想之星电子书阅读数据库</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bookmarkStart w:id="9" w:name="OLE_LINK7"/>
            <w:r w:rsidRPr="00B12BAD">
              <w:rPr>
                <w:rFonts w:asciiTheme="minorEastAsia" w:hAnsiTheme="minorEastAsia" w:cs="仿宋" w:hint="eastAsia"/>
                <w:color w:val="000000"/>
                <w:sz w:val="21"/>
                <w:szCs w:val="21"/>
              </w:rPr>
              <w:t>（</w:t>
            </w:r>
            <w:r w:rsidRPr="00B12BAD">
              <w:rPr>
                <w:rFonts w:asciiTheme="minorEastAsia" w:hAnsiTheme="minorEastAsia" w:cs="仿宋"/>
                <w:color w:val="000000"/>
                <w:sz w:val="21"/>
                <w:szCs w:val="21"/>
              </w:rPr>
              <w:t>1</w:t>
            </w:r>
            <w:r w:rsidRPr="00B12BAD">
              <w:rPr>
                <w:rFonts w:asciiTheme="minorEastAsia" w:hAnsiTheme="minorEastAsia" w:cs="仿宋" w:hint="eastAsia"/>
                <w:color w:val="000000"/>
                <w:sz w:val="21"/>
                <w:szCs w:val="21"/>
              </w:rPr>
              <w:t>）图书种类涵盖中图法</w:t>
            </w:r>
            <w:r w:rsidRPr="00B12BAD">
              <w:rPr>
                <w:rFonts w:asciiTheme="minorEastAsia" w:hAnsiTheme="minorEastAsia" w:cs="仿宋"/>
                <w:color w:val="000000"/>
                <w:sz w:val="21"/>
                <w:szCs w:val="21"/>
              </w:rPr>
              <w:t>22</w:t>
            </w:r>
            <w:r w:rsidRPr="00B12BAD">
              <w:rPr>
                <w:rFonts w:asciiTheme="minorEastAsia" w:hAnsiTheme="minorEastAsia" w:cs="仿宋" w:hint="eastAsia"/>
                <w:color w:val="000000"/>
                <w:sz w:val="21"/>
                <w:szCs w:val="21"/>
              </w:rPr>
              <w:t>个大类，图书20万册以上。</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w:t>
            </w:r>
            <w:r w:rsidRPr="00B12BAD">
              <w:rPr>
                <w:rFonts w:asciiTheme="minorEastAsia" w:hAnsiTheme="minorEastAsia" w:cs="仿宋"/>
                <w:color w:val="000000"/>
                <w:sz w:val="21"/>
                <w:szCs w:val="21"/>
              </w:rPr>
              <w:t>2</w:t>
            </w:r>
            <w:r w:rsidRPr="00B12BAD">
              <w:rPr>
                <w:rFonts w:asciiTheme="minorEastAsia" w:hAnsiTheme="minorEastAsia" w:cs="仿宋" w:hint="eastAsia"/>
                <w:color w:val="000000"/>
                <w:sz w:val="21"/>
                <w:szCs w:val="21"/>
              </w:rPr>
              <w:t>）学科范围包括：经济学、法学、教育学、文学、历史学、理学、工学、农学、医学、军事学、管理学和艺术学十三大门类。畅想之星主推学术类的新书，相比同类产品数量为最多。</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（3）所有电子书均为出版方发行的正版电子出版物，均有合法授权；</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（4）编目数据：</w:t>
            </w:r>
            <w:r w:rsidRPr="00B12BAD">
              <w:rPr>
                <w:rFonts w:asciiTheme="minorEastAsia" w:hAnsiTheme="minorEastAsia" w:cs="仿宋" w:hint="eastAsia"/>
                <w:color w:val="000000"/>
                <w:sz w:val="21"/>
                <w:szCs w:val="21"/>
                <w:lang w:val="zh-CN"/>
              </w:rPr>
              <w:t>可提供符合国图标准和CALIS标准的电子图书的CNMARC数据，</w:t>
            </w:r>
            <w:r w:rsidRPr="00B12BAD">
              <w:rPr>
                <w:rFonts w:asciiTheme="minorEastAsia" w:hAnsiTheme="minorEastAsia" w:cs="仿宋" w:hint="eastAsia"/>
                <w:color w:val="000000"/>
                <w:sz w:val="21"/>
                <w:szCs w:val="21"/>
              </w:rPr>
              <w:t>支持编目入藏，可导入图书馆自动化管理系统，纳入馆藏统计册数，并做图书馆资产管理；需提供《国家图书馆联合编目中心下载协议》，且要求公司编目人员需具有编目员证书；</w:t>
            </w:r>
          </w:p>
          <w:p w:rsidR="00DD0E23" w:rsidRPr="00B12BAD" w:rsidRDefault="00137B40">
            <w:pPr>
              <w:textAlignment w:val="center"/>
              <w:rPr>
                <w:rFonts w:asciiTheme="minorEastAsia" w:hAnsiTheme="minorEastAsia" w:cs="仿宋"/>
                <w:color w:val="000000"/>
                <w:sz w:val="21"/>
                <w:szCs w:val="21"/>
              </w:rPr>
            </w:pPr>
            <w:bookmarkStart w:id="10" w:name="OLE_LINK8"/>
            <w:r w:rsidRPr="00B12BAD">
              <w:rPr>
                <w:rFonts w:asciiTheme="minorEastAsia" w:hAnsiTheme="minorEastAsia" w:cs="仿宋" w:hint="eastAsia"/>
                <w:color w:val="000000"/>
                <w:sz w:val="21"/>
                <w:szCs w:val="21"/>
              </w:rPr>
              <w:t>（5）</w:t>
            </w:r>
            <w:bookmarkEnd w:id="10"/>
            <w:r w:rsidRPr="00B12BAD">
              <w:rPr>
                <w:rFonts w:asciiTheme="minorEastAsia" w:hAnsiTheme="minorEastAsia" w:cs="仿宋" w:hint="eastAsia"/>
                <w:color w:val="000000"/>
                <w:sz w:val="21"/>
                <w:szCs w:val="21"/>
              </w:rPr>
              <w:t>图书馆采购的电子书可以整合到OPAC系统上实现统一检索和揭示；</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（6）电子书保持纸书原有的版式和原貌，高保真显示；</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电子书的文件格式为：EBK\CXBP、CXBF，电子书原文件均为出版社提供的标准排版格式文件转换的矢量格式文件，非扫描PDF文件；</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（7）赠送的部分电子图书镜像到本地后，可作为馆藏永久保存、陈列，服务于本馆认证读者，电子书平台永久免费升级维护，保证所购电子图书正常使用；</w:t>
            </w:r>
            <w:bookmarkEnd w:id="9"/>
          </w:p>
        </w:tc>
      </w:tr>
      <w:tr w:rsidR="00DD0E23" w:rsidRPr="00B12BAD">
        <w:trPr>
          <w:trHeight w:val="799"/>
        </w:trPr>
        <w:tc>
          <w:tcPr>
            <w:tcW w:w="771"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包六</w:t>
            </w:r>
          </w:p>
        </w:tc>
        <w:tc>
          <w:tcPr>
            <w:tcW w:w="70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京东读书校园版</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bookmarkStart w:id="11" w:name="OLE_LINK9"/>
            <w:r w:rsidRPr="00B12BAD">
              <w:rPr>
                <w:rFonts w:asciiTheme="minorEastAsia" w:hAnsiTheme="minorEastAsia" w:cs="仿宋" w:hint="eastAsia"/>
                <w:color w:val="000000"/>
                <w:sz w:val="21"/>
                <w:szCs w:val="21"/>
              </w:rPr>
              <w:t>（1）</w:t>
            </w:r>
            <w:bookmarkEnd w:id="11"/>
            <w:r w:rsidRPr="00B12BAD">
              <w:rPr>
                <w:rFonts w:asciiTheme="minorEastAsia" w:hAnsiTheme="minorEastAsia" w:cs="仿宋" w:hint="eastAsia"/>
                <w:color w:val="000000"/>
                <w:sz w:val="21"/>
                <w:szCs w:val="21"/>
              </w:rPr>
              <w:t>包含中文电子图书20万种；</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（2）全部版权合法，提供5份以上出版社授权协议复印件，其中以下出版社至少包含3家（中国经济出版社、社会科学文献出版社、</w:t>
            </w:r>
            <w:r w:rsidRPr="00B12BAD">
              <w:rPr>
                <w:rFonts w:asciiTheme="minorEastAsia" w:hAnsiTheme="minorEastAsia" w:cs="仿宋" w:hint="eastAsia"/>
                <w:color w:val="000000"/>
                <w:sz w:val="21"/>
                <w:szCs w:val="21"/>
              </w:rPr>
              <w:lastRenderedPageBreak/>
              <w:t>人民邮电出版社、中信出版社、北京大学出版社）；</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（3）资源要求为pdf\epub格式，epub格式占比85%以上；</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（4）图书更新速度快，每月要有新书更新，年更新数量3-5万种；</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（5）近3年出版图书占比不低于25%。</w:t>
            </w:r>
          </w:p>
        </w:tc>
      </w:tr>
      <w:tr w:rsidR="00DD0E23" w:rsidRPr="00B12BAD">
        <w:trPr>
          <w:trHeight w:val="799"/>
        </w:trPr>
        <w:tc>
          <w:tcPr>
            <w:tcW w:w="771"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lastRenderedPageBreak/>
              <w:t>包七</w:t>
            </w:r>
          </w:p>
        </w:tc>
        <w:tc>
          <w:tcPr>
            <w:tcW w:w="70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CCER金融数据库</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 xml:space="preserve">内容覆盖范围：财务数据、交易数据、专题研究、行业数据、期货、权证数据，宏观数据。 </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 xml:space="preserve">（1）财务数据，包含金融企业财务指标分析数据库、一般企业财务指标分析数据库等10个子库。 </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 xml:space="preserve">（2）交易数据，包含公司债数据库和中国基金关联交易数据库2个子库。 </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 xml:space="preserve">（3）专题研究，包含股权激励数据库、停复牌数据库等5个子库。 </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 xml:space="preserve">（4）行业数据，包含汽车行业基本情况数据库、汽车行业分国别进出口数据库等30个子库。 </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 xml:space="preserve">（5）期货，包含股指期货基本信息数据库、股指期货成交持仓数据库等6个子库。 </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 xml:space="preserve">（6）权证数据，包含A股权证基本信息数据库、A股权证价值指标分析数据库等3个子库。 </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（7）宏观数据，包含国外经济数据库、全国宏观基本信息年度数据库等19个子库。</w:t>
            </w:r>
          </w:p>
        </w:tc>
      </w:tr>
      <w:tr w:rsidR="00DD0E23" w:rsidRPr="00B12BAD">
        <w:trPr>
          <w:trHeight w:val="799"/>
        </w:trPr>
        <w:tc>
          <w:tcPr>
            <w:tcW w:w="771"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包八</w:t>
            </w:r>
          </w:p>
        </w:tc>
        <w:tc>
          <w:tcPr>
            <w:tcW w:w="70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EPS数据平台</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 xml:space="preserve"> (1)内容覆盖范围：《世界贸易数据库》、《世界能源数据库》、《世界宏观经济数据库》、《世界经济发展数据库》、《欧亚经济发展数据库》、《中国工业企业数据库》、《中国工业产品产量数据库》、《中国贸易数据库》、《中国宏观经济数据库》、《中国金融数据库》、《中国科技数据库》、《中国卫生数据库》、《中国农业数据库》、《中国教育数据库》、《中国区域经济数据库》、《中国旅游数据库》、《中国财政数据库》、《中国城市数据库》。</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（2）具有中文和英文两种语言平台；</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（3）所订购数据库长期有效使用。一旦停止订购，以前所购买数据库浏览权限仍然有效，可在EPS数据平台中心网站使用，只是不能够检索每年更新数据。</w:t>
            </w:r>
          </w:p>
        </w:tc>
      </w:tr>
      <w:tr w:rsidR="00DD0E23" w:rsidRPr="00B12BAD">
        <w:trPr>
          <w:trHeight w:val="1215"/>
        </w:trPr>
        <w:tc>
          <w:tcPr>
            <w:tcW w:w="771"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包九</w:t>
            </w:r>
          </w:p>
        </w:tc>
        <w:tc>
          <w:tcPr>
            <w:tcW w:w="70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国务院发展研究中心信息网系列数据库（国研网教育版全文数据库）</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购买内容：国研网教育版数据库《全文数据库》，包括：《国研视点》、《宏观经济》、《金融中国》、《行业经济》、《区域经济》、《企业胜经》、《世界经济与金融评论》、《高效管理决策参考》、《职业教育》、《基础教育》、《发展规划报告》、《经济普查报告》、《政府工作报告》、《政府统计公报》、《中国国情报告》、《财政税收》、《经济形势分析报告》。</w:t>
            </w:r>
          </w:p>
        </w:tc>
      </w:tr>
      <w:tr w:rsidR="00DD0E23" w:rsidRPr="00B12BAD">
        <w:trPr>
          <w:trHeight w:val="799"/>
        </w:trPr>
        <w:tc>
          <w:tcPr>
            <w:tcW w:w="771"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包十</w:t>
            </w:r>
          </w:p>
        </w:tc>
        <w:tc>
          <w:tcPr>
            <w:tcW w:w="70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wind资讯金融终端</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覆盖全球金融市场的数据与信息。内容包括股票、债券、期货、外汇、基金、指数、权证、宏观行业等多品种，</w:t>
            </w:r>
            <w:r w:rsidRPr="00B12BAD">
              <w:rPr>
                <w:rFonts w:asciiTheme="minorEastAsia" w:hAnsiTheme="minorEastAsia" w:cs="仿宋"/>
                <w:color w:val="000000"/>
                <w:sz w:val="21"/>
                <w:szCs w:val="21"/>
              </w:rPr>
              <w:t>7</w:t>
            </w:r>
            <w:r w:rsidRPr="00B12BAD">
              <w:rPr>
                <w:rFonts w:asciiTheme="minorEastAsia" w:hAnsiTheme="minorEastAsia" w:cs="仿宋" w:hint="eastAsia"/>
                <w:color w:val="000000"/>
                <w:sz w:val="21"/>
                <w:szCs w:val="21"/>
              </w:rPr>
              <w:t>×</w:t>
            </w:r>
            <w:r w:rsidRPr="00B12BAD">
              <w:rPr>
                <w:rFonts w:asciiTheme="minorEastAsia" w:hAnsiTheme="minorEastAsia" w:cs="仿宋"/>
                <w:color w:val="000000"/>
                <w:sz w:val="21"/>
                <w:szCs w:val="21"/>
              </w:rPr>
              <w:t>24</w:t>
            </w:r>
            <w:r w:rsidRPr="00B12BAD">
              <w:rPr>
                <w:rFonts w:asciiTheme="minorEastAsia" w:hAnsiTheme="minorEastAsia" w:cs="仿宋" w:hint="eastAsia"/>
                <w:color w:val="000000"/>
                <w:sz w:val="21"/>
                <w:szCs w:val="21"/>
              </w:rPr>
              <w:t>×</w:t>
            </w:r>
            <w:r w:rsidRPr="00B12BAD">
              <w:rPr>
                <w:rFonts w:asciiTheme="minorEastAsia" w:hAnsiTheme="minorEastAsia" w:cs="仿宋"/>
                <w:color w:val="000000"/>
                <w:sz w:val="21"/>
                <w:szCs w:val="21"/>
              </w:rPr>
              <w:t>365</w:t>
            </w:r>
            <w:r w:rsidRPr="00B12BAD">
              <w:rPr>
                <w:rFonts w:asciiTheme="minorEastAsia" w:hAnsiTheme="minorEastAsia" w:cs="仿宋" w:hint="eastAsia"/>
                <w:color w:val="000000"/>
                <w:sz w:val="21"/>
                <w:szCs w:val="21"/>
              </w:rPr>
              <w:t>提供准确、及时、完整的金融数据资讯。</w:t>
            </w:r>
          </w:p>
        </w:tc>
      </w:tr>
      <w:tr w:rsidR="00DD0E23" w:rsidRPr="00B12BAD">
        <w:trPr>
          <w:trHeight w:val="799"/>
        </w:trPr>
        <w:tc>
          <w:tcPr>
            <w:tcW w:w="771"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lastRenderedPageBreak/>
              <w:t>包十一</w:t>
            </w:r>
          </w:p>
        </w:tc>
        <w:tc>
          <w:tcPr>
            <w:tcW w:w="70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威科先行信息库（人力资源、财税、法律）</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内容覆盖范围：</w:t>
            </w:r>
          </w:p>
          <w:p w:rsidR="00DD0E23" w:rsidRPr="00B12BAD" w:rsidRDefault="002D0F47" w:rsidP="002D0F47">
            <w:pPr>
              <w:textAlignment w:val="center"/>
              <w:rPr>
                <w:rFonts w:asciiTheme="minorEastAsia" w:hAnsiTheme="minorEastAsia" w:cs="仿宋"/>
                <w:color w:val="000000"/>
                <w:sz w:val="21"/>
                <w:szCs w:val="21"/>
              </w:rPr>
            </w:pPr>
            <w:r w:rsidRPr="00B12BAD">
              <w:rPr>
                <w:rFonts w:asciiTheme="minorEastAsia" w:hAnsiTheme="minorEastAsia" w:cs="仿宋"/>
                <w:color w:val="000000"/>
                <w:sz w:val="21"/>
                <w:szCs w:val="21"/>
              </w:rPr>
              <w:t>（1）</w:t>
            </w:r>
            <w:r w:rsidR="00137B40" w:rsidRPr="00B12BAD">
              <w:rPr>
                <w:rFonts w:asciiTheme="minorEastAsia" w:hAnsiTheme="minorEastAsia" w:cs="仿宋" w:hint="eastAsia"/>
                <w:color w:val="000000"/>
                <w:sz w:val="21"/>
                <w:szCs w:val="21"/>
              </w:rPr>
              <w:t>威科先行法律数据库。法律法规：收录了自</w:t>
            </w:r>
            <w:r w:rsidR="00137B40" w:rsidRPr="00B12BAD">
              <w:rPr>
                <w:rFonts w:asciiTheme="minorEastAsia" w:hAnsiTheme="minorEastAsia" w:cs="仿宋"/>
                <w:color w:val="000000"/>
                <w:sz w:val="21"/>
                <w:szCs w:val="21"/>
              </w:rPr>
              <w:t>1949</w:t>
            </w:r>
            <w:r w:rsidR="00137B40" w:rsidRPr="00B12BAD">
              <w:rPr>
                <w:rFonts w:asciiTheme="minorEastAsia" w:hAnsiTheme="minorEastAsia" w:cs="仿宋" w:hint="eastAsia"/>
                <w:color w:val="000000"/>
                <w:sz w:val="21"/>
                <w:szCs w:val="21"/>
              </w:rPr>
              <w:t>年建国至今，从中央至</w:t>
            </w:r>
            <w:r w:rsidR="00137B40" w:rsidRPr="00B12BAD">
              <w:rPr>
                <w:rFonts w:asciiTheme="minorEastAsia" w:hAnsiTheme="minorEastAsia" w:cs="仿宋"/>
                <w:color w:val="000000"/>
                <w:sz w:val="21"/>
                <w:szCs w:val="21"/>
              </w:rPr>
              <w:t>31</w:t>
            </w:r>
            <w:r w:rsidR="00137B40" w:rsidRPr="00B12BAD">
              <w:rPr>
                <w:rFonts w:asciiTheme="minorEastAsia" w:hAnsiTheme="minorEastAsia" w:cs="仿宋" w:hint="eastAsia"/>
                <w:color w:val="000000"/>
                <w:sz w:val="21"/>
                <w:szCs w:val="21"/>
              </w:rPr>
              <w:t>个省市自治区的法规，总量超过</w:t>
            </w:r>
            <w:r w:rsidR="00137B40" w:rsidRPr="00B12BAD">
              <w:rPr>
                <w:rFonts w:asciiTheme="minorEastAsia" w:hAnsiTheme="minorEastAsia" w:cs="仿宋"/>
                <w:color w:val="000000"/>
                <w:sz w:val="21"/>
                <w:szCs w:val="21"/>
              </w:rPr>
              <w:t>122</w:t>
            </w:r>
            <w:r w:rsidR="00137B40" w:rsidRPr="00B12BAD">
              <w:rPr>
                <w:rFonts w:asciiTheme="minorEastAsia" w:hAnsiTheme="minorEastAsia" w:cs="仿宋" w:hint="eastAsia"/>
                <w:color w:val="000000"/>
                <w:sz w:val="21"/>
                <w:szCs w:val="21"/>
              </w:rPr>
              <w:t>万条；国际条约：收录</w:t>
            </w:r>
            <w:r w:rsidR="00137B40" w:rsidRPr="00B12BAD">
              <w:rPr>
                <w:rFonts w:asciiTheme="minorEastAsia" w:hAnsiTheme="minorEastAsia" w:cs="仿宋"/>
                <w:color w:val="000000"/>
                <w:sz w:val="21"/>
                <w:szCs w:val="21"/>
              </w:rPr>
              <w:t>5200</w:t>
            </w:r>
            <w:r w:rsidR="00137B40" w:rsidRPr="00B12BAD">
              <w:rPr>
                <w:rFonts w:asciiTheme="minorEastAsia" w:hAnsiTheme="minorEastAsia" w:cs="仿宋" w:hint="eastAsia"/>
                <w:color w:val="000000"/>
                <w:sz w:val="21"/>
                <w:szCs w:val="21"/>
              </w:rPr>
              <w:t>多篇中国与其他国家签署的各种国际条约；裁判文书：包括中国大陆</w:t>
            </w:r>
            <w:r w:rsidR="00137B40" w:rsidRPr="00B12BAD">
              <w:rPr>
                <w:rFonts w:asciiTheme="minorEastAsia" w:hAnsiTheme="minorEastAsia" w:cs="仿宋"/>
                <w:color w:val="000000"/>
                <w:sz w:val="21"/>
                <w:szCs w:val="21"/>
              </w:rPr>
              <w:t>31</w:t>
            </w:r>
            <w:r w:rsidR="00137B40" w:rsidRPr="00B12BAD">
              <w:rPr>
                <w:rFonts w:asciiTheme="minorEastAsia" w:hAnsiTheme="minorEastAsia" w:cs="仿宋" w:hint="eastAsia"/>
                <w:color w:val="000000"/>
                <w:sz w:val="21"/>
                <w:szCs w:val="21"/>
              </w:rPr>
              <w:t>个省市自治区的三级法院官方公布的裁判文书及海事法院、军事法院、铁路法院等专门法院公布的裁判文书；案例评析：在全国范围内法官撰写的几千篇案例评析文章。</w:t>
            </w:r>
          </w:p>
          <w:p w:rsidR="00DD0E23" w:rsidRPr="00B12BAD" w:rsidRDefault="002D0F47" w:rsidP="002D0F47">
            <w:pPr>
              <w:textAlignment w:val="center"/>
              <w:rPr>
                <w:rFonts w:asciiTheme="minorEastAsia" w:hAnsiTheme="minorEastAsia" w:cs="仿宋"/>
                <w:color w:val="000000"/>
                <w:sz w:val="21"/>
                <w:szCs w:val="21"/>
              </w:rPr>
            </w:pPr>
            <w:r w:rsidRPr="00B12BAD">
              <w:rPr>
                <w:rFonts w:asciiTheme="minorEastAsia" w:hAnsiTheme="minorEastAsia" w:cs="仿宋"/>
                <w:color w:val="000000"/>
                <w:sz w:val="21"/>
                <w:szCs w:val="21"/>
              </w:rPr>
              <w:t>（2）</w:t>
            </w:r>
            <w:r w:rsidR="00137B40" w:rsidRPr="00B12BAD">
              <w:rPr>
                <w:rFonts w:asciiTheme="minorEastAsia" w:hAnsiTheme="minorEastAsia" w:cs="仿宋" w:hint="eastAsia"/>
                <w:color w:val="000000"/>
                <w:sz w:val="21"/>
                <w:szCs w:val="21"/>
              </w:rPr>
              <w:t>威科先行财税信息库。每日税讯：覆盖中国税法变化及国际税收动态，每日更新；法律法规：每日更新和财税相关的法律的变化，全库</w:t>
            </w:r>
            <w:r w:rsidR="00137B40" w:rsidRPr="00B12BAD">
              <w:rPr>
                <w:rFonts w:asciiTheme="minorEastAsia" w:hAnsiTheme="minorEastAsia" w:cs="仿宋"/>
                <w:color w:val="000000"/>
                <w:sz w:val="21"/>
                <w:szCs w:val="21"/>
              </w:rPr>
              <w:t>38</w:t>
            </w:r>
            <w:r w:rsidR="00137B40" w:rsidRPr="00B12BAD">
              <w:rPr>
                <w:rFonts w:asciiTheme="minorEastAsia" w:hAnsiTheme="minorEastAsia" w:cs="仿宋" w:hint="eastAsia"/>
                <w:color w:val="000000"/>
                <w:sz w:val="21"/>
                <w:szCs w:val="21"/>
              </w:rPr>
              <w:t>万余条精选财税法规，按照主题、行业、地域、发文机关等进行分类，方便查询，每天更新；案例：提供大量的跟企业运营相关的涉税事项的法院判例，并收集整理了丰富的关于上市公司造假、企业税务稽查、转让定价等实务案例，每天更新；专业解读：包括财税领域专家对财税法规政策进行深入的专业解读、官方解读以及其他相关分析解读性文章；实务指南：覆盖所得税、流转税、税收筹划、税务稽查、会计合规等实务指南报告，。</w:t>
            </w:r>
          </w:p>
          <w:p w:rsidR="00DD0E23" w:rsidRPr="00B12BAD" w:rsidRDefault="002D0F47" w:rsidP="002D0F47">
            <w:pPr>
              <w:textAlignment w:val="center"/>
              <w:rPr>
                <w:rFonts w:asciiTheme="minorEastAsia" w:hAnsiTheme="minorEastAsia" w:cs="仿宋"/>
                <w:color w:val="000000"/>
                <w:sz w:val="21"/>
                <w:szCs w:val="21"/>
              </w:rPr>
            </w:pPr>
            <w:r w:rsidRPr="00B12BAD">
              <w:rPr>
                <w:rFonts w:asciiTheme="minorEastAsia" w:hAnsiTheme="minorEastAsia" w:cs="仿宋"/>
                <w:color w:val="000000"/>
                <w:sz w:val="21"/>
                <w:szCs w:val="21"/>
              </w:rPr>
              <w:t>（3）</w:t>
            </w:r>
            <w:r w:rsidR="00137B40" w:rsidRPr="00B12BAD">
              <w:rPr>
                <w:rFonts w:asciiTheme="minorEastAsia" w:hAnsiTheme="minorEastAsia" w:cs="仿宋" w:hint="eastAsia"/>
                <w:color w:val="000000"/>
                <w:sz w:val="21"/>
                <w:szCs w:val="21"/>
              </w:rPr>
              <w:t>威科先行人力资源库。法规：全面收录劳动法领域人力资源专业人士日常工作所需中央至地方法律法规</w:t>
            </w:r>
            <w:r w:rsidR="00137B40" w:rsidRPr="00B12BAD">
              <w:rPr>
                <w:rFonts w:asciiTheme="minorEastAsia" w:hAnsiTheme="minorEastAsia" w:cs="仿宋"/>
                <w:color w:val="000000"/>
                <w:sz w:val="21"/>
                <w:szCs w:val="21"/>
              </w:rPr>
              <w:t>16</w:t>
            </w:r>
            <w:r w:rsidR="00137B40" w:rsidRPr="00B12BAD">
              <w:rPr>
                <w:rFonts w:asciiTheme="minorEastAsia" w:hAnsiTheme="minorEastAsia" w:cs="仿宋" w:hint="eastAsia"/>
                <w:color w:val="000000"/>
                <w:sz w:val="21"/>
                <w:szCs w:val="21"/>
              </w:rPr>
              <w:t>万余条，每天更新；案例：收录</w:t>
            </w:r>
            <w:r w:rsidR="00137B40" w:rsidRPr="00B12BAD">
              <w:rPr>
                <w:rFonts w:asciiTheme="minorEastAsia" w:hAnsiTheme="minorEastAsia" w:cs="仿宋"/>
                <w:color w:val="000000"/>
                <w:sz w:val="21"/>
                <w:szCs w:val="21"/>
              </w:rPr>
              <w:t>130</w:t>
            </w:r>
            <w:r w:rsidR="00137B40" w:rsidRPr="00B12BAD">
              <w:rPr>
                <w:rFonts w:asciiTheme="minorEastAsia" w:hAnsiTheme="minorEastAsia" w:cs="仿宋" w:hint="eastAsia"/>
                <w:color w:val="000000"/>
                <w:sz w:val="21"/>
                <w:szCs w:val="21"/>
              </w:rPr>
              <w:t>余万条裁判文书，并特邀专家对</w:t>
            </w:r>
            <w:r w:rsidR="00137B40" w:rsidRPr="00B12BAD">
              <w:rPr>
                <w:rFonts w:asciiTheme="minorEastAsia" w:hAnsiTheme="minorEastAsia" w:cs="仿宋"/>
                <w:color w:val="000000"/>
                <w:sz w:val="21"/>
                <w:szCs w:val="21"/>
              </w:rPr>
              <w:t>1000</w:t>
            </w:r>
            <w:r w:rsidR="00137B40" w:rsidRPr="00B12BAD">
              <w:rPr>
                <w:rFonts w:asciiTheme="minorEastAsia" w:hAnsiTheme="minorEastAsia" w:cs="仿宋" w:hint="eastAsia"/>
                <w:color w:val="000000"/>
                <w:sz w:val="21"/>
                <w:szCs w:val="21"/>
              </w:rPr>
              <w:t>多个典型案例进行评析，每天更新；专业解读：对人力资源领域的热点与难点话题进行深度解析，整合法规、案例与专业解读的内容，；专业文章：特邀专家第一时间解读最新劳动法政策，深入讨论员工关系处理中常见的实务问题；实务指南：由顶尖律师事务所和人力资源权威专家撰写，涵盖劳动法领域诸如招聘、劳动合同、薪酬和福利、社保、工作时间和休假制度、劳动保护、工会和集体协商、劳动争议处理、境外人士在华就业等主要方面详细的法规评述、精准的要点解析和丰富的实务操作建议。</w:t>
            </w:r>
          </w:p>
        </w:tc>
      </w:tr>
      <w:tr w:rsidR="00DD0E23" w:rsidRPr="00B12BAD">
        <w:trPr>
          <w:trHeight w:val="799"/>
        </w:trPr>
        <w:tc>
          <w:tcPr>
            <w:tcW w:w="771"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包十二</w:t>
            </w:r>
          </w:p>
        </w:tc>
        <w:tc>
          <w:tcPr>
            <w:tcW w:w="70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北大法宝-中国法律信息检索系统</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bookmarkStart w:id="12" w:name="OLE_LINK10"/>
            <w:r w:rsidRPr="00B12BAD">
              <w:rPr>
                <w:rFonts w:asciiTheme="minorEastAsia" w:hAnsiTheme="minorEastAsia" w:cs="仿宋" w:hint="eastAsia"/>
                <w:color w:val="000000"/>
                <w:sz w:val="21"/>
                <w:szCs w:val="21"/>
              </w:rPr>
              <w:t>（1）</w:t>
            </w:r>
            <w:bookmarkEnd w:id="12"/>
            <w:r w:rsidRPr="00B12BAD">
              <w:rPr>
                <w:rFonts w:asciiTheme="minorEastAsia" w:hAnsiTheme="minorEastAsia" w:cs="仿宋" w:hint="eastAsia"/>
                <w:color w:val="000000"/>
                <w:sz w:val="21"/>
                <w:szCs w:val="21"/>
              </w:rPr>
              <w:t>法律法规检索系统：收录1949年以来各立法机关颁布的法律、行政法规、部门规章、规范性文件、司法解释；各省、自治区、直辖市、省会城市、国务院批准的较大市立法机关颁布的地方性法规、规章、规范性文件、地方性司法文件，地方自治条例和单行条例；港澳台法律文件；中国建国以来签订的双边、多边条约、外国重要法律与国际法律；港澳台法律。</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（2）司法案例检索系统：精选收录我国大陆法院的民事、刑事、行政案例32万余篇。</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（3）英文译本检索系统：收录了中英文对照中国涉外法律法规8000多篇，包含800余篇最高人民法院通过和发布的典型司法判例的英文译本。</w:t>
            </w:r>
          </w:p>
        </w:tc>
      </w:tr>
      <w:tr w:rsidR="00DD0E23" w:rsidRPr="00B12BAD">
        <w:trPr>
          <w:trHeight w:val="799"/>
        </w:trPr>
        <w:tc>
          <w:tcPr>
            <w:tcW w:w="771"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包十三</w:t>
            </w:r>
          </w:p>
        </w:tc>
        <w:tc>
          <w:tcPr>
            <w:tcW w:w="70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中国法律资源库</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内容：数据库以法学数据为核心，用于法学专业以及其他各领域学科与法学专业的交叉研究，重点服务于高校领域的教学科研工作。北大法意中国法律资源库全库，包括法律法规、司法案例、合同范</w:t>
            </w:r>
            <w:r w:rsidRPr="00B12BAD">
              <w:rPr>
                <w:rFonts w:asciiTheme="minorEastAsia" w:hAnsiTheme="minorEastAsia" w:cs="仿宋" w:hint="eastAsia"/>
                <w:color w:val="000000"/>
                <w:sz w:val="21"/>
                <w:szCs w:val="21"/>
              </w:rPr>
              <w:lastRenderedPageBreak/>
              <w:t>本、法学辞典、法律文书、法律资讯等模块。</w:t>
            </w:r>
          </w:p>
        </w:tc>
      </w:tr>
      <w:tr w:rsidR="00DD0E23" w:rsidRPr="00B12BAD">
        <w:trPr>
          <w:trHeight w:val="799"/>
        </w:trPr>
        <w:tc>
          <w:tcPr>
            <w:tcW w:w="771"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lastRenderedPageBreak/>
              <w:t>包十四</w:t>
            </w:r>
          </w:p>
        </w:tc>
        <w:tc>
          <w:tcPr>
            <w:tcW w:w="70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盈科千信新学术SCI期刊整合服务平台</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内容：精选国际上主流刊源的高品质学术刊物6000余种，包含国内外著名高校及科研院所出版的论文500多万篇，作者遍布全球150多个国家和地区，覆盖基础科学、工程技术、生命科学、生物医药、社会科学、农业科学、教育学、综合等全部学科领域。平台收录期刊平均SJR为2.040，最高SJR为88.192，期刊平均H指数为26.56，最高H指数达491，近三年期刊平均总被引频次为917.6次，刊物最高被引频次为283,384次。</w:t>
            </w:r>
          </w:p>
        </w:tc>
      </w:tr>
      <w:tr w:rsidR="00DD0E23" w:rsidRPr="00B12BAD">
        <w:trPr>
          <w:trHeight w:val="799"/>
        </w:trPr>
        <w:tc>
          <w:tcPr>
            <w:tcW w:w="771"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包十五</w:t>
            </w:r>
          </w:p>
        </w:tc>
        <w:tc>
          <w:tcPr>
            <w:tcW w:w="70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CX查收查引服务平台</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 xml:space="preserve">（1）支持SCIE、SSCI、CSCD、EI、CSSCI等数据库的收录服务； </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 xml:space="preserve">（2）支持提供文献在收录数据库的被引情况，并能处理施引文献； </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 xml:space="preserve">（3）支持提供文献来源期刊的影响因子和分区； </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（4）提供自动生成报告；</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（5）根据需求提供不同格式的报告。</w:t>
            </w:r>
          </w:p>
        </w:tc>
      </w:tr>
      <w:tr w:rsidR="00DD0E23" w:rsidRPr="00B12BAD">
        <w:trPr>
          <w:trHeight w:val="1624"/>
        </w:trPr>
        <w:tc>
          <w:tcPr>
            <w:tcW w:w="771"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包十六</w:t>
            </w:r>
          </w:p>
        </w:tc>
        <w:tc>
          <w:tcPr>
            <w:tcW w:w="70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bookmarkStart w:id="13" w:name="OLE_LINK22"/>
            <w:r w:rsidRPr="00B12BAD">
              <w:rPr>
                <w:rFonts w:asciiTheme="minorEastAsia" w:hAnsiTheme="minorEastAsia" w:cs="仿宋" w:hint="eastAsia"/>
                <w:color w:val="000000"/>
                <w:sz w:val="21"/>
                <w:szCs w:val="21"/>
              </w:rPr>
              <w:t>汇文新一代智慧图书馆服务平台</w:t>
            </w:r>
            <w:bookmarkEnd w:id="13"/>
            <w:r w:rsidRPr="00B12BAD">
              <w:rPr>
                <w:rFonts w:asciiTheme="minorEastAsia" w:hAnsiTheme="minorEastAsia" w:cs="仿宋" w:hint="eastAsia"/>
                <w:color w:val="000000"/>
                <w:sz w:val="21"/>
                <w:szCs w:val="21"/>
              </w:rPr>
              <w:t>（包括中央知识库）</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 平台是图书馆日常业务的必要工具，涉及图书的采购、验收、编目、典藏、流通等核心业。</w:t>
            </w:r>
          </w:p>
          <w:p w:rsidR="00DD0E23" w:rsidRPr="00B12BAD" w:rsidRDefault="00137B40">
            <w:pPr>
              <w:textAlignment w:val="center"/>
              <w:rPr>
                <w:rFonts w:asciiTheme="minorEastAsia" w:hAnsiTheme="minorEastAsia" w:cs="仿宋"/>
                <w:color w:val="FF0000"/>
                <w:sz w:val="21"/>
                <w:szCs w:val="21"/>
              </w:rPr>
            </w:pPr>
            <w:r w:rsidRPr="00B12BAD">
              <w:rPr>
                <w:rFonts w:asciiTheme="minorEastAsia" w:hAnsiTheme="minorEastAsia" w:cs="仿宋" w:hint="eastAsia"/>
                <w:color w:val="000000"/>
                <w:sz w:val="21"/>
                <w:szCs w:val="21"/>
              </w:rPr>
              <w:t>(2 )主要模块有：一体化开放式服务平台、中央知识库、纸质资源管理系统、电子资源管理系统、馆藏资源检索系统、馆务数据分析和监控系统、移动图书馆系统（H5）、微信服务平台系统。</w:t>
            </w:r>
          </w:p>
        </w:tc>
      </w:tr>
      <w:tr w:rsidR="00DD0E23" w:rsidRPr="00B12BAD">
        <w:trPr>
          <w:trHeight w:val="799"/>
        </w:trPr>
        <w:tc>
          <w:tcPr>
            <w:tcW w:w="771"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包十七</w:t>
            </w:r>
          </w:p>
        </w:tc>
        <w:tc>
          <w:tcPr>
            <w:tcW w:w="705" w:type="dxa"/>
            <w:tcBorders>
              <w:top w:val="nil"/>
              <w:left w:val="nil"/>
              <w:bottom w:val="single" w:sz="4" w:space="0" w:color="auto"/>
              <w:right w:val="single" w:sz="4" w:space="0" w:color="auto"/>
            </w:tcBorders>
            <w:shd w:val="clear" w:color="auto" w:fill="auto"/>
            <w:noWrap/>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jc w:val="cente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中科VIPExam考试学习资源数据库</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bookmarkStart w:id="14" w:name="OLE_LINK11"/>
            <w:r w:rsidRPr="00B12BAD">
              <w:rPr>
                <w:rFonts w:asciiTheme="minorEastAsia" w:hAnsiTheme="minorEastAsia" w:cs="仿宋" w:hint="eastAsia"/>
                <w:color w:val="000000"/>
                <w:sz w:val="21"/>
                <w:szCs w:val="21"/>
              </w:rPr>
              <w:t>(1)</w:t>
            </w:r>
            <w:bookmarkEnd w:id="14"/>
            <w:r w:rsidRPr="00B12BAD">
              <w:rPr>
                <w:rFonts w:asciiTheme="minorEastAsia" w:hAnsiTheme="minorEastAsia" w:cs="仿宋" w:hint="eastAsia"/>
                <w:color w:val="000000"/>
                <w:sz w:val="21"/>
                <w:szCs w:val="21"/>
              </w:rPr>
              <w:t xml:space="preserve"> 学科范围：数据库收录外语、计算机、考研、公务员、职业资格、财经、工程、司法、医学、专升本、自考、实用职业技能12大专辑不低于2200个考试科目，总试卷量不低于28万套，精品视频课程不低于6.1万学时。</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(2 )视频资源：数据库应提供12大专辑各类型考试教学指导视频不得低于6.1万课时。课程设置包含导学课、精讲课、真题精解课、考点强化课、模考冲刺课等类型，符合学生在线学习行为模式、完全覆盖日常学习与复习备考的各个学习阶段。</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(3) 试卷资源：数据库收录试卷总量不得低于28万套。此外，鉴于试卷类资源的时效性较强，因此要求投标产品中2016年至今出版的试卷不得低于15万套。</w:t>
            </w:r>
          </w:p>
        </w:tc>
      </w:tr>
      <w:tr w:rsidR="00DD0E23" w:rsidRPr="00B12BAD">
        <w:trPr>
          <w:trHeight w:val="799"/>
        </w:trPr>
        <w:tc>
          <w:tcPr>
            <w:tcW w:w="771" w:type="dxa"/>
            <w:tcBorders>
              <w:top w:val="nil"/>
              <w:left w:val="single" w:sz="4" w:space="0" w:color="auto"/>
              <w:bottom w:val="single" w:sz="4" w:space="0" w:color="auto"/>
              <w:right w:val="single" w:sz="4" w:space="0" w:color="auto"/>
            </w:tcBorders>
            <w:shd w:val="clear" w:color="auto" w:fill="auto"/>
            <w:noWrap/>
            <w:vAlign w:val="center"/>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包十八</w:t>
            </w:r>
          </w:p>
        </w:tc>
        <w:tc>
          <w:tcPr>
            <w:tcW w:w="705" w:type="dxa"/>
            <w:tcBorders>
              <w:top w:val="nil"/>
              <w:left w:val="nil"/>
              <w:bottom w:val="single" w:sz="4" w:space="0" w:color="auto"/>
              <w:right w:val="single" w:sz="4" w:space="0" w:color="auto"/>
            </w:tcBorders>
            <w:shd w:val="clear" w:color="auto" w:fill="auto"/>
            <w:noWrap/>
            <w:vAlign w:val="center"/>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w:t>
            </w:r>
          </w:p>
        </w:tc>
        <w:tc>
          <w:tcPr>
            <w:tcW w:w="1425" w:type="dxa"/>
            <w:tcBorders>
              <w:top w:val="nil"/>
              <w:left w:val="nil"/>
              <w:bottom w:val="single" w:sz="4" w:space="0" w:color="auto"/>
              <w:right w:val="single" w:sz="4" w:space="0" w:color="auto"/>
            </w:tcBorders>
            <w:shd w:val="clear" w:color="auto" w:fill="auto"/>
            <w:vAlign w:val="center"/>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中国共产党思想理论资源数据库</w:t>
            </w:r>
          </w:p>
        </w:tc>
        <w:tc>
          <w:tcPr>
            <w:tcW w:w="6264" w:type="dxa"/>
            <w:tcBorders>
              <w:top w:val="nil"/>
              <w:left w:val="nil"/>
              <w:bottom w:val="single" w:sz="4" w:space="0" w:color="auto"/>
              <w:right w:val="single" w:sz="4" w:space="0" w:color="auto"/>
            </w:tcBorders>
            <w:shd w:val="clear" w:color="auto" w:fill="auto"/>
            <w:noWrap/>
          </w:tcPr>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(1)内容覆盖我国出版的所有马列经典著作；覆盖党和国家主要领导人所有著作；覆盖公开发表的所有中央文件文献；覆盖国家所有法律法规、研究性著作、党史和国际共运史著作、重要人物资料，以及革命战争年代出版的部分重要图书等。</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(2)包含党和国家重要文献专题知识库、马克思主义专题知识库和经典著作引文比对三大特色工具</w:t>
            </w:r>
          </w:p>
          <w:p w:rsidR="00DD0E23" w:rsidRPr="00B12BAD" w:rsidRDefault="00137B40">
            <w:pPr>
              <w:textAlignment w:val="center"/>
              <w:rPr>
                <w:rFonts w:asciiTheme="minorEastAsia" w:hAnsiTheme="minorEastAsia" w:cs="仿宋"/>
                <w:color w:val="000000"/>
                <w:sz w:val="21"/>
                <w:szCs w:val="21"/>
              </w:rPr>
            </w:pPr>
            <w:r w:rsidRPr="00B12BAD">
              <w:rPr>
                <w:rFonts w:asciiTheme="minorEastAsia" w:hAnsiTheme="minorEastAsia" w:cs="仿宋" w:hint="eastAsia"/>
                <w:color w:val="000000"/>
                <w:sz w:val="21"/>
                <w:szCs w:val="21"/>
              </w:rPr>
              <w:t xml:space="preserve">(3)服务方式：因特网上访问，学校IP范围开放，10个并发用户数限制。 </w:t>
            </w:r>
          </w:p>
        </w:tc>
      </w:tr>
    </w:tbl>
    <w:p w:rsidR="00DD0E23" w:rsidRPr="00B12BAD" w:rsidRDefault="00DD0E23">
      <w:pPr>
        <w:rPr>
          <w:rFonts w:asciiTheme="minorEastAsia" w:hAnsiTheme="minorEastAsia"/>
          <w:sz w:val="21"/>
          <w:szCs w:val="21"/>
        </w:rPr>
      </w:pPr>
    </w:p>
    <w:p w:rsidR="00D121B5" w:rsidRPr="00B12BAD" w:rsidRDefault="00D121B5">
      <w:pPr>
        <w:rPr>
          <w:rFonts w:asciiTheme="minorEastAsia" w:hAnsiTheme="minorEastAsia"/>
          <w:sz w:val="21"/>
          <w:szCs w:val="21"/>
        </w:rPr>
      </w:pPr>
    </w:p>
    <w:p w:rsidR="00DD0E23" w:rsidRPr="00B12BAD" w:rsidRDefault="00DD0E23">
      <w:pPr>
        <w:rPr>
          <w:rFonts w:asciiTheme="minorEastAsia" w:hAnsiTheme="minorEastAsia"/>
          <w:sz w:val="21"/>
          <w:szCs w:val="21"/>
        </w:rPr>
      </w:pPr>
    </w:p>
    <w:p w:rsidR="00DD0E23" w:rsidRPr="00B12BAD" w:rsidRDefault="00137B40" w:rsidP="00F45386">
      <w:pPr>
        <w:spacing w:line="360" w:lineRule="auto"/>
        <w:ind w:firstLineChars="213" w:firstLine="449"/>
        <w:rPr>
          <w:rFonts w:asciiTheme="minorEastAsia" w:hAnsiTheme="minorEastAsia" w:cs="仿宋"/>
          <w:b/>
          <w:bCs/>
          <w:sz w:val="21"/>
          <w:szCs w:val="21"/>
        </w:rPr>
      </w:pPr>
      <w:r w:rsidRPr="00B12BAD">
        <w:rPr>
          <w:rFonts w:asciiTheme="minorEastAsia" w:hAnsiTheme="minorEastAsia" w:cs="仿宋" w:hint="eastAsia"/>
          <w:b/>
          <w:bCs/>
          <w:sz w:val="21"/>
          <w:szCs w:val="21"/>
        </w:rPr>
        <w:t>2）技术需求</w:t>
      </w:r>
    </w:p>
    <w:p w:rsidR="00DD0E23" w:rsidRPr="00B12BAD" w:rsidRDefault="00137B40" w:rsidP="00B12BAD">
      <w:pPr>
        <w:spacing w:line="360" w:lineRule="auto"/>
        <w:ind w:firstLineChars="213" w:firstLine="447"/>
        <w:rPr>
          <w:rFonts w:asciiTheme="minorEastAsia" w:hAnsiTheme="minorEastAsia" w:cs="宋体"/>
          <w:sz w:val="21"/>
          <w:szCs w:val="21"/>
        </w:rPr>
      </w:pPr>
      <w:r w:rsidRPr="00B12BAD">
        <w:rPr>
          <w:rFonts w:asciiTheme="minorEastAsia" w:hAnsiTheme="minorEastAsia" w:cs="宋体" w:hint="eastAsia"/>
          <w:sz w:val="21"/>
          <w:szCs w:val="21"/>
        </w:rPr>
        <w:t>1．检索查询快捷、方便、准确。支持题名、作者、任意字段等简单检索及高级检索，且检索功能符合中外文检索习惯。</w:t>
      </w:r>
    </w:p>
    <w:p w:rsidR="00DD0E23" w:rsidRPr="00B12BAD" w:rsidRDefault="00137B40" w:rsidP="00B12BAD">
      <w:pPr>
        <w:spacing w:line="360" w:lineRule="auto"/>
        <w:ind w:firstLineChars="213" w:firstLine="447"/>
        <w:rPr>
          <w:rFonts w:asciiTheme="minorEastAsia" w:hAnsiTheme="minorEastAsia" w:cs="宋体"/>
          <w:sz w:val="21"/>
          <w:szCs w:val="21"/>
        </w:rPr>
      </w:pPr>
      <w:r w:rsidRPr="00B12BAD">
        <w:rPr>
          <w:rFonts w:asciiTheme="minorEastAsia" w:hAnsiTheme="minorEastAsia" w:cs="宋体" w:hint="eastAsia"/>
          <w:sz w:val="21"/>
          <w:szCs w:val="21"/>
        </w:rPr>
        <w:t>2. 数据采用国际公开PDF格式，期刊内容原文原貌显示，提供输出、下载、打印等功能，数值型数据提供标准数据格式。</w:t>
      </w:r>
    </w:p>
    <w:p w:rsidR="00DD0E23" w:rsidRPr="00B12BAD" w:rsidRDefault="00137B40" w:rsidP="00B12BAD">
      <w:pPr>
        <w:spacing w:line="360" w:lineRule="auto"/>
        <w:ind w:firstLineChars="213" w:firstLine="447"/>
        <w:rPr>
          <w:rFonts w:asciiTheme="minorEastAsia" w:hAnsiTheme="minorEastAsia" w:cs="宋体"/>
          <w:sz w:val="21"/>
          <w:szCs w:val="21"/>
        </w:rPr>
      </w:pPr>
      <w:r w:rsidRPr="00B12BAD">
        <w:rPr>
          <w:rFonts w:asciiTheme="minorEastAsia" w:hAnsiTheme="minorEastAsia" w:cs="宋体" w:hint="eastAsia"/>
          <w:sz w:val="21"/>
          <w:szCs w:val="21"/>
        </w:rPr>
        <w:t>3．解决数字版权问题，并采用国际上先进的数字版权保护技术，杜绝版权隐患，实现数字内容的可控传播。</w:t>
      </w:r>
    </w:p>
    <w:p w:rsidR="00DD0E23" w:rsidRPr="00B12BAD" w:rsidRDefault="00137B40" w:rsidP="00B12BAD">
      <w:pPr>
        <w:spacing w:line="360" w:lineRule="auto"/>
        <w:ind w:firstLineChars="213" w:firstLine="447"/>
        <w:rPr>
          <w:rFonts w:asciiTheme="minorEastAsia" w:hAnsiTheme="minorEastAsia" w:cs="宋体"/>
          <w:sz w:val="21"/>
          <w:szCs w:val="21"/>
        </w:rPr>
      </w:pPr>
      <w:r w:rsidRPr="00B12BAD">
        <w:rPr>
          <w:rFonts w:asciiTheme="minorEastAsia" w:hAnsiTheme="minorEastAsia" w:cs="宋体" w:hint="eastAsia"/>
          <w:sz w:val="21"/>
          <w:szCs w:val="21"/>
        </w:rPr>
        <w:t>4．数据库学科分类清晰、准确。</w:t>
      </w:r>
    </w:p>
    <w:p w:rsidR="00DD0E23" w:rsidRPr="00B12BAD" w:rsidRDefault="00137B40" w:rsidP="00B12BAD">
      <w:pPr>
        <w:spacing w:line="360" w:lineRule="auto"/>
        <w:ind w:firstLineChars="213" w:firstLine="447"/>
        <w:rPr>
          <w:rFonts w:asciiTheme="minorEastAsia" w:hAnsiTheme="minorEastAsia" w:cs="宋体"/>
          <w:sz w:val="21"/>
          <w:szCs w:val="21"/>
        </w:rPr>
      </w:pPr>
      <w:r w:rsidRPr="00B12BAD">
        <w:rPr>
          <w:rFonts w:asciiTheme="minorEastAsia" w:hAnsiTheme="minorEastAsia" w:cs="宋体" w:hint="eastAsia"/>
          <w:sz w:val="21"/>
          <w:szCs w:val="21"/>
        </w:rPr>
        <w:t>5. 提供已订阅数据库的完整记录；按用户需求提供已订阅资源以及更新信息；配合用户完成资源整合工作。</w:t>
      </w:r>
    </w:p>
    <w:p w:rsidR="00DD0E23" w:rsidRPr="00B12BAD" w:rsidRDefault="00DD0E23" w:rsidP="00B12BAD">
      <w:pPr>
        <w:spacing w:line="360" w:lineRule="auto"/>
        <w:ind w:firstLineChars="200" w:firstLine="420"/>
        <w:rPr>
          <w:rFonts w:asciiTheme="minorEastAsia" w:hAnsiTheme="minorEastAsia" w:cs="宋体"/>
          <w:sz w:val="21"/>
          <w:szCs w:val="21"/>
        </w:rPr>
      </w:pPr>
    </w:p>
    <w:p w:rsidR="00DD0E23" w:rsidRPr="00B12BAD" w:rsidRDefault="00137B40" w:rsidP="00F45386">
      <w:pPr>
        <w:spacing w:line="360" w:lineRule="auto"/>
        <w:ind w:firstLineChars="213" w:firstLine="449"/>
        <w:rPr>
          <w:rFonts w:asciiTheme="minorEastAsia" w:hAnsiTheme="minorEastAsia" w:cs="仿宋"/>
          <w:b/>
          <w:bCs/>
          <w:sz w:val="21"/>
          <w:szCs w:val="21"/>
        </w:rPr>
      </w:pPr>
      <w:r w:rsidRPr="00B12BAD">
        <w:rPr>
          <w:rFonts w:asciiTheme="minorEastAsia" w:hAnsiTheme="minorEastAsia" w:cs="仿宋" w:hint="eastAsia"/>
          <w:b/>
          <w:bCs/>
          <w:sz w:val="21"/>
          <w:szCs w:val="21"/>
        </w:rPr>
        <w:t>3）服务需求</w:t>
      </w:r>
    </w:p>
    <w:p w:rsidR="00DD0E23" w:rsidRPr="00B12BAD" w:rsidRDefault="00137B40" w:rsidP="00F45386">
      <w:pPr>
        <w:spacing w:line="360" w:lineRule="auto"/>
        <w:ind w:firstLineChars="213" w:firstLine="449"/>
        <w:rPr>
          <w:rFonts w:asciiTheme="minorEastAsia" w:hAnsiTheme="minorEastAsia" w:cs="仿宋"/>
          <w:b/>
          <w:bCs/>
          <w:sz w:val="21"/>
          <w:szCs w:val="21"/>
        </w:rPr>
      </w:pPr>
      <w:r w:rsidRPr="00B12BAD">
        <w:rPr>
          <w:rFonts w:asciiTheme="minorEastAsia" w:hAnsiTheme="minorEastAsia" w:cs="仿宋" w:hint="eastAsia"/>
          <w:b/>
          <w:bCs/>
          <w:sz w:val="21"/>
          <w:szCs w:val="21"/>
        </w:rPr>
        <w:t>1.服务方式</w:t>
      </w:r>
    </w:p>
    <w:p w:rsidR="00DD0E23" w:rsidRPr="00B12BAD" w:rsidRDefault="00137B40" w:rsidP="00B12BAD">
      <w:pPr>
        <w:spacing w:line="360" w:lineRule="auto"/>
        <w:ind w:firstLineChars="213" w:firstLine="447"/>
        <w:rPr>
          <w:rFonts w:asciiTheme="minorEastAsia" w:hAnsiTheme="minorEastAsia" w:cs="宋体"/>
          <w:sz w:val="21"/>
          <w:szCs w:val="21"/>
        </w:rPr>
      </w:pPr>
      <w:r w:rsidRPr="00B12BAD">
        <w:rPr>
          <w:rFonts w:asciiTheme="minorEastAsia" w:hAnsiTheme="minorEastAsia" w:cs="宋体" w:hint="eastAsia"/>
          <w:sz w:val="21"/>
          <w:szCs w:val="21"/>
        </w:rPr>
        <w:t>配合用户使用稳定的远程访问服务模式，因特网上访问，学校IP范围开放，无并发用户数限制（并发用户数有特别要求的见（五）技术要求与商务要求1.技术要求1）服务内容）。</w:t>
      </w:r>
    </w:p>
    <w:p w:rsidR="00DD0E23" w:rsidRPr="00B12BAD" w:rsidRDefault="00137B40" w:rsidP="00F45386">
      <w:pPr>
        <w:spacing w:line="360" w:lineRule="auto"/>
        <w:ind w:firstLineChars="213" w:firstLine="449"/>
        <w:rPr>
          <w:rFonts w:asciiTheme="minorEastAsia" w:hAnsiTheme="minorEastAsia" w:cs="仿宋"/>
          <w:b/>
          <w:bCs/>
          <w:sz w:val="21"/>
          <w:szCs w:val="21"/>
        </w:rPr>
      </w:pPr>
      <w:r w:rsidRPr="00B12BAD">
        <w:rPr>
          <w:rFonts w:asciiTheme="minorEastAsia" w:hAnsiTheme="minorEastAsia" w:cs="仿宋" w:hint="eastAsia"/>
          <w:b/>
          <w:bCs/>
          <w:sz w:val="21"/>
          <w:szCs w:val="21"/>
        </w:rPr>
        <w:t>2.访问服务承诺</w:t>
      </w:r>
    </w:p>
    <w:p w:rsidR="00DD0E23" w:rsidRPr="00B12BAD" w:rsidRDefault="00137B40" w:rsidP="00B12BAD">
      <w:pPr>
        <w:spacing w:line="360" w:lineRule="auto"/>
        <w:ind w:firstLineChars="213" w:firstLine="447"/>
        <w:rPr>
          <w:rFonts w:asciiTheme="minorEastAsia" w:hAnsiTheme="minorEastAsia" w:cs="宋体"/>
          <w:sz w:val="21"/>
          <w:szCs w:val="21"/>
        </w:rPr>
      </w:pPr>
      <w:r w:rsidRPr="00B12BAD">
        <w:rPr>
          <w:rFonts w:asciiTheme="minorEastAsia" w:hAnsiTheme="minorEastAsia" w:cs="宋体" w:hint="eastAsia"/>
          <w:sz w:val="21"/>
          <w:szCs w:val="21"/>
        </w:rPr>
        <w:t>故障反应时间不超过6 小时，故障解决时间不超过24小时。供应商不能按时响应并解决故障的，供应商应当赔偿用户机构因迟延解决故障造成的损失。供应商连续或者累计三次不能按时响应并解决故障的，用户机构有权解除合同，并要求供应商退还付款方的全部已付款项。</w:t>
      </w:r>
    </w:p>
    <w:p w:rsidR="00DD0E23" w:rsidRPr="00B12BAD" w:rsidRDefault="00137B40" w:rsidP="00F45386">
      <w:pPr>
        <w:spacing w:line="360" w:lineRule="auto"/>
        <w:ind w:firstLineChars="213" w:firstLine="449"/>
        <w:rPr>
          <w:rFonts w:asciiTheme="minorEastAsia" w:hAnsiTheme="minorEastAsia" w:cs="仿宋"/>
          <w:b/>
          <w:bCs/>
          <w:sz w:val="21"/>
          <w:szCs w:val="21"/>
        </w:rPr>
      </w:pPr>
      <w:r w:rsidRPr="00B12BAD">
        <w:rPr>
          <w:rFonts w:asciiTheme="minorEastAsia" w:hAnsiTheme="minorEastAsia" w:cs="仿宋" w:hint="eastAsia"/>
          <w:b/>
          <w:bCs/>
          <w:sz w:val="21"/>
          <w:szCs w:val="21"/>
        </w:rPr>
        <w:t>3.版权保证及承诺责任</w:t>
      </w:r>
    </w:p>
    <w:p w:rsidR="00DD0E23" w:rsidRPr="00B12BAD" w:rsidRDefault="00137B40" w:rsidP="00B12BAD">
      <w:pPr>
        <w:spacing w:line="360" w:lineRule="auto"/>
        <w:ind w:firstLineChars="213" w:firstLine="447"/>
        <w:rPr>
          <w:rFonts w:asciiTheme="minorEastAsia" w:hAnsiTheme="minorEastAsia" w:cs="宋体"/>
          <w:sz w:val="21"/>
          <w:szCs w:val="21"/>
        </w:rPr>
      </w:pPr>
      <w:r w:rsidRPr="00B12BAD">
        <w:rPr>
          <w:rFonts w:asciiTheme="minorEastAsia" w:hAnsiTheme="minorEastAsia" w:cs="宋体" w:hint="eastAsia"/>
          <w:sz w:val="21"/>
          <w:szCs w:val="21"/>
        </w:rPr>
        <w:t>供应商应保证，采购人在中华人民共和国享用合同约定的技术或服务的任何一部分时，如受第三方提出的侵犯其专利权、商标权或其他知识产权的起诉，由供应商承担一切责任。</w:t>
      </w:r>
    </w:p>
    <w:p w:rsidR="00DD0E23" w:rsidRPr="00B12BAD" w:rsidRDefault="00137B40" w:rsidP="00B12BAD">
      <w:pPr>
        <w:spacing w:line="360" w:lineRule="auto"/>
        <w:ind w:firstLineChars="213" w:firstLine="447"/>
        <w:rPr>
          <w:rFonts w:asciiTheme="minorEastAsia" w:hAnsiTheme="minorEastAsia" w:cs="宋体"/>
          <w:sz w:val="21"/>
          <w:szCs w:val="21"/>
        </w:rPr>
      </w:pPr>
      <w:r w:rsidRPr="00B12BAD">
        <w:rPr>
          <w:rFonts w:asciiTheme="minorEastAsia" w:hAnsiTheme="minorEastAsia" w:cs="宋体" w:hint="eastAsia"/>
          <w:sz w:val="21"/>
          <w:szCs w:val="21"/>
        </w:rPr>
        <w:t>供应商负责采购人所订购数据库的内容审读工作，如本数据库产品出现内容问题或版权纠纷，由供应商与数据库出版商/数据服务提供商协调解决，采购人不承担任何责任。</w:t>
      </w:r>
    </w:p>
    <w:p w:rsidR="00DD0E23" w:rsidRPr="00B12BAD" w:rsidRDefault="00DD0E23">
      <w:pPr>
        <w:spacing w:line="360" w:lineRule="auto"/>
        <w:rPr>
          <w:rFonts w:asciiTheme="minorEastAsia" w:hAnsiTheme="minorEastAsia" w:cs="仿宋"/>
          <w:sz w:val="21"/>
          <w:szCs w:val="21"/>
        </w:rPr>
      </w:pPr>
    </w:p>
    <w:p w:rsidR="00DD0E23" w:rsidRPr="00B12BAD" w:rsidRDefault="00137B40" w:rsidP="00F45386">
      <w:pPr>
        <w:spacing w:line="360" w:lineRule="auto"/>
        <w:ind w:firstLineChars="213" w:firstLine="447"/>
        <w:rPr>
          <w:rFonts w:asciiTheme="minorEastAsia" w:hAnsiTheme="minorEastAsia" w:cs="仿宋"/>
          <w:sz w:val="21"/>
          <w:szCs w:val="21"/>
        </w:rPr>
      </w:pPr>
      <w:r w:rsidRPr="00B12BAD">
        <w:rPr>
          <w:rFonts w:asciiTheme="minorEastAsia" w:hAnsiTheme="minorEastAsia" w:cs="仿宋" w:hint="eastAsia"/>
          <w:sz w:val="21"/>
          <w:szCs w:val="21"/>
        </w:rPr>
        <w:t>2.商务要求：</w:t>
      </w:r>
    </w:p>
    <w:p w:rsidR="00DD0E23" w:rsidRPr="00B12BAD" w:rsidRDefault="00137B40" w:rsidP="00F45386">
      <w:pPr>
        <w:spacing w:line="360" w:lineRule="auto"/>
        <w:ind w:firstLineChars="213" w:firstLine="449"/>
        <w:rPr>
          <w:rFonts w:asciiTheme="minorEastAsia" w:hAnsiTheme="minorEastAsia" w:cs="仿宋"/>
          <w:sz w:val="21"/>
          <w:szCs w:val="21"/>
        </w:rPr>
      </w:pPr>
      <w:r w:rsidRPr="00B12BAD">
        <w:rPr>
          <w:rFonts w:asciiTheme="minorEastAsia" w:hAnsiTheme="minorEastAsia" w:cs="仿宋" w:hint="eastAsia"/>
          <w:b/>
          <w:bCs/>
          <w:sz w:val="21"/>
          <w:szCs w:val="21"/>
        </w:rPr>
        <w:t>1）交付时间：</w:t>
      </w:r>
      <w:r w:rsidRPr="00B12BAD">
        <w:rPr>
          <w:rFonts w:asciiTheme="minorEastAsia" w:hAnsiTheme="minorEastAsia" w:cs="仿宋" w:hint="eastAsia"/>
          <w:sz w:val="21"/>
          <w:szCs w:val="21"/>
        </w:rPr>
        <w:t>按</w:t>
      </w:r>
      <w:r w:rsidRPr="00B12BAD">
        <w:rPr>
          <w:rFonts w:asciiTheme="minorEastAsia" w:hAnsiTheme="minorEastAsia" w:cs="仿宋"/>
          <w:sz w:val="21"/>
          <w:szCs w:val="21"/>
        </w:rPr>
        <w:t>各个数据库</w:t>
      </w:r>
      <w:r w:rsidRPr="00B12BAD">
        <w:rPr>
          <w:rFonts w:asciiTheme="minorEastAsia" w:hAnsiTheme="minorEastAsia" w:cs="仿宋" w:hint="eastAsia"/>
          <w:sz w:val="21"/>
          <w:szCs w:val="21"/>
        </w:rPr>
        <w:t>约定</w:t>
      </w:r>
      <w:r w:rsidRPr="00B12BAD">
        <w:rPr>
          <w:rFonts w:asciiTheme="minorEastAsia" w:hAnsiTheme="minorEastAsia" w:cs="仿宋"/>
          <w:sz w:val="21"/>
          <w:szCs w:val="21"/>
        </w:rPr>
        <w:t>的</w:t>
      </w:r>
      <w:r w:rsidRPr="00B12BAD">
        <w:rPr>
          <w:rFonts w:asciiTheme="minorEastAsia" w:hAnsiTheme="minorEastAsia" w:cs="仿宋" w:hint="eastAsia"/>
          <w:sz w:val="21"/>
          <w:szCs w:val="21"/>
        </w:rPr>
        <w:t>在</w:t>
      </w:r>
      <w:r w:rsidRPr="00B12BAD">
        <w:rPr>
          <w:rFonts w:asciiTheme="minorEastAsia" w:hAnsiTheme="minorEastAsia" w:cs="仿宋"/>
          <w:sz w:val="21"/>
          <w:szCs w:val="21"/>
        </w:rPr>
        <w:t>线服务</w:t>
      </w:r>
      <w:r w:rsidRPr="00B12BAD">
        <w:rPr>
          <w:rFonts w:asciiTheme="minorEastAsia" w:hAnsiTheme="minorEastAsia" w:cs="仿宋" w:hint="eastAsia"/>
          <w:sz w:val="21"/>
          <w:szCs w:val="21"/>
        </w:rPr>
        <w:t>期限</w:t>
      </w:r>
      <w:r w:rsidRPr="00B12BAD">
        <w:rPr>
          <w:rFonts w:asciiTheme="minorEastAsia" w:hAnsiTheme="minorEastAsia" w:cs="仿宋"/>
          <w:sz w:val="21"/>
          <w:szCs w:val="21"/>
        </w:rPr>
        <w:t>时间交</w:t>
      </w:r>
      <w:r w:rsidRPr="00B12BAD">
        <w:rPr>
          <w:rFonts w:asciiTheme="minorEastAsia" w:hAnsiTheme="minorEastAsia" w:cs="仿宋" w:hint="eastAsia"/>
          <w:sz w:val="21"/>
          <w:szCs w:val="21"/>
        </w:rPr>
        <w:t>付。</w:t>
      </w:r>
    </w:p>
    <w:p w:rsidR="00DD0E23" w:rsidRPr="00B12BAD" w:rsidRDefault="00137B40" w:rsidP="00F45386">
      <w:pPr>
        <w:spacing w:line="360" w:lineRule="auto"/>
        <w:ind w:firstLineChars="213" w:firstLine="449"/>
        <w:rPr>
          <w:rFonts w:asciiTheme="minorEastAsia" w:hAnsiTheme="minorEastAsia" w:cs="仿宋"/>
          <w:sz w:val="21"/>
          <w:szCs w:val="21"/>
        </w:rPr>
      </w:pPr>
      <w:r w:rsidRPr="00B12BAD">
        <w:rPr>
          <w:rFonts w:asciiTheme="minorEastAsia" w:hAnsiTheme="minorEastAsia" w:cs="仿宋" w:hint="eastAsia"/>
          <w:b/>
          <w:bCs/>
          <w:sz w:val="21"/>
          <w:szCs w:val="21"/>
        </w:rPr>
        <w:lastRenderedPageBreak/>
        <w:t>2）地点：</w:t>
      </w:r>
      <w:r w:rsidRPr="00B12BAD">
        <w:rPr>
          <w:rFonts w:asciiTheme="minorEastAsia" w:hAnsiTheme="minorEastAsia" w:cs="仿宋" w:hint="eastAsia"/>
          <w:sz w:val="21"/>
          <w:szCs w:val="21"/>
        </w:rPr>
        <w:t>广东</w:t>
      </w:r>
      <w:r w:rsidRPr="00B12BAD">
        <w:rPr>
          <w:rFonts w:asciiTheme="minorEastAsia" w:hAnsiTheme="minorEastAsia" w:cs="仿宋"/>
          <w:sz w:val="21"/>
          <w:szCs w:val="21"/>
        </w:rPr>
        <w:t>财经大学图书馆</w:t>
      </w:r>
      <w:r w:rsidRPr="00B12BAD">
        <w:rPr>
          <w:rFonts w:asciiTheme="minorEastAsia" w:hAnsiTheme="minorEastAsia" w:cs="仿宋" w:hint="eastAsia"/>
          <w:sz w:val="21"/>
          <w:szCs w:val="21"/>
        </w:rPr>
        <w:t>。</w:t>
      </w:r>
    </w:p>
    <w:p w:rsidR="00DD0E23" w:rsidRPr="00B12BAD" w:rsidRDefault="00137B40" w:rsidP="00F45386">
      <w:pPr>
        <w:spacing w:line="360" w:lineRule="auto"/>
        <w:ind w:firstLineChars="213" w:firstLine="449"/>
        <w:rPr>
          <w:rFonts w:asciiTheme="minorEastAsia" w:hAnsiTheme="minorEastAsia" w:cs="仿宋"/>
          <w:b/>
          <w:bCs/>
          <w:sz w:val="21"/>
          <w:szCs w:val="21"/>
        </w:rPr>
      </w:pPr>
      <w:r w:rsidRPr="00B12BAD">
        <w:rPr>
          <w:rFonts w:asciiTheme="minorEastAsia" w:hAnsiTheme="minorEastAsia" w:cs="仿宋" w:hint="eastAsia"/>
          <w:b/>
          <w:bCs/>
          <w:sz w:val="21"/>
          <w:szCs w:val="21"/>
        </w:rPr>
        <w:t>3）验收：</w:t>
      </w:r>
    </w:p>
    <w:p w:rsidR="00DD0E23" w:rsidRPr="00B12BAD" w:rsidRDefault="00137B40" w:rsidP="00B12BAD">
      <w:pPr>
        <w:pStyle w:val="a9"/>
        <w:tabs>
          <w:tab w:val="left" w:pos="0"/>
        </w:tabs>
        <w:spacing w:beforeAutospacing="0" w:afterAutospacing="0" w:line="360" w:lineRule="auto"/>
        <w:ind w:firstLineChars="200" w:firstLine="420"/>
        <w:jc w:val="both"/>
        <w:rPr>
          <w:rFonts w:asciiTheme="minorEastAsia" w:eastAsiaTheme="minorEastAsia" w:hAnsiTheme="minorEastAsia"/>
          <w:sz w:val="21"/>
          <w:szCs w:val="21"/>
        </w:rPr>
      </w:pPr>
      <w:bookmarkStart w:id="15" w:name="OLE_LINK25"/>
      <w:r w:rsidRPr="00B12BAD">
        <w:rPr>
          <w:rFonts w:asciiTheme="minorEastAsia" w:eastAsiaTheme="minorEastAsia" w:hAnsiTheme="minorEastAsia" w:cs="宋体" w:hint="eastAsia"/>
          <w:color w:val="000000"/>
          <w:sz w:val="21"/>
          <w:szCs w:val="21"/>
        </w:rPr>
        <w:t>1.数据库开通使用后，采购机构组织项目验收；</w:t>
      </w:r>
    </w:p>
    <w:p w:rsidR="00DD0E23" w:rsidRPr="00B12BAD" w:rsidRDefault="00137B40" w:rsidP="00B12BAD">
      <w:pPr>
        <w:pStyle w:val="a9"/>
        <w:tabs>
          <w:tab w:val="left" w:pos="0"/>
        </w:tabs>
        <w:spacing w:beforeAutospacing="0" w:afterAutospacing="0" w:line="360" w:lineRule="auto"/>
        <w:ind w:firstLineChars="200" w:firstLine="420"/>
        <w:jc w:val="both"/>
        <w:rPr>
          <w:rFonts w:asciiTheme="minorEastAsia" w:eastAsiaTheme="minorEastAsia" w:hAnsiTheme="minorEastAsia" w:cs="宋体"/>
          <w:color w:val="000000"/>
          <w:sz w:val="21"/>
          <w:szCs w:val="21"/>
        </w:rPr>
      </w:pPr>
      <w:r w:rsidRPr="00B12BAD">
        <w:rPr>
          <w:rFonts w:asciiTheme="minorEastAsia" w:eastAsiaTheme="minorEastAsia" w:hAnsiTheme="minorEastAsia" w:cs="宋体" w:hint="eastAsia"/>
          <w:color w:val="000000"/>
          <w:sz w:val="21"/>
          <w:szCs w:val="21"/>
        </w:rPr>
        <w:t>2</w:t>
      </w:r>
      <w:bookmarkStart w:id="16" w:name="OLE_LINK14"/>
      <w:r w:rsidRPr="00B12BAD">
        <w:rPr>
          <w:rFonts w:asciiTheme="minorEastAsia" w:eastAsiaTheme="minorEastAsia" w:hAnsiTheme="minorEastAsia" w:cs="宋体" w:hint="eastAsia"/>
          <w:color w:val="000000"/>
          <w:sz w:val="21"/>
          <w:szCs w:val="21"/>
        </w:rPr>
        <w:t>.</w:t>
      </w:r>
      <w:bookmarkEnd w:id="16"/>
      <w:r w:rsidRPr="00B12BAD">
        <w:rPr>
          <w:rFonts w:asciiTheme="minorEastAsia" w:eastAsiaTheme="minorEastAsia" w:hAnsiTheme="minorEastAsia" w:cs="宋体" w:hint="eastAsia"/>
          <w:color w:val="000000"/>
          <w:sz w:val="21"/>
          <w:szCs w:val="21"/>
        </w:rPr>
        <w:t>中标人必须保证提供的数据库产品符合行业标准规定的质量要求，保证按招标文件要求与合同约定事项提供产品服务，确保数据库正常访问下载；</w:t>
      </w:r>
    </w:p>
    <w:p w:rsidR="00DD0E23" w:rsidRPr="00B12BAD" w:rsidRDefault="00137B40" w:rsidP="00B12BAD">
      <w:pPr>
        <w:pStyle w:val="a9"/>
        <w:tabs>
          <w:tab w:val="left" w:pos="0"/>
        </w:tabs>
        <w:spacing w:beforeAutospacing="0" w:afterAutospacing="0" w:line="360" w:lineRule="auto"/>
        <w:ind w:firstLineChars="200" w:firstLine="420"/>
        <w:jc w:val="both"/>
        <w:rPr>
          <w:rFonts w:asciiTheme="minorEastAsia" w:eastAsiaTheme="minorEastAsia" w:hAnsiTheme="minorEastAsia" w:cs="宋体"/>
          <w:color w:val="000000"/>
          <w:sz w:val="21"/>
          <w:szCs w:val="21"/>
        </w:rPr>
      </w:pPr>
      <w:r w:rsidRPr="00B12BAD">
        <w:rPr>
          <w:rFonts w:asciiTheme="minorEastAsia" w:eastAsiaTheme="minorEastAsia" w:hAnsiTheme="minorEastAsia" w:cs="宋体" w:hint="eastAsia"/>
          <w:color w:val="000000"/>
          <w:sz w:val="21"/>
          <w:szCs w:val="21"/>
        </w:rPr>
        <w:t>3.如中标人不参与验收，则以采购机构的验收结果为准。</w:t>
      </w:r>
      <w:bookmarkEnd w:id="15"/>
    </w:p>
    <w:p w:rsidR="00DD0E23" w:rsidRPr="00B12BAD" w:rsidRDefault="00137B40" w:rsidP="00F45386">
      <w:pPr>
        <w:spacing w:line="360" w:lineRule="auto"/>
        <w:ind w:firstLineChars="213" w:firstLine="449"/>
        <w:rPr>
          <w:rFonts w:asciiTheme="minorEastAsia" w:hAnsiTheme="minorEastAsia" w:cs="仿宋"/>
          <w:b/>
          <w:bCs/>
          <w:sz w:val="21"/>
          <w:szCs w:val="21"/>
        </w:rPr>
      </w:pPr>
      <w:r w:rsidRPr="00B12BAD">
        <w:rPr>
          <w:rFonts w:asciiTheme="minorEastAsia" w:hAnsiTheme="minorEastAsia" w:cs="仿宋" w:hint="eastAsia"/>
          <w:b/>
          <w:bCs/>
          <w:sz w:val="21"/>
          <w:szCs w:val="21"/>
        </w:rPr>
        <w:t>4）付款进度和方式：</w:t>
      </w:r>
    </w:p>
    <w:p w:rsidR="00DD0E23" w:rsidRPr="00B12BAD" w:rsidRDefault="00137B40" w:rsidP="00B12BAD">
      <w:pPr>
        <w:spacing w:line="360" w:lineRule="auto"/>
        <w:ind w:firstLineChars="213" w:firstLine="447"/>
        <w:rPr>
          <w:rFonts w:asciiTheme="minorEastAsia" w:hAnsiTheme="minorEastAsia" w:cs="宋体"/>
          <w:sz w:val="21"/>
          <w:szCs w:val="21"/>
        </w:rPr>
      </w:pPr>
      <w:r w:rsidRPr="00B12BAD">
        <w:rPr>
          <w:rFonts w:asciiTheme="minorEastAsia" w:hAnsiTheme="minorEastAsia" w:cs="宋体" w:hint="eastAsia"/>
          <w:sz w:val="21"/>
          <w:szCs w:val="21"/>
        </w:rPr>
        <w:t xml:space="preserve"> 1.采购合同生效后，在 IP访问权限开通完毕,并通过采购机构组织的验收合格后，采购机构凭供应商开具的正式全额销售发票以电汇方式一次性支付合同总价款。</w:t>
      </w:r>
    </w:p>
    <w:p w:rsidR="00DD0E23" w:rsidRPr="00B12BAD" w:rsidRDefault="00137B40" w:rsidP="00B12BAD">
      <w:pPr>
        <w:spacing w:line="360" w:lineRule="auto"/>
        <w:ind w:firstLineChars="213" w:firstLine="447"/>
        <w:rPr>
          <w:rFonts w:asciiTheme="minorEastAsia" w:hAnsiTheme="minorEastAsia" w:cs="宋体"/>
          <w:sz w:val="21"/>
          <w:szCs w:val="21"/>
        </w:rPr>
      </w:pPr>
      <w:r w:rsidRPr="00B12BAD">
        <w:rPr>
          <w:rFonts w:asciiTheme="minorEastAsia" w:hAnsiTheme="minorEastAsia" w:cs="宋体" w:hint="eastAsia"/>
          <w:sz w:val="21"/>
          <w:szCs w:val="21"/>
        </w:rPr>
        <w:t>2.付款方收到合同总价款对应的发票后的三个月内向供应商支付合同总价款。</w:t>
      </w:r>
    </w:p>
    <w:p w:rsidR="00DD0E23" w:rsidRPr="00B12BAD" w:rsidRDefault="00137B40" w:rsidP="00F45386">
      <w:pPr>
        <w:spacing w:line="360" w:lineRule="auto"/>
        <w:ind w:firstLineChars="213" w:firstLine="449"/>
        <w:rPr>
          <w:rFonts w:asciiTheme="minorEastAsia" w:hAnsiTheme="minorEastAsia" w:cs="仿宋"/>
          <w:sz w:val="21"/>
          <w:szCs w:val="21"/>
        </w:rPr>
      </w:pPr>
      <w:r w:rsidRPr="00B12BAD">
        <w:rPr>
          <w:rFonts w:asciiTheme="minorEastAsia" w:hAnsiTheme="minorEastAsia" w:cs="仿宋" w:hint="eastAsia"/>
          <w:b/>
          <w:bCs/>
          <w:sz w:val="21"/>
          <w:szCs w:val="21"/>
        </w:rPr>
        <w:t>5）包装运输：</w:t>
      </w:r>
      <w:r w:rsidRPr="00B12BAD">
        <w:rPr>
          <w:rFonts w:asciiTheme="minorEastAsia" w:hAnsiTheme="minorEastAsia" w:cs="仿宋" w:hint="eastAsia"/>
          <w:sz w:val="21"/>
          <w:szCs w:val="21"/>
          <w:u w:val="single"/>
        </w:rPr>
        <w:t xml:space="preserve"> 无                            </w:t>
      </w:r>
      <w:r w:rsidRPr="00B12BAD">
        <w:rPr>
          <w:rFonts w:asciiTheme="minorEastAsia" w:hAnsiTheme="minorEastAsia" w:cs="仿宋" w:hint="eastAsia"/>
          <w:sz w:val="21"/>
          <w:szCs w:val="21"/>
        </w:rPr>
        <w:t>。</w:t>
      </w:r>
    </w:p>
    <w:p w:rsidR="00DD0E23" w:rsidRPr="00B12BAD" w:rsidRDefault="00137B40" w:rsidP="00F45386">
      <w:pPr>
        <w:spacing w:line="360" w:lineRule="auto"/>
        <w:ind w:firstLineChars="213" w:firstLine="449"/>
        <w:rPr>
          <w:rFonts w:asciiTheme="minorEastAsia" w:hAnsiTheme="minorEastAsia" w:cs="仿宋"/>
          <w:b/>
          <w:bCs/>
          <w:sz w:val="21"/>
          <w:szCs w:val="21"/>
        </w:rPr>
      </w:pPr>
      <w:r w:rsidRPr="00B12BAD">
        <w:rPr>
          <w:rFonts w:asciiTheme="minorEastAsia" w:hAnsiTheme="minorEastAsia" w:cs="仿宋" w:hint="eastAsia"/>
          <w:b/>
          <w:bCs/>
          <w:sz w:val="21"/>
          <w:szCs w:val="21"/>
        </w:rPr>
        <w:t>6）售后服务：</w:t>
      </w:r>
    </w:p>
    <w:p w:rsidR="00DD0E23" w:rsidRPr="00B12BAD" w:rsidRDefault="00137B40" w:rsidP="00B12BAD">
      <w:pPr>
        <w:spacing w:line="360" w:lineRule="auto"/>
        <w:ind w:firstLineChars="213" w:firstLine="447"/>
        <w:rPr>
          <w:rFonts w:asciiTheme="minorEastAsia" w:hAnsiTheme="minorEastAsia" w:cs="宋体"/>
          <w:sz w:val="21"/>
          <w:szCs w:val="21"/>
        </w:rPr>
      </w:pPr>
      <w:r w:rsidRPr="00B12BAD">
        <w:rPr>
          <w:rFonts w:asciiTheme="minorEastAsia" w:hAnsiTheme="minorEastAsia" w:cs="宋体" w:hint="eastAsia"/>
          <w:sz w:val="21"/>
          <w:szCs w:val="21"/>
        </w:rPr>
        <w:t>1.培训及宣传要求</w:t>
      </w:r>
    </w:p>
    <w:p w:rsidR="00DD0E23" w:rsidRPr="00B12BAD" w:rsidRDefault="00137B40" w:rsidP="00B12BAD">
      <w:pPr>
        <w:spacing w:line="360" w:lineRule="auto"/>
        <w:ind w:firstLineChars="213" w:firstLine="447"/>
        <w:rPr>
          <w:rFonts w:asciiTheme="minorEastAsia" w:hAnsiTheme="minorEastAsia" w:cs="宋体"/>
          <w:sz w:val="21"/>
          <w:szCs w:val="21"/>
        </w:rPr>
      </w:pPr>
      <w:r w:rsidRPr="00B12BAD">
        <w:rPr>
          <w:rFonts w:asciiTheme="minorEastAsia" w:hAnsiTheme="minorEastAsia" w:cs="宋体" w:hint="eastAsia"/>
          <w:sz w:val="21"/>
          <w:szCs w:val="21"/>
        </w:rPr>
        <w:t>（1）供应商需根据用户机构的需求至少安排1次培训及宣传讲座等活动，培训内容可以包括电子资源使用方法与技巧、科研论文写作与投稿、专业学术讲座等，具体由用户机构和供应商协商确定。由此产生的一切费用均由供应商承担。</w:t>
      </w:r>
    </w:p>
    <w:p w:rsidR="00DD0E23" w:rsidRPr="00B12BAD" w:rsidRDefault="00137B40" w:rsidP="00B12BAD">
      <w:pPr>
        <w:spacing w:line="360" w:lineRule="auto"/>
        <w:ind w:firstLineChars="213" w:firstLine="447"/>
        <w:rPr>
          <w:rFonts w:asciiTheme="minorEastAsia" w:hAnsiTheme="minorEastAsia" w:cs="宋体"/>
          <w:sz w:val="21"/>
          <w:szCs w:val="21"/>
        </w:rPr>
      </w:pPr>
      <w:r w:rsidRPr="00B12BAD">
        <w:rPr>
          <w:rFonts w:asciiTheme="minorEastAsia" w:hAnsiTheme="minorEastAsia" w:cs="宋体" w:hint="eastAsia"/>
          <w:sz w:val="21"/>
          <w:szCs w:val="21"/>
        </w:rPr>
        <w:t>（2）供应商根据用户机构的需求提供电子资源宣传推广支持，包括提供宣传资料、组织开展专项宣传活动等。</w:t>
      </w:r>
    </w:p>
    <w:p w:rsidR="00DD0E23" w:rsidRPr="00B12BAD" w:rsidRDefault="00137B40" w:rsidP="00B12BAD">
      <w:pPr>
        <w:spacing w:line="360" w:lineRule="auto"/>
        <w:ind w:firstLineChars="213" w:firstLine="447"/>
        <w:rPr>
          <w:rFonts w:asciiTheme="minorEastAsia" w:hAnsiTheme="minorEastAsia" w:cs="宋体"/>
          <w:sz w:val="21"/>
          <w:szCs w:val="21"/>
        </w:rPr>
      </w:pPr>
      <w:r w:rsidRPr="00B12BAD">
        <w:rPr>
          <w:rFonts w:asciiTheme="minorEastAsia" w:hAnsiTheme="minorEastAsia" w:cs="宋体" w:hint="eastAsia"/>
          <w:sz w:val="21"/>
          <w:szCs w:val="21"/>
        </w:rPr>
        <w:t>2.使用效果及回访</w:t>
      </w:r>
    </w:p>
    <w:p w:rsidR="00DD0E23" w:rsidRPr="00B12BAD" w:rsidRDefault="00137B40" w:rsidP="00B12BAD">
      <w:pPr>
        <w:spacing w:line="360" w:lineRule="auto"/>
        <w:ind w:firstLineChars="213" w:firstLine="447"/>
        <w:rPr>
          <w:rFonts w:asciiTheme="minorEastAsia" w:hAnsiTheme="minorEastAsia" w:cs="宋体"/>
          <w:sz w:val="21"/>
          <w:szCs w:val="21"/>
        </w:rPr>
      </w:pPr>
      <w:r w:rsidRPr="00B12BAD">
        <w:rPr>
          <w:rFonts w:asciiTheme="minorEastAsia" w:hAnsiTheme="minorEastAsia" w:cs="宋体" w:hint="eastAsia"/>
          <w:sz w:val="21"/>
          <w:szCs w:val="21"/>
        </w:rPr>
        <w:t>1）定期回访用户，了解数据库使用情况及用户的意见和建议。</w:t>
      </w:r>
    </w:p>
    <w:p w:rsidR="00DD0E23" w:rsidRPr="00B12BAD" w:rsidRDefault="00137B40" w:rsidP="00B12BAD">
      <w:pPr>
        <w:spacing w:line="360" w:lineRule="auto"/>
        <w:ind w:firstLineChars="213" w:firstLine="447"/>
        <w:rPr>
          <w:rFonts w:asciiTheme="minorEastAsia" w:hAnsiTheme="minorEastAsia" w:cs="宋体"/>
          <w:sz w:val="21"/>
          <w:szCs w:val="21"/>
        </w:rPr>
      </w:pPr>
      <w:r w:rsidRPr="00B12BAD">
        <w:rPr>
          <w:rFonts w:asciiTheme="minorEastAsia" w:hAnsiTheme="minorEastAsia" w:cs="宋体" w:hint="eastAsia"/>
          <w:sz w:val="21"/>
          <w:szCs w:val="21"/>
        </w:rPr>
        <w:t>2）根据用户要求，提供客观，有效的使用统计报告。供应商应在合同有效期内向用户机构通报2次使用统计信息，合同期限届满后 7 日内向用户机构提交年度使用报表。</w:t>
      </w:r>
    </w:p>
    <w:p w:rsidR="00DD0E23" w:rsidRPr="00B12BAD" w:rsidRDefault="00137B40" w:rsidP="00F45386">
      <w:pPr>
        <w:spacing w:line="360" w:lineRule="auto"/>
        <w:ind w:firstLineChars="213" w:firstLine="449"/>
        <w:rPr>
          <w:rFonts w:asciiTheme="minorEastAsia" w:hAnsiTheme="minorEastAsia" w:cs="仿宋"/>
          <w:sz w:val="21"/>
          <w:szCs w:val="21"/>
        </w:rPr>
      </w:pPr>
      <w:r w:rsidRPr="00B12BAD">
        <w:rPr>
          <w:rFonts w:asciiTheme="minorEastAsia" w:hAnsiTheme="minorEastAsia" w:cs="仿宋" w:hint="eastAsia"/>
          <w:b/>
          <w:bCs/>
          <w:sz w:val="21"/>
          <w:szCs w:val="21"/>
        </w:rPr>
        <w:t>7） 保险：</w:t>
      </w:r>
      <w:r w:rsidRPr="00B12BAD">
        <w:rPr>
          <w:rFonts w:asciiTheme="minorEastAsia" w:hAnsiTheme="minorEastAsia" w:cs="仿宋" w:hint="eastAsia"/>
          <w:sz w:val="21"/>
          <w:szCs w:val="21"/>
          <w:u w:val="single"/>
        </w:rPr>
        <w:t xml:space="preserve">         无                                  </w:t>
      </w:r>
      <w:r w:rsidRPr="00B12BAD">
        <w:rPr>
          <w:rFonts w:asciiTheme="minorEastAsia" w:hAnsiTheme="minorEastAsia" w:cs="仿宋" w:hint="eastAsia"/>
          <w:sz w:val="21"/>
          <w:szCs w:val="21"/>
        </w:rPr>
        <w:t>。</w:t>
      </w:r>
    </w:p>
    <w:p w:rsidR="00DD0E23" w:rsidRDefault="00DD0E23" w:rsidP="002D0F47">
      <w:pPr>
        <w:spacing w:line="360" w:lineRule="auto"/>
        <w:rPr>
          <w:rFonts w:eastAsia="仿宋"/>
        </w:rPr>
      </w:pPr>
    </w:p>
    <w:sectPr w:rsidR="00DD0E23" w:rsidSect="00C06332">
      <w:pgSz w:w="12240" w:h="15840"/>
      <w:pgMar w:top="1440" w:right="1800" w:bottom="1440" w:left="180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C5E" w:rsidRDefault="00C74C5E">
      <w:r>
        <w:separator/>
      </w:r>
    </w:p>
  </w:endnote>
  <w:endnote w:type="continuationSeparator" w:id="1">
    <w:p w:rsidR="00C74C5E" w:rsidRDefault="00C74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Luxi Sans">
    <w:altName w:val="Arial"/>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auto"/>
    <w:pitch w:val="default"/>
    <w:sig w:usb0="00000000" w:usb1="00000000" w:usb2="0000001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52" w:rsidRDefault="009D22C1">
    <w:pPr>
      <w:pStyle w:val="a6"/>
    </w:pPr>
    <w:r>
      <w:rPr>
        <w:noProof/>
      </w:rPr>
      <w:pict>
        <v:shapetype id="_x0000_t202" coordsize="21600,21600" o:spt="202" path="m,l,21600r21600,l21600,xe">
          <v:stroke joinstyle="miter"/>
          <v:path gradientshapeok="t" o:connecttype="rect"/>
        </v:shapetype>
        <v:shape id="文本框 2" o:spid="_x0000_s4097"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790152" w:rsidRDefault="009D22C1">
                <w:pPr>
                  <w:pStyle w:val="a6"/>
                </w:pPr>
                <w:r>
                  <w:fldChar w:fldCharType="begin"/>
                </w:r>
                <w:r w:rsidR="00790152">
                  <w:instrText xml:space="preserve"> PAGE  \* MERGEFORMAT </w:instrText>
                </w:r>
                <w:r>
                  <w:fldChar w:fldCharType="separate"/>
                </w:r>
                <w:r w:rsidR="0027590D">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C5E" w:rsidRDefault="00C74C5E">
      <w:r>
        <w:separator/>
      </w:r>
    </w:p>
  </w:footnote>
  <w:footnote w:type="continuationSeparator" w:id="1">
    <w:p w:rsidR="00C74C5E" w:rsidRDefault="00C74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464F25"/>
    <w:multiLevelType w:val="singleLevel"/>
    <w:tmpl w:val="BB464F25"/>
    <w:lvl w:ilvl="0">
      <w:start w:val="2"/>
      <w:numFmt w:val="decimal"/>
      <w:lvlText w:val="%1."/>
      <w:lvlJc w:val="left"/>
      <w:pPr>
        <w:tabs>
          <w:tab w:val="left" w:pos="312"/>
        </w:tabs>
      </w:pPr>
    </w:lvl>
  </w:abstractNum>
  <w:abstractNum w:abstractNumId="1">
    <w:nsid w:val="C3439DDD"/>
    <w:multiLevelType w:val="singleLevel"/>
    <w:tmpl w:val="C3439DDD"/>
    <w:lvl w:ilvl="0">
      <w:start w:val="3"/>
      <w:numFmt w:val="decimal"/>
      <w:lvlText w:val="%1."/>
      <w:lvlJc w:val="left"/>
      <w:pPr>
        <w:tabs>
          <w:tab w:val="left" w:pos="312"/>
        </w:tabs>
      </w:pPr>
    </w:lvl>
  </w:abstractNum>
  <w:abstractNum w:abstractNumId="2">
    <w:nsid w:val="0AADC138"/>
    <w:multiLevelType w:val="multilevel"/>
    <w:tmpl w:val="0AADC138"/>
    <w:lvl w:ilvl="0">
      <w:start w:val="1"/>
      <w:numFmt w:val="chineseCounting"/>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1A44FCA9"/>
    <w:multiLevelType w:val="singleLevel"/>
    <w:tmpl w:val="1A44FCA9"/>
    <w:lvl w:ilvl="0">
      <w:start w:val="1"/>
      <w:numFmt w:val="decimal"/>
      <w:suff w:val="nothing"/>
      <w:lvlText w:val="（%1）"/>
      <w:lvlJc w:val="left"/>
    </w:lvl>
  </w:abstractNum>
  <w:abstractNum w:abstractNumId="4">
    <w:nsid w:val="47B37D64"/>
    <w:multiLevelType w:val="singleLevel"/>
    <w:tmpl w:val="47B37D64"/>
    <w:lvl w:ilvl="0">
      <w:start w:val="1"/>
      <w:numFmt w:val="decimal"/>
      <w:suff w:val="nothing"/>
      <w:lvlText w:val="（%1）"/>
      <w:lvlJc w:val="left"/>
    </w:lvl>
  </w:abstractNum>
  <w:abstractNum w:abstractNumId="5">
    <w:nsid w:val="71EB1D03"/>
    <w:multiLevelType w:val="singleLevel"/>
    <w:tmpl w:val="71EB1D03"/>
    <w:lvl w:ilvl="0">
      <w:start w:val="3"/>
      <w:numFmt w:val="chineseCounting"/>
      <w:suff w:val="nothing"/>
      <w:lvlText w:val="（%1）"/>
      <w:lvlJc w:val="left"/>
      <w:rPr>
        <w:rFonts w:hint="eastAsia"/>
      </w:rPr>
    </w:lvl>
  </w:abstractNum>
  <w:abstractNum w:abstractNumId="6">
    <w:nsid w:val="7ACD0485"/>
    <w:multiLevelType w:val="multilevel"/>
    <w:tmpl w:val="7ACD0485"/>
    <w:lvl w:ilvl="0">
      <w:start w:val="1"/>
      <w:numFmt w:val="japaneseCounting"/>
      <w:lvlText w:val="%1、"/>
      <w:lvlJc w:val="left"/>
      <w:pPr>
        <w:tabs>
          <w:tab w:val="left" w:pos="0"/>
        </w:tabs>
        <w:ind w:left="720" w:hanging="7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o:shapelayout v:ext="edit">
      <o:idmap v:ext="edit" data="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docVars>
    <w:docVar w:name="commondata" w:val="eyJoZGlkIjoiZDBhMmI0ZDlkODIyZGUzYzAzYmI2YzEzZWYzMmRlOWEifQ=="/>
  </w:docVars>
  <w:rsids>
    <w:rsidRoot w:val="452F393A"/>
    <w:rsid w:val="00055A99"/>
    <w:rsid w:val="0009213D"/>
    <w:rsid w:val="000A76F5"/>
    <w:rsid w:val="000C640D"/>
    <w:rsid w:val="000E33B3"/>
    <w:rsid w:val="000E4BE4"/>
    <w:rsid w:val="000E51B8"/>
    <w:rsid w:val="000E5AC2"/>
    <w:rsid w:val="00102136"/>
    <w:rsid w:val="00137B40"/>
    <w:rsid w:val="001500B3"/>
    <w:rsid w:val="0016635B"/>
    <w:rsid w:val="0018110F"/>
    <w:rsid w:val="00194A87"/>
    <w:rsid w:val="001B5D6E"/>
    <w:rsid w:val="001C4052"/>
    <w:rsid w:val="001E291D"/>
    <w:rsid w:val="001F61BD"/>
    <w:rsid w:val="002051B3"/>
    <w:rsid w:val="0021019E"/>
    <w:rsid w:val="00217F9D"/>
    <w:rsid w:val="00237550"/>
    <w:rsid w:val="00256498"/>
    <w:rsid w:val="0027590D"/>
    <w:rsid w:val="002839BC"/>
    <w:rsid w:val="002B45DE"/>
    <w:rsid w:val="002D0F47"/>
    <w:rsid w:val="002D1106"/>
    <w:rsid w:val="002D6A93"/>
    <w:rsid w:val="002E6575"/>
    <w:rsid w:val="003205B8"/>
    <w:rsid w:val="00326959"/>
    <w:rsid w:val="003471CC"/>
    <w:rsid w:val="00352A61"/>
    <w:rsid w:val="003A1F02"/>
    <w:rsid w:val="003B3C95"/>
    <w:rsid w:val="003B677C"/>
    <w:rsid w:val="003C7608"/>
    <w:rsid w:val="003E05F5"/>
    <w:rsid w:val="003E2F93"/>
    <w:rsid w:val="003E533C"/>
    <w:rsid w:val="004158F9"/>
    <w:rsid w:val="00420685"/>
    <w:rsid w:val="00421784"/>
    <w:rsid w:val="00422E56"/>
    <w:rsid w:val="00440739"/>
    <w:rsid w:val="004D13F7"/>
    <w:rsid w:val="00544959"/>
    <w:rsid w:val="005602C1"/>
    <w:rsid w:val="00560F52"/>
    <w:rsid w:val="005663E1"/>
    <w:rsid w:val="00570B16"/>
    <w:rsid w:val="005F3C3F"/>
    <w:rsid w:val="005F52F9"/>
    <w:rsid w:val="00637356"/>
    <w:rsid w:val="00644650"/>
    <w:rsid w:val="00646514"/>
    <w:rsid w:val="006707F0"/>
    <w:rsid w:val="006734F2"/>
    <w:rsid w:val="00691EDD"/>
    <w:rsid w:val="006A090F"/>
    <w:rsid w:val="006C5DE9"/>
    <w:rsid w:val="006F63E8"/>
    <w:rsid w:val="006F6A58"/>
    <w:rsid w:val="007269EA"/>
    <w:rsid w:val="00726E4E"/>
    <w:rsid w:val="00752595"/>
    <w:rsid w:val="00763623"/>
    <w:rsid w:val="0077158D"/>
    <w:rsid w:val="00790152"/>
    <w:rsid w:val="007C0267"/>
    <w:rsid w:val="007E1557"/>
    <w:rsid w:val="007E562A"/>
    <w:rsid w:val="00842267"/>
    <w:rsid w:val="00846591"/>
    <w:rsid w:val="00854B69"/>
    <w:rsid w:val="00857D88"/>
    <w:rsid w:val="0088298F"/>
    <w:rsid w:val="008939B8"/>
    <w:rsid w:val="00896335"/>
    <w:rsid w:val="008C0EC9"/>
    <w:rsid w:val="008D4855"/>
    <w:rsid w:val="009051DB"/>
    <w:rsid w:val="00910A4B"/>
    <w:rsid w:val="00924C53"/>
    <w:rsid w:val="0096600D"/>
    <w:rsid w:val="00971F8F"/>
    <w:rsid w:val="009803BA"/>
    <w:rsid w:val="009B348F"/>
    <w:rsid w:val="009D20C1"/>
    <w:rsid w:val="009D22C1"/>
    <w:rsid w:val="009E6D72"/>
    <w:rsid w:val="00A136AD"/>
    <w:rsid w:val="00A1498C"/>
    <w:rsid w:val="00A4492B"/>
    <w:rsid w:val="00A55918"/>
    <w:rsid w:val="00A9639C"/>
    <w:rsid w:val="00AA06A7"/>
    <w:rsid w:val="00AA5D81"/>
    <w:rsid w:val="00AC76DE"/>
    <w:rsid w:val="00AE4167"/>
    <w:rsid w:val="00AF14FF"/>
    <w:rsid w:val="00B045C5"/>
    <w:rsid w:val="00B12BAD"/>
    <w:rsid w:val="00B416D1"/>
    <w:rsid w:val="00B43C7D"/>
    <w:rsid w:val="00B669DD"/>
    <w:rsid w:val="00BC215B"/>
    <w:rsid w:val="00BD1402"/>
    <w:rsid w:val="00C014E1"/>
    <w:rsid w:val="00C06332"/>
    <w:rsid w:val="00C210CF"/>
    <w:rsid w:val="00C27A0A"/>
    <w:rsid w:val="00C27C7A"/>
    <w:rsid w:val="00C41B24"/>
    <w:rsid w:val="00C47BC3"/>
    <w:rsid w:val="00C66D60"/>
    <w:rsid w:val="00C74C5E"/>
    <w:rsid w:val="00C944BB"/>
    <w:rsid w:val="00CA702F"/>
    <w:rsid w:val="00CB29C2"/>
    <w:rsid w:val="00CE5F1C"/>
    <w:rsid w:val="00CF5ECD"/>
    <w:rsid w:val="00D0402C"/>
    <w:rsid w:val="00D121B5"/>
    <w:rsid w:val="00D22CEB"/>
    <w:rsid w:val="00D46712"/>
    <w:rsid w:val="00D70283"/>
    <w:rsid w:val="00D8647B"/>
    <w:rsid w:val="00DC0C67"/>
    <w:rsid w:val="00DC1C01"/>
    <w:rsid w:val="00DD0E23"/>
    <w:rsid w:val="00DD6869"/>
    <w:rsid w:val="00DE6E97"/>
    <w:rsid w:val="00DF200B"/>
    <w:rsid w:val="00E034A7"/>
    <w:rsid w:val="00E4143C"/>
    <w:rsid w:val="00E57EC9"/>
    <w:rsid w:val="00E95387"/>
    <w:rsid w:val="00F41FAB"/>
    <w:rsid w:val="00F45386"/>
    <w:rsid w:val="00F453BF"/>
    <w:rsid w:val="00F51F9F"/>
    <w:rsid w:val="00F652FF"/>
    <w:rsid w:val="00FC7FF9"/>
    <w:rsid w:val="00FF16BF"/>
    <w:rsid w:val="00FF562A"/>
    <w:rsid w:val="023870D5"/>
    <w:rsid w:val="023D0B8F"/>
    <w:rsid w:val="0256755B"/>
    <w:rsid w:val="02A91875"/>
    <w:rsid w:val="030A6CC4"/>
    <w:rsid w:val="03975670"/>
    <w:rsid w:val="049F343C"/>
    <w:rsid w:val="04C9495C"/>
    <w:rsid w:val="05213EB7"/>
    <w:rsid w:val="05C208EB"/>
    <w:rsid w:val="065A1D10"/>
    <w:rsid w:val="06911D59"/>
    <w:rsid w:val="08B7391C"/>
    <w:rsid w:val="097204B5"/>
    <w:rsid w:val="09734E97"/>
    <w:rsid w:val="099B0153"/>
    <w:rsid w:val="0A402FCB"/>
    <w:rsid w:val="0B4B273A"/>
    <w:rsid w:val="0B997B36"/>
    <w:rsid w:val="0BD55995"/>
    <w:rsid w:val="0C10442E"/>
    <w:rsid w:val="0D772860"/>
    <w:rsid w:val="0DC108C7"/>
    <w:rsid w:val="0E36324B"/>
    <w:rsid w:val="0FA22032"/>
    <w:rsid w:val="100920B1"/>
    <w:rsid w:val="110C1820"/>
    <w:rsid w:val="121216F1"/>
    <w:rsid w:val="12687563"/>
    <w:rsid w:val="12D44BF8"/>
    <w:rsid w:val="13283293"/>
    <w:rsid w:val="134A3DFD"/>
    <w:rsid w:val="15B043A0"/>
    <w:rsid w:val="161D5555"/>
    <w:rsid w:val="16474714"/>
    <w:rsid w:val="16B34B25"/>
    <w:rsid w:val="16D763CF"/>
    <w:rsid w:val="16DB32B4"/>
    <w:rsid w:val="17C52707"/>
    <w:rsid w:val="18117D55"/>
    <w:rsid w:val="193E101D"/>
    <w:rsid w:val="19CF0E02"/>
    <w:rsid w:val="19EA4D01"/>
    <w:rsid w:val="1B8A4175"/>
    <w:rsid w:val="1BFC2ACA"/>
    <w:rsid w:val="1C0A3092"/>
    <w:rsid w:val="1C173684"/>
    <w:rsid w:val="1C587AEB"/>
    <w:rsid w:val="1CAC1596"/>
    <w:rsid w:val="1CBA6C0D"/>
    <w:rsid w:val="1CC31152"/>
    <w:rsid w:val="1CDB6B83"/>
    <w:rsid w:val="1E203987"/>
    <w:rsid w:val="1F6A1678"/>
    <w:rsid w:val="2012512B"/>
    <w:rsid w:val="20232D1B"/>
    <w:rsid w:val="20A756FA"/>
    <w:rsid w:val="219501D3"/>
    <w:rsid w:val="21D86AD9"/>
    <w:rsid w:val="23CF3D21"/>
    <w:rsid w:val="23EC4FBA"/>
    <w:rsid w:val="24822F65"/>
    <w:rsid w:val="24C26FA6"/>
    <w:rsid w:val="24E23A84"/>
    <w:rsid w:val="27A45517"/>
    <w:rsid w:val="27B17FB8"/>
    <w:rsid w:val="27E40FE2"/>
    <w:rsid w:val="29A504DF"/>
    <w:rsid w:val="2A9A71DC"/>
    <w:rsid w:val="2C610E53"/>
    <w:rsid w:val="2C655F30"/>
    <w:rsid w:val="2D3C5DD5"/>
    <w:rsid w:val="2E1F2D74"/>
    <w:rsid w:val="2F380E06"/>
    <w:rsid w:val="301D017B"/>
    <w:rsid w:val="307F44C5"/>
    <w:rsid w:val="31565F4B"/>
    <w:rsid w:val="32A6126C"/>
    <w:rsid w:val="33266952"/>
    <w:rsid w:val="34164C19"/>
    <w:rsid w:val="34D0301A"/>
    <w:rsid w:val="34D24DDE"/>
    <w:rsid w:val="35064C8D"/>
    <w:rsid w:val="354B444E"/>
    <w:rsid w:val="361E3E47"/>
    <w:rsid w:val="36745C27"/>
    <w:rsid w:val="36C60337"/>
    <w:rsid w:val="37713AED"/>
    <w:rsid w:val="39155AF4"/>
    <w:rsid w:val="39317DFF"/>
    <w:rsid w:val="395064D7"/>
    <w:rsid w:val="3A120BE7"/>
    <w:rsid w:val="3A9E14C4"/>
    <w:rsid w:val="3AB66986"/>
    <w:rsid w:val="3D243E5F"/>
    <w:rsid w:val="3D791D75"/>
    <w:rsid w:val="3D7D530A"/>
    <w:rsid w:val="3E5D632C"/>
    <w:rsid w:val="3E7D727E"/>
    <w:rsid w:val="40372237"/>
    <w:rsid w:val="416845DA"/>
    <w:rsid w:val="41CE264D"/>
    <w:rsid w:val="429C712F"/>
    <w:rsid w:val="439A7EB6"/>
    <w:rsid w:val="43B43AC3"/>
    <w:rsid w:val="440920A4"/>
    <w:rsid w:val="44A04438"/>
    <w:rsid w:val="44A46D96"/>
    <w:rsid w:val="4528655A"/>
    <w:rsid w:val="452F393A"/>
    <w:rsid w:val="467F51E4"/>
    <w:rsid w:val="46D71FE6"/>
    <w:rsid w:val="46EE3094"/>
    <w:rsid w:val="47C5763D"/>
    <w:rsid w:val="48932803"/>
    <w:rsid w:val="48FC0BC4"/>
    <w:rsid w:val="497F1891"/>
    <w:rsid w:val="4A0B0D31"/>
    <w:rsid w:val="4A3F1534"/>
    <w:rsid w:val="4A716DC7"/>
    <w:rsid w:val="4CFB4554"/>
    <w:rsid w:val="4E733831"/>
    <w:rsid w:val="4EBB4617"/>
    <w:rsid w:val="4ED17C62"/>
    <w:rsid w:val="4F3124AF"/>
    <w:rsid w:val="4F425205"/>
    <w:rsid w:val="511E1AD6"/>
    <w:rsid w:val="51811B8B"/>
    <w:rsid w:val="52097713"/>
    <w:rsid w:val="527A1791"/>
    <w:rsid w:val="52A13E6C"/>
    <w:rsid w:val="54091C4C"/>
    <w:rsid w:val="54F925B7"/>
    <w:rsid w:val="550C2C4C"/>
    <w:rsid w:val="554B73AC"/>
    <w:rsid w:val="565B533C"/>
    <w:rsid w:val="56755377"/>
    <w:rsid w:val="57E4578E"/>
    <w:rsid w:val="57ED6617"/>
    <w:rsid w:val="596D4A2C"/>
    <w:rsid w:val="59E54CE0"/>
    <w:rsid w:val="5A6951F3"/>
    <w:rsid w:val="5AE80179"/>
    <w:rsid w:val="5C3B2961"/>
    <w:rsid w:val="5C7A36E7"/>
    <w:rsid w:val="5C7E21D6"/>
    <w:rsid w:val="5CC11316"/>
    <w:rsid w:val="5DEB054C"/>
    <w:rsid w:val="5E5B2FBB"/>
    <w:rsid w:val="5E6132AF"/>
    <w:rsid w:val="5EB11A7B"/>
    <w:rsid w:val="5F3334B7"/>
    <w:rsid w:val="5FEF1CF6"/>
    <w:rsid w:val="60FB291D"/>
    <w:rsid w:val="62AF4681"/>
    <w:rsid w:val="62FA2BB9"/>
    <w:rsid w:val="63424833"/>
    <w:rsid w:val="637F55ED"/>
    <w:rsid w:val="63AB4186"/>
    <w:rsid w:val="652003A5"/>
    <w:rsid w:val="65F75DA9"/>
    <w:rsid w:val="66BE2423"/>
    <w:rsid w:val="66DA5FC6"/>
    <w:rsid w:val="677D4646"/>
    <w:rsid w:val="680B02E1"/>
    <w:rsid w:val="68DC4DE2"/>
    <w:rsid w:val="68F93BE6"/>
    <w:rsid w:val="69044CF1"/>
    <w:rsid w:val="69A022EE"/>
    <w:rsid w:val="6AC755C7"/>
    <w:rsid w:val="6B274489"/>
    <w:rsid w:val="6B4C1713"/>
    <w:rsid w:val="6BAC5115"/>
    <w:rsid w:val="6C0B610A"/>
    <w:rsid w:val="6C34475B"/>
    <w:rsid w:val="6CD717A5"/>
    <w:rsid w:val="6D2646BB"/>
    <w:rsid w:val="6EA1250E"/>
    <w:rsid w:val="6EEE7EDE"/>
    <w:rsid w:val="6FCD1928"/>
    <w:rsid w:val="6FDD7EDD"/>
    <w:rsid w:val="6FEE4FB2"/>
    <w:rsid w:val="6FFB09F9"/>
    <w:rsid w:val="7056413B"/>
    <w:rsid w:val="70A00DD1"/>
    <w:rsid w:val="71327C95"/>
    <w:rsid w:val="71493231"/>
    <w:rsid w:val="718524BB"/>
    <w:rsid w:val="72800ED4"/>
    <w:rsid w:val="73A3355E"/>
    <w:rsid w:val="73AF381F"/>
    <w:rsid w:val="73B37AAF"/>
    <w:rsid w:val="7420296E"/>
    <w:rsid w:val="744C7671"/>
    <w:rsid w:val="763E460F"/>
    <w:rsid w:val="7692511E"/>
    <w:rsid w:val="78A91184"/>
    <w:rsid w:val="794762A8"/>
    <w:rsid w:val="795B557D"/>
    <w:rsid w:val="7A5E60B9"/>
    <w:rsid w:val="7B470BE5"/>
    <w:rsid w:val="7B5A49B8"/>
    <w:rsid w:val="7BFF6846"/>
    <w:rsid w:val="7DB64B7C"/>
    <w:rsid w:val="7DC91981"/>
    <w:rsid w:val="7E450898"/>
    <w:rsid w:val="7E510147"/>
    <w:rsid w:val="7F0A22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6332"/>
    <w:rPr>
      <w:rFonts w:asciiTheme="minorHAnsi" w:eastAsiaTheme="minorEastAsia" w:hAnsiTheme="minorHAnsi" w:cs="Times New Roman"/>
      <w:sz w:val="24"/>
      <w:szCs w:val="24"/>
    </w:rPr>
  </w:style>
  <w:style w:type="paragraph" w:styleId="1">
    <w:name w:val="heading 1"/>
    <w:basedOn w:val="a"/>
    <w:next w:val="a"/>
    <w:link w:val="1Char"/>
    <w:qFormat/>
    <w:rsid w:val="00C06332"/>
    <w:pPr>
      <w:keepNext/>
      <w:keepLines/>
      <w:spacing w:before="340" w:after="330" w:line="576" w:lineRule="auto"/>
      <w:outlineLvl w:val="0"/>
    </w:pPr>
    <w:rPr>
      <w:b/>
      <w:kern w:val="44"/>
      <w:sz w:val="44"/>
    </w:rPr>
  </w:style>
  <w:style w:type="paragraph" w:styleId="2">
    <w:name w:val="heading 2"/>
    <w:basedOn w:val="a"/>
    <w:next w:val="a"/>
    <w:link w:val="2Char"/>
    <w:semiHidden/>
    <w:unhideWhenUsed/>
    <w:qFormat/>
    <w:rsid w:val="00C06332"/>
    <w:pPr>
      <w:keepNext/>
      <w:keepLines/>
      <w:spacing w:before="260" w:after="260" w:line="413" w:lineRule="auto"/>
      <w:outlineLvl w:val="1"/>
    </w:pPr>
    <w:rPr>
      <w:rFonts w:ascii="Arial" w:eastAsia="黑体" w:hAnsi="Arial"/>
      <w:b/>
      <w:sz w:val="32"/>
    </w:rPr>
  </w:style>
  <w:style w:type="paragraph" w:styleId="3">
    <w:name w:val="heading 3"/>
    <w:basedOn w:val="a"/>
    <w:next w:val="a"/>
    <w:link w:val="3Char"/>
    <w:semiHidden/>
    <w:unhideWhenUsed/>
    <w:qFormat/>
    <w:rsid w:val="00C06332"/>
    <w:pPr>
      <w:keepNext/>
      <w:outlineLvl w:val="2"/>
    </w:pPr>
    <w:rPr>
      <w:rFonts w:ascii="楷体_GB2312" w:eastAsia="黑体" w:hAnsi="楷体_GB2312" w:hint="eastAsia"/>
      <w:b/>
      <w:bCs/>
      <w:sz w:val="32"/>
      <w:szCs w:val="22"/>
    </w:rPr>
  </w:style>
  <w:style w:type="paragraph" w:styleId="4">
    <w:name w:val="heading 4"/>
    <w:basedOn w:val="a"/>
    <w:next w:val="a"/>
    <w:link w:val="4Char"/>
    <w:semiHidden/>
    <w:unhideWhenUsed/>
    <w:qFormat/>
    <w:rsid w:val="00C06332"/>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next w:val="a4"/>
    <w:link w:val="Char"/>
    <w:qFormat/>
    <w:rsid w:val="00C06332"/>
    <w:rPr>
      <w:rFonts w:ascii="Calibri" w:eastAsia="宋体" w:hAnsi="Calibri"/>
      <w:szCs w:val="22"/>
    </w:rPr>
  </w:style>
  <w:style w:type="paragraph" w:styleId="a4">
    <w:name w:val="Balloon Text"/>
    <w:basedOn w:val="a"/>
    <w:link w:val="Char0"/>
    <w:qFormat/>
    <w:rsid w:val="00C06332"/>
    <w:rPr>
      <w:sz w:val="18"/>
    </w:rPr>
  </w:style>
  <w:style w:type="paragraph" w:styleId="a5">
    <w:name w:val="Date"/>
    <w:basedOn w:val="a"/>
    <w:next w:val="a"/>
    <w:link w:val="Char1"/>
    <w:qFormat/>
    <w:rsid w:val="00C06332"/>
    <w:pPr>
      <w:ind w:leftChars="2500" w:left="100"/>
    </w:pPr>
  </w:style>
  <w:style w:type="paragraph" w:styleId="a6">
    <w:name w:val="footer"/>
    <w:basedOn w:val="a"/>
    <w:link w:val="Char2"/>
    <w:qFormat/>
    <w:rsid w:val="00C06332"/>
    <w:pPr>
      <w:tabs>
        <w:tab w:val="center" w:pos="4153"/>
        <w:tab w:val="right" w:pos="8306"/>
      </w:tabs>
      <w:snapToGrid w:val="0"/>
    </w:pPr>
    <w:rPr>
      <w:sz w:val="18"/>
    </w:rPr>
  </w:style>
  <w:style w:type="paragraph" w:styleId="a7">
    <w:name w:val="header"/>
    <w:basedOn w:val="a"/>
    <w:link w:val="Char3"/>
    <w:qFormat/>
    <w:rsid w:val="00C06332"/>
    <w:pPr>
      <w:pBdr>
        <w:bottom w:val="single" w:sz="6" w:space="1" w:color="auto"/>
      </w:pBdr>
      <w:tabs>
        <w:tab w:val="center" w:pos="4153"/>
        <w:tab w:val="right" w:pos="8306"/>
      </w:tabs>
      <w:snapToGrid w:val="0"/>
      <w:jc w:val="center"/>
    </w:pPr>
    <w:rPr>
      <w:rFonts w:ascii="Calibri" w:eastAsia="宋体" w:hAnsi="Calibri"/>
      <w:sz w:val="18"/>
      <w:szCs w:val="18"/>
    </w:rPr>
  </w:style>
  <w:style w:type="paragraph" w:styleId="a8">
    <w:name w:val="footnote text"/>
    <w:basedOn w:val="a"/>
    <w:link w:val="Char4"/>
    <w:qFormat/>
    <w:rsid w:val="00C06332"/>
    <w:pPr>
      <w:snapToGrid w:val="0"/>
    </w:pPr>
    <w:rPr>
      <w:rFonts w:ascii="Calibri" w:eastAsia="宋体" w:hAnsi="Calibri"/>
      <w:sz w:val="18"/>
      <w:szCs w:val="18"/>
    </w:rPr>
  </w:style>
  <w:style w:type="paragraph" w:styleId="a9">
    <w:name w:val="Normal (Web)"/>
    <w:basedOn w:val="a"/>
    <w:qFormat/>
    <w:rsid w:val="00C06332"/>
    <w:pPr>
      <w:spacing w:beforeAutospacing="1" w:afterAutospacing="1"/>
    </w:pPr>
    <w:rPr>
      <w:rFonts w:ascii="Calibri" w:eastAsia="宋体" w:hAnsi="Calibri"/>
      <w:szCs w:val="22"/>
    </w:rPr>
  </w:style>
  <w:style w:type="character" w:styleId="aa">
    <w:name w:val="Strong"/>
    <w:basedOn w:val="a0"/>
    <w:qFormat/>
    <w:rsid w:val="00C06332"/>
    <w:rPr>
      <w:b/>
    </w:rPr>
  </w:style>
  <w:style w:type="character" w:styleId="ab">
    <w:name w:val="FollowedHyperlink"/>
    <w:basedOn w:val="a0"/>
    <w:qFormat/>
    <w:rsid w:val="00C06332"/>
    <w:rPr>
      <w:color w:val="954F72"/>
      <w:u w:val="single"/>
    </w:rPr>
  </w:style>
  <w:style w:type="character" w:styleId="ac">
    <w:name w:val="Hyperlink"/>
    <w:basedOn w:val="a0"/>
    <w:qFormat/>
    <w:rsid w:val="00C06332"/>
    <w:rPr>
      <w:color w:val="0000FF"/>
      <w:u w:val="single"/>
    </w:rPr>
  </w:style>
  <w:style w:type="character" w:customStyle="1" w:styleId="Char2">
    <w:name w:val="页脚 Char"/>
    <w:basedOn w:val="a0"/>
    <w:link w:val="a6"/>
    <w:qFormat/>
    <w:rsid w:val="00C06332"/>
    <w:rPr>
      <w:rFonts w:ascii="Calibri" w:eastAsia="宋体" w:hAnsi="Calibri" w:cs="Arial" w:hint="default"/>
      <w:kern w:val="2"/>
      <w:sz w:val="18"/>
      <w:szCs w:val="18"/>
    </w:rPr>
  </w:style>
  <w:style w:type="character" w:customStyle="1" w:styleId="1Char">
    <w:name w:val="标题 1 Char"/>
    <w:basedOn w:val="a0"/>
    <w:link w:val="1"/>
    <w:qFormat/>
    <w:rsid w:val="00C06332"/>
    <w:rPr>
      <w:rFonts w:ascii="宋体" w:eastAsia="宋体" w:hAnsi="Calibri" w:cs="宋体" w:hint="eastAsia"/>
      <w:b/>
      <w:bCs/>
      <w:kern w:val="44"/>
      <w:sz w:val="48"/>
      <w:szCs w:val="48"/>
    </w:rPr>
  </w:style>
  <w:style w:type="character" w:customStyle="1" w:styleId="Char4">
    <w:name w:val="脚注文本 Char"/>
    <w:basedOn w:val="a0"/>
    <w:link w:val="a8"/>
    <w:qFormat/>
    <w:rsid w:val="00C06332"/>
    <w:rPr>
      <w:rFonts w:ascii="Calibri" w:eastAsia="宋体" w:hAnsi="Calibri" w:cs="Arial" w:hint="default"/>
      <w:kern w:val="2"/>
      <w:sz w:val="18"/>
      <w:szCs w:val="18"/>
    </w:rPr>
  </w:style>
  <w:style w:type="character" w:customStyle="1" w:styleId="Char3">
    <w:name w:val="页眉 Char"/>
    <w:basedOn w:val="a0"/>
    <w:link w:val="a7"/>
    <w:qFormat/>
    <w:rsid w:val="00C06332"/>
    <w:rPr>
      <w:rFonts w:ascii="Calibri" w:eastAsia="宋体" w:hAnsi="Calibri" w:cs="Arial" w:hint="default"/>
      <w:kern w:val="2"/>
      <w:sz w:val="18"/>
      <w:szCs w:val="18"/>
    </w:rPr>
  </w:style>
  <w:style w:type="character" w:customStyle="1" w:styleId="3Char">
    <w:name w:val="标题 3 Char"/>
    <w:basedOn w:val="a0"/>
    <w:link w:val="3"/>
    <w:qFormat/>
    <w:rsid w:val="00C06332"/>
    <w:rPr>
      <w:rFonts w:ascii="楷体_GB2312" w:eastAsia="黑体" w:hAnsi="楷体_GB2312" w:cs="Arial" w:hint="eastAsia"/>
      <w:b/>
      <w:bCs/>
      <w:kern w:val="2"/>
      <w:sz w:val="32"/>
      <w:szCs w:val="22"/>
    </w:rPr>
  </w:style>
  <w:style w:type="character" w:customStyle="1" w:styleId="2Char">
    <w:name w:val="标题 2 Char"/>
    <w:basedOn w:val="a0"/>
    <w:link w:val="2"/>
    <w:qFormat/>
    <w:rsid w:val="00C06332"/>
    <w:rPr>
      <w:rFonts w:ascii="Luxi Sans" w:eastAsia="黑体" w:hAnsi="Luxi Sans" w:cs="Arial" w:hint="default"/>
      <w:b/>
      <w:kern w:val="2"/>
      <w:sz w:val="32"/>
      <w:szCs w:val="22"/>
    </w:rPr>
  </w:style>
  <w:style w:type="character" w:customStyle="1" w:styleId="Char">
    <w:name w:val="批注文字 Char"/>
    <w:basedOn w:val="a0"/>
    <w:link w:val="a3"/>
    <w:qFormat/>
    <w:rsid w:val="00C06332"/>
    <w:rPr>
      <w:rFonts w:ascii="Calibri" w:eastAsia="宋体" w:hAnsi="Calibri" w:cs="Arial" w:hint="default"/>
      <w:kern w:val="2"/>
      <w:sz w:val="21"/>
      <w:szCs w:val="22"/>
    </w:rPr>
  </w:style>
  <w:style w:type="character" w:customStyle="1" w:styleId="Char0">
    <w:name w:val="批注框文本 Char"/>
    <w:basedOn w:val="a0"/>
    <w:link w:val="a4"/>
    <w:qFormat/>
    <w:rsid w:val="00C06332"/>
    <w:rPr>
      <w:rFonts w:ascii="Calibri" w:eastAsia="宋体" w:hAnsi="Calibri" w:cs="Arial" w:hint="default"/>
      <w:kern w:val="2"/>
      <w:sz w:val="18"/>
      <w:szCs w:val="18"/>
    </w:rPr>
  </w:style>
  <w:style w:type="character" w:customStyle="1" w:styleId="Char1">
    <w:name w:val="日期 Char"/>
    <w:basedOn w:val="a0"/>
    <w:link w:val="a5"/>
    <w:qFormat/>
    <w:rsid w:val="00C06332"/>
    <w:rPr>
      <w:rFonts w:asciiTheme="minorHAnsi" w:eastAsiaTheme="minorEastAsia" w:hAnsiTheme="minorHAnsi" w:cstheme="minorBidi"/>
      <w:kern w:val="2"/>
      <w:sz w:val="21"/>
      <w:szCs w:val="24"/>
    </w:rPr>
  </w:style>
  <w:style w:type="character" w:customStyle="1" w:styleId="font01">
    <w:name w:val="font01"/>
    <w:basedOn w:val="a0"/>
    <w:qFormat/>
    <w:rsid w:val="00C06332"/>
    <w:rPr>
      <w:rFonts w:ascii="宋体" w:eastAsia="宋体" w:hAnsi="宋体" w:cs="宋体" w:hint="eastAsia"/>
      <w:color w:val="auto"/>
      <w:sz w:val="24"/>
      <w:szCs w:val="24"/>
      <w:u w:val="none"/>
    </w:rPr>
  </w:style>
  <w:style w:type="paragraph" w:customStyle="1" w:styleId="Default">
    <w:name w:val="Default"/>
    <w:basedOn w:val="a"/>
    <w:qFormat/>
    <w:rsid w:val="00C06332"/>
    <w:pPr>
      <w:autoSpaceDE w:val="0"/>
      <w:autoSpaceDN w:val="0"/>
      <w:adjustRightInd w:val="0"/>
    </w:pPr>
    <w:rPr>
      <w:rFonts w:ascii="宋体" w:eastAsia="宋体" w:hAnsi="Times New Roman" w:hint="eastAsia"/>
      <w:color w:val="000000"/>
    </w:rPr>
  </w:style>
  <w:style w:type="character" w:customStyle="1" w:styleId="c1">
    <w:name w:val="c1"/>
    <w:basedOn w:val="a0"/>
    <w:qFormat/>
    <w:rsid w:val="00C06332"/>
  </w:style>
  <w:style w:type="character" w:customStyle="1" w:styleId="4Char">
    <w:name w:val="标题 4 Char"/>
    <w:basedOn w:val="a0"/>
    <w:link w:val="4"/>
    <w:qFormat/>
    <w:rsid w:val="00C06332"/>
    <w:rPr>
      <w:rFonts w:ascii="Calibri Light" w:eastAsia="宋体" w:hAnsi="Calibri Light" w:cs="Times New Roman"/>
      <w:b/>
      <w:bCs/>
      <w:color w:val="000000"/>
      <w:kern w:val="2"/>
      <w:sz w:val="28"/>
      <w:szCs w:val="28"/>
    </w:rPr>
  </w:style>
  <w:style w:type="paragraph" w:customStyle="1" w:styleId="msolistparagraph0">
    <w:name w:val="msolistparagraph"/>
    <w:basedOn w:val="a"/>
    <w:qFormat/>
    <w:rsid w:val="00C06332"/>
    <w:pPr>
      <w:spacing w:line="300" w:lineRule="auto"/>
      <w:ind w:firstLineChars="200" w:firstLine="420"/>
    </w:pPr>
    <w:rPr>
      <w:rFonts w:ascii="Times New Roman" w:eastAsia="宋体" w:hAnsi="Times New Roman"/>
      <w:color w:val="000000"/>
      <w:szCs w:val="21"/>
    </w:rPr>
  </w:style>
  <w:style w:type="paragraph" w:styleId="ad">
    <w:name w:val="List Paragraph"/>
    <w:basedOn w:val="a"/>
    <w:uiPriority w:val="34"/>
    <w:qFormat/>
    <w:rsid w:val="00C0633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9EB7E32-8CFE-4973-9AE5-8F45CB1F2E9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1779</Words>
  <Characters>10143</Characters>
  <Application>Microsoft Office Word</Application>
  <DocSecurity>0</DocSecurity>
  <Lines>84</Lines>
  <Paragraphs>23</Paragraphs>
  <ScaleCrop>false</ScaleCrop>
  <Company>china</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蒋桂芹</dc:creator>
  <cp:lastModifiedBy>谢洋</cp:lastModifiedBy>
  <cp:revision>35</cp:revision>
  <dcterms:created xsi:type="dcterms:W3CDTF">2023-12-18T02:48:00Z</dcterms:created>
  <dcterms:modified xsi:type="dcterms:W3CDTF">2024-03-01T07:17:00Z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3532A08D5527467DB9818678BBFA743F</vt:lpwstr>
  </property>
</Properties>
</file>