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440001-2023-58573</w:t>
      </w:r>
    </w:p>
    <w:p>
      <w:pPr>
        <w:jc w:val="center"/>
      </w:pPr>
      <w:r>
        <w:rPr>
          <w:b/>
          <w:sz w:val="24"/>
        </w:rPr>
        <w:t>采购项目编号：</w:t>
      </w:r>
      <w:r>
        <w:rPr>
          <w:b/>
          <w:sz w:val="24"/>
        </w:rPr>
        <w:t>GPCGD233174FC214F</w:t>
      </w:r>
    </w:p>
    <w:p>
      <w:pPr>
        <w:jc w:val="center"/>
      </w:pPr>
      <w:r>
        <w:rPr>
          <w:b/>
          <w:sz w:val="24"/>
        </w:rPr>
        <w:t>项目名称：</w:t>
      </w:r>
      <w:r>
        <w:rPr>
          <w:b/>
          <w:sz w:val="24"/>
        </w:rPr>
        <w:t>健康科普进校园电视专题栏目项目</w:t>
      </w:r>
    </w:p>
    <w:p>
      <w:pPr>
        <w:jc w:val="center"/>
      </w:pPr>
      <w:r>
        <w:rPr>
          <w:b/>
          <w:sz w:val="24"/>
        </w:rPr>
        <w:t>采购人：</w:t>
      </w:r>
      <w:r>
        <w:rPr>
          <w:b/>
          <w:sz w:val="24"/>
        </w:rPr>
        <w:t>广东省卫生健康宣传教育中心</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广东省卫生健康宣传教育中心</w:t>
      </w:r>
      <w:r>
        <w:rPr/>
        <w:t>的委托，采用</w:t>
      </w:r>
      <w:r>
        <w:rPr/>
        <w:t>竞争性磋商</w:t>
      </w:r>
      <w:r>
        <w:rPr/>
        <w:t>方式组织采购</w:t>
      </w:r>
      <w:r>
        <w:rPr/>
        <w:t>健康科普进校园电视专题栏目项目</w:t>
      </w:r>
      <w:r>
        <w:rPr/>
        <w:t>。欢迎符合资格条件的供应商参加。</w:t>
      </w:r>
    </w:p>
    <w:p>
      <w:r>
        <w:rPr>
          <w:b/>
          <w:sz w:val="28"/>
        </w:rPr>
        <w:t>一.项目概述</w:t>
      </w:r>
    </w:p>
    <w:p>
      <w:r>
        <w:rPr>
          <w:b/>
          <w:sz w:val="24"/>
        </w:rPr>
        <w:t>1.名称与编号</w:t>
      </w:r>
    </w:p>
    <w:p>
      <w:pPr>
        <w:ind w:firstLine="480"/>
      </w:pPr>
      <w:r>
        <w:rPr/>
        <w:t>采购项目名称：</w:t>
      </w:r>
      <w:r>
        <w:rPr/>
        <w:t>健康科普进校园电视专题栏目项目</w:t>
      </w:r>
    </w:p>
    <w:p>
      <w:pPr>
        <w:ind w:firstLine="480"/>
      </w:pPr>
      <w:r>
        <w:rPr/>
        <w:t>采购计划编号：</w:t>
      </w:r>
      <w:r>
        <w:rPr/>
        <w:t>440001-2023-58573</w:t>
      </w:r>
    </w:p>
    <w:p>
      <w:pPr>
        <w:ind w:firstLine="480"/>
      </w:pPr>
      <w:r>
        <w:rPr/>
        <w:t>采购项目编号：</w:t>
      </w:r>
      <w:r>
        <w:rPr/>
        <w:t>GPCGD233174FC214F</w:t>
      </w:r>
    </w:p>
    <w:p>
      <w:pPr>
        <w:ind w:firstLine="480"/>
      </w:pPr>
      <w:r>
        <w:rPr/>
        <w:t>采购方式：</w:t>
      </w:r>
      <w:r>
        <w:rPr/>
        <w:t>竞争性磋商</w:t>
      </w:r>
    </w:p>
    <w:p>
      <w:pPr>
        <w:ind w:firstLine="480"/>
      </w:pPr>
      <w:r>
        <w:rPr/>
        <w:t>预算金额：</w:t>
      </w:r>
      <w:r>
        <w:rPr/>
        <w:t>980,000.00</w:t>
      </w:r>
      <w:r>
        <w:rPr/>
        <w:t>元</w:t>
      </w:r>
    </w:p>
    <w:p>
      <w:r>
        <w:rPr>
          <w:b/>
          <w:sz w:val="24"/>
        </w:rPr>
        <w:t>2.项目内容及需求情况（采购项目技术规格、参数及要求）</w:t>
      </w:r>
    </w:p>
    <w:p>
      <w:pPr>
        <w:ind w:firstLine="480"/>
      </w:pPr>
    </w:p>
    <w:p/>
    <w:p>
      <w:r>
        <w:rPr/>
        <w:t>采购包1(健康科普进校园电视专题栏目项目):</w:t>
      </w:r>
    </w:p>
    <w:p>
      <w:r>
        <w:rPr/>
        <w:t>采购包预算金额：980,000.00元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公共公益宣传服务</w:t>
            </w:r>
          </w:p>
        </w:tc>
        <w:tc>
          <w:tcPr>
            <w:tcW w:type="dxa" w:w="2136"/>
          </w:tcPr>
          <w:p>
            <w:r>
              <w:rPr/>
              <w:t>健康科普进校园电视专题栏目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合同履行期限：合同签订之日起至2024年6月30日（具体以合同签订为准）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供应商必须是具有独立承担民事责任能力的在中华人民共和国境内注册的法人或其他组织或自然人，提交有效的营业执照（或事业法人登记证等相关证明）副本复印件。分支机构报价的，须提供总公司和分公司营业执照副本复印件，总公司出具给分支机构的授权书。</w:t>
      </w:r>
    </w:p>
    <w:p/>
    <w:p>
      <w:r>
        <w:rPr/>
        <w:t>2）有依法缴纳税收和社会保障资金的良好记录：供应商有依法缴纳税收和社会保障资金的良好记录（提供报价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2种证明材料之一：①经会计师事务所审计的2022年度财务状况报告；②基本开户行出具的资信证明和《基本存款账号信息》）。</w:t>
      </w:r>
    </w:p>
    <w:p/>
    <w:p>
      <w:r>
        <w:rPr/>
        <w:t>4）履行合同所必需的设备和专业技术能力：按投标（响应）文件格式填报设备及专业技术能力情况。</w:t>
      </w:r>
    </w:p>
    <w:p/>
    <w:p>
      <w:r>
        <w:rPr/>
        <w:t>5）参加采购活动前3年内，在经营活动中没有重大违法记录：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采购包1（健康科普进校园电视专题栏目项目）：</w:t>
      </w:r>
      <w:r>
        <w:rPr/>
        <w:t>本项目属于专门面向中小企业采购项目，供应商须为符合本项目采购标的对应行业（其他未列明行业）政策划分标准的中小企业。监狱企业、残疾人福利单位视同小型、微型企业。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采购包1（健康科普进校园电视专题栏目项目）：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3)本项目不接受联合体参与报价，不允许分包、转包。</w:t>
      </w:r>
    </w:p>
    <w:p/>
    <w:p>
      <w:r>
        <w:rPr/>
        <w:t>4)供应商具有有效期内的广播电视节目制作经营许可证（提供证书复印件）。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广东省政府采购中心网 (http://gpcgd.gd.gov.cn)</w:t>
      </w:r>
    </w:p>
    <w:p>
      <w:r>
        <w:rPr>
          <w:b/>
          <w:sz w:val="28"/>
        </w:rPr>
        <w:t>六.本项目联系方式：</w:t>
      </w:r>
    </w:p>
    <w:p>
      <w:r>
        <w:rPr>
          <w:b/>
          <w:sz w:val="24"/>
        </w:rPr>
        <w:t>1.采购人信息</w:t>
      </w:r>
    </w:p>
    <w:p>
      <w:pPr>
        <w:ind w:firstLine="480"/>
      </w:pPr>
      <w:r>
        <w:rPr/>
        <w:t>名称：</w:t>
      </w:r>
      <w:r>
        <w:rPr/>
        <w:t>广东省卫生健康宣传教育中心</w:t>
      </w:r>
    </w:p>
    <w:p>
      <w:pPr>
        <w:ind w:firstLine="480"/>
      </w:pPr>
      <w:r>
        <w:rPr/>
        <w:t>地址：</w:t>
      </w:r>
      <w:r>
        <w:rPr/>
        <w:t>广州市海珠区万胜广场C塔18楼</w:t>
      </w:r>
    </w:p>
    <w:p>
      <w:pPr>
        <w:ind w:firstLine="480"/>
      </w:pPr>
      <w:r>
        <w:rPr/>
        <w:t>联系方式：</w:t>
      </w:r>
      <w:r>
        <w:rPr/>
        <w:t>020-87077171</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020-83187196</w:t>
      </w:r>
    </w:p>
    <w:p>
      <w:r>
        <w:rPr>
          <w:b/>
          <w:sz w:val="24"/>
        </w:rPr>
        <w:t>3.项目联系方式</w:t>
      </w:r>
    </w:p>
    <w:p>
      <w:pPr>
        <w:ind w:firstLine="480"/>
      </w:pPr>
      <w:r>
        <w:rPr/>
        <w:t>项目联系人：</w:t>
      </w:r>
      <w:r>
        <w:rPr/>
        <w:t>龙婉容</w:t>
      </w:r>
    </w:p>
    <w:p>
      <w:pPr>
        <w:ind w:firstLine="480"/>
      </w:pPr>
      <w:r>
        <w:rPr/>
        <w:t>电话：</w:t>
      </w:r>
      <w:r>
        <w:rPr/>
        <w:t>020-83187196</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color w:val="000000"/>
          <w:sz w:val="21"/>
        </w:rPr>
        <w:t>一、采购</w:t>
      </w:r>
      <w:r>
        <w:rPr>
          <w:color w:val="000000"/>
          <w:sz w:val="21"/>
        </w:rPr>
        <w:t>项目</w:t>
      </w:r>
      <w:r>
        <w:rPr>
          <w:color w:val="000000"/>
          <w:sz w:val="21"/>
        </w:rPr>
        <w:t>编号：</w:t>
      </w:r>
      <w:r>
        <w:rPr>
          <w:color w:val="000000"/>
          <w:sz w:val="21"/>
        </w:rPr>
        <w:t>GPCGD233174FC214F</w:t>
      </w:r>
    </w:p>
    <w:p>
      <w:pPr>
        <w:ind w:firstLine="420"/>
        <w:jc w:val="both"/>
      </w:pPr>
      <w:r>
        <w:rPr>
          <w:color w:val="000000"/>
          <w:sz w:val="21"/>
        </w:rPr>
        <w:t>二、采购项目名称：</w:t>
      </w:r>
      <w:r>
        <w:rPr>
          <w:color w:val="000000"/>
          <w:sz w:val="21"/>
        </w:rPr>
        <w:t>健康科普进校园电视专题栏目项目</w:t>
      </w:r>
    </w:p>
    <w:p>
      <w:pPr>
        <w:ind w:firstLine="420"/>
        <w:jc w:val="left"/>
      </w:pPr>
      <w:r>
        <w:rPr>
          <w:color w:val="000000"/>
          <w:sz w:val="21"/>
        </w:rPr>
        <w:t>三、采购</w:t>
      </w:r>
      <w:r>
        <w:rPr>
          <w:color w:val="000000"/>
          <w:sz w:val="21"/>
        </w:rPr>
        <w:t>预算：</w:t>
      </w:r>
      <w:r>
        <w:rPr>
          <w:sz w:val="21"/>
        </w:rPr>
        <w:t>98.00</w:t>
      </w:r>
      <w:r>
        <w:rPr>
          <w:sz w:val="21"/>
        </w:rPr>
        <w:t>万元。</w:t>
      </w:r>
    </w:p>
    <w:p>
      <w:pPr>
        <w:ind w:firstLine="420"/>
        <w:jc w:val="both"/>
      </w:pPr>
      <w:r>
        <w:rPr>
          <w:color w:val="000000"/>
          <w:sz w:val="21"/>
        </w:rPr>
        <w:t>四、项目内容及需求：</w:t>
      </w:r>
      <w:r>
        <w:rPr>
          <w:color w:val="000000"/>
          <w:sz w:val="21"/>
        </w:rPr>
        <w:t>(</w:t>
      </w:r>
      <w:r>
        <w:rPr>
          <w:color w:val="000000"/>
          <w:sz w:val="21"/>
        </w:rPr>
        <w:t>采购项目技术要求、需要落实的政府采购政策</w:t>
      </w:r>
      <w:r>
        <w:rPr>
          <w:color w:val="000000"/>
          <w:sz w:val="21"/>
        </w:rPr>
        <w:t>)</w:t>
      </w:r>
    </w:p>
    <w:tbl>
      <w:tblPr>
        <w:tblW w:w="0" w:type="auto"/>
        <w:tblBorders>
          <w:top w:val="single"/>
          <w:left w:val="single"/>
          <w:bottom w:val="single"/>
          <w:right w:val="single"/>
          <w:insideH w:val="single"/>
          <w:insideV w:val="single"/>
        </w:tblBorders>
        <w:shd w:fill="FFFFFF"/>
      </w:tblPr>
      <w:tblGrid>
        <w:gridCol w:w="624"/>
        <w:gridCol w:w="3643"/>
        <w:gridCol w:w="1049"/>
        <w:gridCol w:w="1559"/>
        <w:gridCol w:w="1432"/>
      </w:tblGrid>
      <w:tr>
        <w:tc>
          <w:tcPr>
            <w:tcW w:type="dxa" w:w="624"/>
            <w:tcBorders>
              <w:top w:val="single" w:color="333333" w:sz="4"/>
              <w:left w:val="single" w:color="333333" w:sz="4"/>
              <w:bottom w:val="single" w:color="333333" w:sz="4"/>
              <w:right w:val="single" w:color="333333" w:sz="4"/>
            </w:tcBorders>
            <w:shd w:fill="FFFFFF"/>
          </w:tcPr>
          <w:p>
            <w:pPr>
              <w:jc w:val="center"/>
            </w:pPr>
            <w:r>
              <w:rPr>
                <w:b/>
                <w:color w:val="000000"/>
                <w:sz w:val="21"/>
              </w:rPr>
              <w:t>序号</w:t>
            </w:r>
          </w:p>
        </w:tc>
        <w:tc>
          <w:tcPr>
            <w:tcW w:type="dxa" w:w="3643"/>
            <w:tcBorders>
              <w:top w:val="single" w:color="333333" w:sz="4"/>
              <w:left w:val="none" w:color="000000" w:sz="4"/>
              <w:bottom w:val="single" w:color="333333" w:sz="4"/>
              <w:right w:val="single" w:color="333333" w:sz="4"/>
            </w:tcBorders>
            <w:shd w:fill="FFFFFF"/>
          </w:tcPr>
          <w:p>
            <w:pPr>
              <w:jc w:val="center"/>
            </w:pPr>
            <w:r>
              <w:rPr>
                <w:b/>
                <w:color w:val="000000"/>
                <w:sz w:val="21"/>
              </w:rPr>
              <w:t>采购标的</w:t>
            </w:r>
          </w:p>
        </w:tc>
        <w:tc>
          <w:tcPr>
            <w:tcW w:type="dxa" w:w="1049"/>
            <w:tcBorders>
              <w:top w:val="single" w:color="333333" w:sz="4"/>
              <w:left w:val="none" w:color="000000" w:sz="4"/>
              <w:bottom w:val="single" w:color="333333" w:sz="4"/>
              <w:right w:val="single" w:color="333333" w:sz="4"/>
            </w:tcBorders>
            <w:shd w:fill="FFFFFF"/>
          </w:tcPr>
          <w:p>
            <w:pPr>
              <w:jc w:val="center"/>
            </w:pPr>
            <w:r>
              <w:rPr>
                <w:b/>
                <w:color w:val="000000"/>
                <w:sz w:val="21"/>
              </w:rPr>
              <w:t>数量</w:t>
            </w:r>
          </w:p>
          <w:p>
            <w:pPr>
              <w:jc w:val="center"/>
            </w:pPr>
            <w:r>
              <w:rPr>
                <w:b/>
                <w:color w:val="000000"/>
                <w:sz w:val="21"/>
              </w:rPr>
              <w:t>（单位）</w:t>
            </w:r>
          </w:p>
        </w:tc>
        <w:tc>
          <w:tcPr>
            <w:tcW w:type="dxa" w:w="1559"/>
            <w:tcBorders>
              <w:top w:val="single" w:color="333333" w:sz="4"/>
              <w:left w:val="none" w:color="000000" w:sz="4"/>
              <w:bottom w:val="single" w:color="333333" w:sz="4"/>
              <w:right w:val="single" w:color="333333" w:sz="4"/>
            </w:tcBorders>
            <w:shd w:fill="FFFFFF"/>
          </w:tcPr>
          <w:p>
            <w:pPr>
              <w:jc w:val="center"/>
            </w:pPr>
            <w:r>
              <w:rPr>
                <w:b/>
                <w:color w:val="000000"/>
                <w:sz w:val="21"/>
              </w:rPr>
              <w:t>技术规格、参数及要求</w:t>
            </w:r>
          </w:p>
        </w:tc>
        <w:tc>
          <w:tcPr>
            <w:tcW w:type="dxa" w:w="1432"/>
            <w:tcBorders>
              <w:top w:val="single" w:color="333333" w:sz="4"/>
              <w:left w:val="none" w:color="000000" w:sz="4"/>
              <w:bottom w:val="single" w:color="333333" w:sz="4"/>
              <w:right w:val="single" w:color="333333" w:sz="4"/>
            </w:tcBorders>
            <w:shd w:fill="FFFFFF"/>
          </w:tcPr>
          <w:p>
            <w:pPr>
              <w:jc w:val="center"/>
            </w:pPr>
            <w:r>
              <w:rPr>
                <w:b/>
                <w:color w:val="000000"/>
                <w:sz w:val="21"/>
              </w:rPr>
              <w:t>预算(万元)</w:t>
            </w:r>
          </w:p>
        </w:tc>
      </w:tr>
      <w:tr>
        <w:tc>
          <w:tcPr>
            <w:tcW w:type="dxa" w:w="624"/>
            <w:tcBorders>
              <w:top w:val="none" w:color="000000" w:sz="4"/>
              <w:left w:val="single" w:color="333333" w:sz="4"/>
              <w:bottom w:val="single" w:color="333333" w:sz="4"/>
              <w:right w:val="single" w:color="333333" w:sz="4"/>
            </w:tcBorders>
            <w:shd w:fill="FFFFFF"/>
          </w:tcPr>
          <w:p>
            <w:pPr>
              <w:jc w:val="center"/>
            </w:pPr>
            <w:r>
              <w:rPr>
                <w:color w:val="000000"/>
                <w:sz w:val="21"/>
              </w:rPr>
              <w:t>1</w:t>
            </w:r>
          </w:p>
        </w:tc>
        <w:tc>
          <w:tcPr>
            <w:tcW w:type="dxa" w:w="3643"/>
            <w:tcBorders>
              <w:top w:val="none" w:color="000000" w:sz="4"/>
              <w:left w:val="none" w:color="000000" w:sz="4"/>
              <w:bottom w:val="single" w:color="333333" w:sz="4"/>
              <w:right w:val="single" w:color="333333" w:sz="4"/>
            </w:tcBorders>
            <w:shd w:fill="FFFFFF"/>
          </w:tcPr>
          <w:p>
            <w:pPr>
              <w:jc w:val="center"/>
            </w:pPr>
            <w:r>
              <w:rPr>
                <w:color w:val="000000"/>
                <w:sz w:val="21"/>
              </w:rPr>
              <w:t>健康科普进校园电视专题栏目项目</w:t>
            </w:r>
          </w:p>
        </w:tc>
        <w:tc>
          <w:tcPr>
            <w:tcW w:type="dxa" w:w="1049"/>
            <w:tcBorders>
              <w:top w:val="none" w:color="000000" w:sz="4"/>
              <w:left w:val="none" w:color="000000" w:sz="4"/>
              <w:bottom w:val="single" w:color="333333" w:sz="4"/>
              <w:right w:val="single" w:color="333333" w:sz="4"/>
            </w:tcBorders>
            <w:shd w:fill="FFFFFF"/>
          </w:tcPr>
          <w:p>
            <w:pPr>
              <w:jc w:val="center"/>
            </w:pPr>
            <w:r>
              <w:rPr>
                <w:sz w:val="21"/>
              </w:rPr>
              <w:t>1</w:t>
            </w:r>
            <w:r>
              <w:rPr>
                <w:sz w:val="21"/>
              </w:rPr>
              <w:t>项</w:t>
            </w:r>
          </w:p>
        </w:tc>
        <w:tc>
          <w:tcPr>
            <w:tcW w:type="dxa" w:w="1559"/>
            <w:tcBorders>
              <w:top w:val="none" w:color="000000" w:sz="4"/>
              <w:left w:val="none" w:color="000000" w:sz="4"/>
              <w:bottom w:val="single" w:color="333333" w:sz="4"/>
              <w:right w:val="single" w:color="333333" w:sz="4"/>
            </w:tcBorders>
            <w:shd w:fill="FFFFFF"/>
          </w:tcPr>
          <w:p>
            <w:pPr>
              <w:jc w:val="center"/>
            </w:pPr>
            <w:r>
              <w:rPr>
                <w:color w:val="000000"/>
                <w:sz w:val="21"/>
              </w:rPr>
              <w:t>详见采购文件</w:t>
            </w:r>
          </w:p>
        </w:tc>
        <w:tc>
          <w:tcPr>
            <w:tcW w:type="dxa" w:w="1432"/>
            <w:tcBorders>
              <w:top w:val="none" w:color="000000" w:sz="4"/>
              <w:left w:val="none" w:color="000000" w:sz="4"/>
              <w:bottom w:val="single" w:color="333333" w:sz="4"/>
              <w:right w:val="single" w:color="333333" w:sz="4"/>
            </w:tcBorders>
            <w:shd w:fill="FFFFFF"/>
          </w:tcPr>
          <w:p>
            <w:pPr>
              <w:jc w:val="center"/>
            </w:pPr>
            <w:r>
              <w:rPr>
                <w:sz w:val="21"/>
              </w:rPr>
              <w:t>98.00</w:t>
            </w:r>
          </w:p>
        </w:tc>
      </w:tr>
    </w:tbl>
    <w:p>
      <w:pPr>
        <w:ind w:firstLine="420"/>
        <w:jc w:val="both"/>
      </w:pPr>
    </w:p>
    <w:p>
      <w:pPr>
        <w:ind w:firstLine="441"/>
        <w:jc w:val="both"/>
      </w:pPr>
      <w:r>
        <w:rPr>
          <w:sz w:val="21"/>
        </w:rPr>
        <w:t>需要落实的政府采购政策：《政府采购促进中小企业发展管理办法》（财库〔2020〕46号</w:t>
      </w:r>
      <w:r>
        <w:rPr>
          <w:sz w:val="21"/>
        </w:rPr>
        <w:t>）、《关于政府采购支持监狱企业发展有关问题的通知》（财库〔2014〕68号）、《关于促进残疾人就业政府采购政策的通知》（财库〔2</w:t>
      </w:r>
      <w:r>
        <w:rPr>
          <w:sz w:val="21"/>
        </w:rPr>
        <w:t>017〕141号）等。</w:t>
      </w:r>
    </w:p>
    <w:p>
      <w:pPr>
        <w:ind w:firstLine="441"/>
        <w:jc w:val="both"/>
      </w:pPr>
      <w:r>
        <w:rPr>
          <w:sz w:val="21"/>
        </w:rPr>
        <w:t>本项目属于服务类项目，中小企业划分标准所属行业为：其他未列明行业。</w:t>
      </w:r>
    </w:p>
    <w:p>
      <w:pPr>
        <w:ind w:firstLine="441"/>
        <w:jc w:val="both"/>
      </w:pPr>
      <w:r>
        <w:rPr>
          <w:sz w:val="21"/>
        </w:rPr>
        <w:t>本项目为专门面向中小企业采购项目。</w:t>
      </w:r>
    </w:p>
    <w:p>
      <w:pPr>
        <w:jc w:val="center"/>
      </w:pPr>
      <w:r>
        <w:rPr>
          <w:b/>
          <w:color w:val="000000"/>
          <w:sz w:val="28"/>
        </w:rPr>
        <w:t>用户需求书</w:t>
      </w:r>
    </w:p>
    <w:p>
      <w:pPr>
        <w:jc w:val="both"/>
      </w:pPr>
    </w:p>
    <w:p>
      <w:pPr>
        <w:jc w:val="both"/>
      </w:pPr>
      <w:r>
        <w:rPr>
          <w:b/>
          <w:sz w:val="21"/>
        </w:rPr>
        <w:t>“</w:t>
      </w:r>
      <w:r>
        <w:rPr>
          <w:sz w:val="21"/>
        </w:rPr>
        <w:t>★</w:t>
      </w:r>
      <w:r>
        <w:rPr>
          <w:b/>
          <w:sz w:val="21"/>
        </w:rPr>
        <w:t>”号条款</w:t>
      </w:r>
    </w:p>
    <w:p>
      <w:pPr>
        <w:ind w:firstLine="420"/>
        <w:jc w:val="both"/>
      </w:pPr>
      <w:r>
        <w:rPr>
          <w:sz w:val="21"/>
        </w:rPr>
        <w:t>《用户需求书》中标注有“</w:t>
      </w:r>
      <w:r>
        <w:rPr>
          <w:sz w:val="21"/>
        </w:rPr>
        <w:t>★”号的条款必须实质性响应，负偏离（不满足要求）将导致报价无效。</w:t>
      </w:r>
    </w:p>
    <w:p>
      <w:pPr>
        <w:jc w:val="both"/>
      </w:pPr>
      <w:r>
        <w:rPr>
          <w:b/>
          <w:color w:val="000000"/>
          <w:sz w:val="21"/>
        </w:rPr>
        <w:t>一、服务内容</w:t>
      </w:r>
    </w:p>
    <w:p>
      <w:pPr>
        <w:jc w:val="both"/>
      </w:pPr>
      <w:r>
        <w:rPr>
          <w:color w:val="000000"/>
          <w:sz w:val="21"/>
        </w:rPr>
        <w:t>1</w:t>
      </w:r>
      <w:r>
        <w:rPr>
          <w:color w:val="000000"/>
          <w:sz w:val="21"/>
        </w:rPr>
        <w:t>．</w:t>
      </w:r>
      <w:r>
        <w:rPr>
          <w:color w:val="000000"/>
          <w:sz w:val="21"/>
        </w:rPr>
        <w:t>开设电视专题栏目。在省级电视媒体相关频道开设电视专题栏目，暂命名为《上课了！专家与奥运冠军》，将校园健康讲座内容剪辑包装后制作成电视节目，每期节目10分钟，共10期，在省级电视台黄金时段播出。</w:t>
      </w:r>
    </w:p>
    <w:p>
      <w:pPr>
        <w:jc w:val="both"/>
      </w:pPr>
      <w:r>
        <w:rPr>
          <w:color w:val="000000"/>
          <w:sz w:val="21"/>
        </w:rPr>
        <w:t>2</w:t>
      </w:r>
      <w:r>
        <w:rPr>
          <w:color w:val="000000"/>
          <w:sz w:val="21"/>
        </w:rPr>
        <w:t>．</w:t>
      </w:r>
      <w:r>
        <w:rPr>
          <w:color w:val="000000"/>
          <w:sz w:val="21"/>
        </w:rPr>
        <w:t>举办1场启动仪式。在满足采购人演播要求的演播厅举办1场健康科普进校园电视专题栏目启动仪式，同步进行网络直播，并将启动环节剪辑在《上课了！专家与奥运冠军》（暂命名）第一期节目内容中，在省级电视台黄金时段播出。</w:t>
      </w:r>
    </w:p>
    <w:p>
      <w:pPr>
        <w:jc w:val="both"/>
      </w:pPr>
      <w:r>
        <w:rPr>
          <w:color w:val="000000"/>
          <w:sz w:val="21"/>
        </w:rPr>
        <w:t>3</w:t>
      </w:r>
      <w:r>
        <w:rPr>
          <w:color w:val="000000"/>
          <w:sz w:val="21"/>
        </w:rPr>
        <w:t>．</w:t>
      </w:r>
      <w:r>
        <w:rPr>
          <w:color w:val="000000"/>
          <w:sz w:val="21"/>
        </w:rPr>
        <w:t>举办10场线下健康科普讲座。针对全省小学、初高中、大学共10所学校，举办10场线下健康讲座，其中5场在广州、深圳以外的地市。每场邀请一位医学专家、一位教育专家、一位奥运冠军，围绕师生关心的健康话题，通过深度讲解、趣味问答、游戏互动等形式，开展不少于1小时的科普讲座，同步进行网络直播。</w:t>
      </w:r>
    </w:p>
    <w:p>
      <w:pPr>
        <w:jc w:val="both"/>
      </w:pPr>
      <w:r>
        <w:rPr>
          <w:color w:val="000000"/>
          <w:sz w:val="21"/>
        </w:rPr>
        <w:t>4</w:t>
      </w:r>
      <w:r>
        <w:rPr>
          <w:color w:val="000000"/>
          <w:sz w:val="21"/>
        </w:rPr>
        <w:t>．</w:t>
      </w:r>
      <w:r>
        <w:rPr>
          <w:color w:val="000000"/>
          <w:sz w:val="21"/>
        </w:rPr>
        <w:t>对所有活动进行全程网络直播和全媒体宣传推广。包括但不限于电视端和官方微博、微信公众号、抖音、快手、视频号、触电号等新媒体平台，通过电视节目的热点话题，实现二次传播，引发全民关注。</w:t>
      </w:r>
    </w:p>
    <w:p>
      <w:pPr>
        <w:jc w:val="both"/>
      </w:pPr>
      <w:r>
        <w:rPr>
          <w:b/>
          <w:color w:val="000000"/>
          <w:sz w:val="21"/>
        </w:rPr>
        <w:t>二、服务要求</w:t>
      </w:r>
    </w:p>
    <w:p>
      <w:pPr>
        <w:jc w:val="both"/>
      </w:pPr>
      <w:r>
        <w:rPr>
          <w:color w:val="000000"/>
          <w:sz w:val="21"/>
        </w:rPr>
        <w:t>1.</w:t>
      </w:r>
      <w:r>
        <w:rPr>
          <w:color w:val="000000"/>
          <w:sz w:val="21"/>
        </w:rPr>
        <w:t>由成交供应商负责项目整体策划、落地执行、宣传推广等工作。成交供应商需提供该项目内容创作及宣传推广策划工作方案，经采购人确定后方可启动。</w:t>
      </w:r>
    </w:p>
    <w:p>
      <w:pPr>
        <w:jc w:val="both"/>
      </w:pPr>
      <w:r>
        <w:rPr>
          <w:color w:val="000000"/>
          <w:sz w:val="21"/>
        </w:rPr>
        <w:t>2.</w:t>
      </w:r>
      <w:r>
        <w:rPr>
          <w:color w:val="000000"/>
          <w:sz w:val="21"/>
        </w:rPr>
        <w:t>制作成品时，采购人对成品进行评审、提出修改意见，直至采购人认可为止，成交供应商须积极配合相关工作。所有内容须经采购人确认后再进行发布。</w:t>
      </w:r>
    </w:p>
    <w:p>
      <w:pPr>
        <w:jc w:val="both"/>
      </w:pPr>
      <w:r>
        <w:rPr>
          <w:color w:val="000000"/>
          <w:sz w:val="21"/>
        </w:rPr>
        <w:t>3.</w:t>
      </w:r>
      <w:r>
        <w:rPr>
          <w:color w:val="000000"/>
          <w:sz w:val="21"/>
        </w:rPr>
        <w:t>宣传推广：提供宣传推广方案，包括但不限于宣传推广资源（平台）、宣传推广形式、宣传推广组织计划等。在省级电视台黄金时段（17:00-22:00）播出10集节目，每集10分钟。并通过多样式作品、全媒体矩阵广泛宣传，新闻资讯、短视频、微信图文、主题海报等宣传推广各不少于10次，预计覆盖人次不少于2000万，打造大屏+小屏立体式传播形态。</w:t>
      </w:r>
    </w:p>
    <w:p>
      <w:pPr>
        <w:jc w:val="both"/>
      </w:pPr>
      <w:r>
        <w:rPr>
          <w:sz w:val="21"/>
        </w:rPr>
        <w:t>★</w:t>
      </w:r>
      <w:r>
        <w:rPr>
          <w:color w:val="000000"/>
          <w:sz w:val="21"/>
        </w:rPr>
        <w:t>4.</w:t>
      </w:r>
      <w:r>
        <w:rPr>
          <w:color w:val="000000"/>
          <w:sz w:val="21"/>
        </w:rPr>
        <w:t>供应商在响应文件中提供的人员，即为项目实施时投入的人员。在项目实施期间，本项目实施人员的更换须经采购人同意。在项目实施期间，未经采购人同意，成交供应商不得调整在响应文件中所承诺的项目实施人员，否则采购人有权终止合同，并要求成交供应商赔偿由此给采购人造成的全部损失。（</w:t>
      </w:r>
      <w:r>
        <w:rPr>
          <w:sz w:val="21"/>
        </w:rPr>
        <w:t>初次报价时提交承诺，可参照“格式”中《承诺函》格式。）</w:t>
      </w:r>
    </w:p>
    <w:p>
      <w:pPr>
        <w:jc w:val="both"/>
      </w:pPr>
      <w:r>
        <w:rPr>
          <w:b/>
          <w:color w:val="000000"/>
          <w:sz w:val="21"/>
        </w:rPr>
        <w:t>三、拍摄设备要求</w:t>
      </w:r>
    </w:p>
    <w:p>
      <w:pPr>
        <w:jc w:val="both"/>
      </w:pPr>
      <w:r>
        <w:rPr>
          <w:color w:val="000000"/>
          <w:sz w:val="21"/>
        </w:rPr>
        <w:t>成交供应商提供与项目相关的所有拍摄设备，采用广播级高清设备进行拍摄，直播机位每场不少于3个，画质清晰度不低于1920*1080，适当运用影视特效、音效、相关的场景美术等辅助手段。提供拟投入本项目的拍摄制作设备情况，如拍摄制作的机器、摄影机+镜头组、高清影视摄像机、灯光设备、录音设备、后期剪辑设备等。</w:t>
      </w:r>
    </w:p>
    <w:p>
      <w:pPr>
        <w:jc w:val="both"/>
      </w:pPr>
      <w:r>
        <w:rPr>
          <w:color w:val="000000"/>
          <w:sz w:val="21"/>
        </w:rPr>
        <w:t>1.</w:t>
      </w:r>
      <w:r>
        <w:rPr>
          <w:color w:val="000000"/>
          <w:sz w:val="21"/>
        </w:rPr>
        <w:t>主要设备要求：</w:t>
      </w:r>
    </w:p>
    <w:p>
      <w:pPr>
        <w:jc w:val="both"/>
      </w:pPr>
      <w:r>
        <w:rPr>
          <w:color w:val="000000"/>
          <w:sz w:val="21"/>
        </w:rPr>
        <w:t>（1）摄影设备</w:t>
      </w:r>
    </w:p>
    <w:p>
      <w:pPr>
        <w:jc w:val="both"/>
      </w:pPr>
      <w:r>
        <w:rPr>
          <w:color w:val="000000"/>
          <w:sz w:val="21"/>
        </w:rPr>
        <w:t>①4K数字摄影机至少2套；</w:t>
      </w:r>
    </w:p>
    <w:p>
      <w:pPr>
        <w:jc w:val="both"/>
      </w:pPr>
      <w:r>
        <w:rPr>
          <w:color w:val="000000"/>
          <w:sz w:val="21"/>
        </w:rPr>
        <w:t>②定焦镜头全套；</w:t>
      </w:r>
    </w:p>
    <w:p>
      <w:pPr>
        <w:jc w:val="both"/>
      </w:pPr>
      <w:r>
        <w:rPr>
          <w:color w:val="000000"/>
          <w:sz w:val="21"/>
        </w:rPr>
        <w:t>③4K超高清监视器监视器至少1套。</w:t>
      </w:r>
    </w:p>
    <w:p>
      <w:pPr>
        <w:jc w:val="both"/>
      </w:pPr>
      <w:r>
        <w:rPr>
          <w:color w:val="000000"/>
          <w:sz w:val="21"/>
        </w:rPr>
        <w:t>（2）灯光设备</w:t>
      </w:r>
    </w:p>
    <w:p>
      <w:pPr>
        <w:jc w:val="both"/>
      </w:pPr>
      <w:r>
        <w:rPr>
          <w:color w:val="000000"/>
          <w:sz w:val="21"/>
        </w:rPr>
        <w:t>①LED灯具至少10套。</w:t>
      </w:r>
    </w:p>
    <w:p>
      <w:pPr>
        <w:jc w:val="both"/>
      </w:pPr>
      <w:r>
        <w:rPr>
          <w:color w:val="000000"/>
          <w:sz w:val="21"/>
        </w:rPr>
        <w:t>（3）拾音设备</w:t>
      </w:r>
    </w:p>
    <w:p>
      <w:pPr>
        <w:jc w:val="both"/>
      </w:pPr>
      <w:r>
        <w:rPr>
          <w:color w:val="000000"/>
          <w:sz w:val="21"/>
        </w:rPr>
        <w:t>①吊麦录音猪笼套装至少1套；</w:t>
      </w:r>
    </w:p>
    <w:p>
      <w:pPr>
        <w:jc w:val="both"/>
      </w:pPr>
      <w:r>
        <w:rPr>
          <w:color w:val="000000"/>
          <w:sz w:val="21"/>
        </w:rPr>
        <w:t>②无线领夹式录音麦克风至少3套。</w:t>
      </w:r>
    </w:p>
    <w:p>
      <w:pPr>
        <w:jc w:val="both"/>
      </w:pPr>
      <w:r>
        <w:rPr>
          <w:color w:val="000000"/>
          <w:sz w:val="21"/>
        </w:rPr>
        <w:t>（4）后期制作设备</w:t>
      </w:r>
    </w:p>
    <w:p>
      <w:pPr>
        <w:jc w:val="both"/>
      </w:pPr>
      <w:r>
        <w:rPr>
          <w:color w:val="000000"/>
          <w:sz w:val="21"/>
        </w:rPr>
        <w:t>①4K非线性剪辑工作站至少1套；</w:t>
      </w:r>
    </w:p>
    <w:p>
      <w:pPr>
        <w:jc w:val="both"/>
      </w:pPr>
      <w:r>
        <w:rPr>
          <w:color w:val="000000"/>
          <w:sz w:val="21"/>
        </w:rPr>
        <w:t>②调色台至少1套；</w:t>
      </w:r>
    </w:p>
    <w:p>
      <w:pPr>
        <w:jc w:val="both"/>
      </w:pPr>
      <w:r>
        <w:rPr>
          <w:color w:val="000000"/>
          <w:sz w:val="21"/>
        </w:rPr>
        <w:t>③音频工作站至少1套；</w:t>
      </w:r>
    </w:p>
    <w:p>
      <w:pPr>
        <w:jc w:val="both"/>
      </w:pPr>
      <w:r>
        <w:rPr>
          <w:color w:val="000000"/>
          <w:sz w:val="21"/>
        </w:rPr>
        <w:t>④调音台至少1套。</w:t>
      </w:r>
    </w:p>
    <w:p>
      <w:pPr>
        <w:jc w:val="both"/>
      </w:pPr>
      <w:r>
        <w:rPr>
          <w:color w:val="000000"/>
          <w:sz w:val="21"/>
        </w:rPr>
        <w:t>2.</w:t>
      </w:r>
      <w:r>
        <w:rPr>
          <w:color w:val="000000"/>
          <w:sz w:val="21"/>
        </w:rPr>
        <w:t>成片交付标准：</w:t>
      </w:r>
    </w:p>
    <w:p>
      <w:pPr>
        <w:jc w:val="both"/>
      </w:pPr>
      <w:r>
        <w:rPr>
          <w:color w:val="000000"/>
          <w:sz w:val="21"/>
        </w:rPr>
        <w:t>采用4K超高清视频录制技术和后期剪辑技术，最终成片时长每集需10分钟以上，10集合计100分钟以上，满足电视台4K超高清播出标准。</w:t>
      </w:r>
    </w:p>
    <w:p>
      <w:pPr>
        <w:jc w:val="both"/>
      </w:pPr>
      <w:r>
        <w:rPr>
          <w:b/>
          <w:color w:val="000000"/>
          <w:sz w:val="21"/>
        </w:rPr>
        <w:t>四、工作进度计划及保障措施要求</w:t>
      </w:r>
    </w:p>
    <w:p>
      <w:pPr>
        <w:jc w:val="both"/>
      </w:pPr>
      <w:r>
        <w:rPr>
          <w:sz w:val="21"/>
        </w:rPr>
        <w:t>根据拍摄要求制定</w:t>
      </w:r>
      <w:r>
        <w:rPr>
          <w:sz w:val="21"/>
        </w:rPr>
        <w:t>工作进度计划及保障措施，包括但不限于进度计划安排、进度保障措施等。进度计划安排合理，具有完整详细的进度保证措施，条理清晰，切实可行。</w:t>
      </w:r>
    </w:p>
    <w:p>
      <w:pPr>
        <w:jc w:val="both"/>
      </w:pPr>
      <w:r>
        <w:rPr>
          <w:b/>
          <w:color w:val="000000"/>
          <w:sz w:val="21"/>
        </w:rPr>
        <w:t>五、版权要求</w:t>
      </w:r>
    </w:p>
    <w:p>
      <w:pPr>
        <w:jc w:val="both"/>
      </w:pPr>
      <w:r>
        <w:rPr>
          <w:color w:val="000000"/>
          <w:sz w:val="21"/>
        </w:rPr>
        <w:t>1.</w:t>
      </w:r>
      <w:r>
        <w:rPr>
          <w:color w:val="000000"/>
          <w:sz w:val="21"/>
        </w:rPr>
        <w:t>成交供应商交付的本项目下的一切成果（包括一切音素材、视频资料、成片、创意等）的知识产权及其它相关权利归属于采购人，并保证符合采购人的使用需求，成交供应商不得擅自使用或许可第三方使用。</w:t>
      </w:r>
    </w:p>
    <w:p>
      <w:pPr>
        <w:jc w:val="both"/>
      </w:pPr>
      <w:r>
        <w:rPr>
          <w:color w:val="000000"/>
          <w:sz w:val="21"/>
        </w:rPr>
        <w:t>2.</w:t>
      </w:r>
      <w:r>
        <w:rPr>
          <w:color w:val="000000"/>
          <w:sz w:val="21"/>
        </w:rPr>
        <w:t>成交供应商保证其完成本项目制作内容所使用的非采购人提供的素材（如有，包括音乐、图片、文字、动画形象等）的知识产权或其他相关权利的合法性，如涉及需向第三人获得授权或支付报酬的，也均已获得权利人授权并已支付了报酬。</w:t>
      </w:r>
    </w:p>
    <w:p>
      <w:pPr>
        <w:jc w:val="both"/>
      </w:pPr>
      <w:r>
        <w:rPr>
          <w:color w:val="000000"/>
          <w:sz w:val="21"/>
        </w:rPr>
        <w:t>3.</w:t>
      </w:r>
      <w:r>
        <w:rPr>
          <w:color w:val="000000"/>
          <w:sz w:val="21"/>
        </w:rPr>
        <w:t>采购人使用供应商交付的作品若被第三方追究侵权责任，成交供应商应负责赔偿采购人因此遭受的所有损失，并承担一切责任。</w:t>
      </w:r>
    </w:p>
    <w:p>
      <w:pPr>
        <w:jc w:val="both"/>
      </w:pPr>
      <w:r>
        <w:rPr>
          <w:b/>
          <w:color w:val="000000"/>
          <w:sz w:val="21"/>
        </w:rPr>
        <w:t>六、服务便捷性要求</w:t>
      </w:r>
    </w:p>
    <w:p>
      <w:pPr>
        <w:jc w:val="both"/>
      </w:pPr>
      <w:r>
        <w:rPr>
          <w:color w:val="000000"/>
          <w:sz w:val="21"/>
        </w:rPr>
        <w:t>成交供应商应在采购人提出服务要求后 1小时(内)响应（给予解答、指导、排除有关问题），3小时（内）派服务人员（驻点人员除外)赶到现场提供服务。</w:t>
      </w:r>
    </w:p>
    <w:p>
      <w:pPr>
        <w:jc w:val="both"/>
      </w:pPr>
      <w:r>
        <w:rPr>
          <w:b/>
          <w:color w:val="000000"/>
          <w:sz w:val="21"/>
        </w:rPr>
        <w:t>七、企业和服务团队要求</w:t>
      </w:r>
    </w:p>
    <w:p>
      <w:pPr>
        <w:jc w:val="both"/>
      </w:pPr>
      <w:r>
        <w:rPr>
          <w:color w:val="000000"/>
          <w:sz w:val="21"/>
        </w:rPr>
        <w:t>1.</w:t>
      </w:r>
      <w:r>
        <w:rPr>
          <w:color w:val="000000"/>
          <w:sz w:val="21"/>
        </w:rPr>
        <w:t>成交供应商拟为本项目投入使用演播厅。</w:t>
      </w:r>
    </w:p>
    <w:p>
      <w:pPr>
        <w:jc w:val="both"/>
      </w:pPr>
      <w:r>
        <w:rPr>
          <w:color w:val="000000"/>
          <w:sz w:val="21"/>
        </w:rPr>
        <w:t>2.</w:t>
      </w:r>
      <w:r>
        <w:rPr>
          <w:color w:val="000000"/>
          <w:sz w:val="21"/>
        </w:rPr>
        <w:t>成交供应商需组建项目团队，拟投入本项目的人员数量不少于15人，为本项目配备负责人、策划设计团队、现场录制执行团队、宣传团队等专业团队。</w:t>
      </w:r>
    </w:p>
    <w:p>
      <w:pPr>
        <w:jc w:val="both"/>
      </w:pPr>
      <w:r>
        <w:rPr>
          <w:color w:val="000000"/>
          <w:sz w:val="21"/>
        </w:rPr>
        <w:t>3.</w:t>
      </w:r>
      <w:r>
        <w:rPr>
          <w:color w:val="000000"/>
          <w:sz w:val="21"/>
        </w:rPr>
        <w:t>项目负责人具有10年或以上电视节目拍摄制作经验，项目团队主创人员</w:t>
      </w:r>
      <w:r>
        <w:rPr>
          <w:sz w:val="21"/>
        </w:rPr>
        <w:t>（项目负责人除外）</w:t>
      </w:r>
      <w:r>
        <w:rPr>
          <w:color w:val="000000"/>
          <w:sz w:val="21"/>
        </w:rPr>
        <w:t>具有电视节目拍摄制作的经验。（</w:t>
      </w:r>
      <w:r>
        <w:rPr>
          <w:sz w:val="21"/>
        </w:rPr>
        <w:t>提供人员工作履历表并加盖报价人公章作为证明材料）</w:t>
      </w:r>
    </w:p>
    <w:p>
      <w:pPr>
        <w:jc w:val="both"/>
      </w:pPr>
      <w:r>
        <w:rPr>
          <w:color w:val="000000"/>
          <w:sz w:val="21"/>
        </w:rPr>
        <w:t>4.</w:t>
      </w:r>
      <w:r>
        <w:rPr>
          <w:color w:val="000000"/>
          <w:sz w:val="21"/>
        </w:rPr>
        <w:t>项目负责人全程负责该项目的跟进和落实，应定期召开项目进度沟通会，向采购人通报项目进度及后续工作计划；策划设计团队人员包括策划、平面设计师、动画及三维设计师、剪辑师、专业演播室舞美设计师、平面延展设计师等；现场录制执行团队人员包括主持人、导演及副导演、制片人、摄像摄影组、导播组、场务组、灯光音响组等；结合采购人的宣传需求，要求成交供应商配备富有文案媒体产品（含文图、视频、文图稿件采制、平面广告设计等）制作采编经验的宣传团队。</w:t>
      </w:r>
    </w:p>
    <w:p>
      <w:pPr>
        <w:jc w:val="both"/>
      </w:pPr>
      <w:r>
        <w:rPr>
          <w:b/>
          <w:color w:val="000000"/>
          <w:sz w:val="21"/>
        </w:rPr>
        <w:t>八、报价要求</w:t>
      </w:r>
    </w:p>
    <w:p>
      <w:pPr>
        <w:jc w:val="both"/>
      </w:pPr>
      <w:r>
        <w:rPr>
          <w:color w:val="000000"/>
          <w:sz w:val="21"/>
        </w:rPr>
        <w:t>1.</w:t>
      </w:r>
      <w:r>
        <w:rPr>
          <w:color w:val="000000"/>
          <w:sz w:val="21"/>
        </w:rPr>
        <w:t>响应报价为全包价，以人民币为结算单位，采购人不再支付成交金额外的费用。包含但不限于以下费用：前期调研、策划设计、交通食宿、拍摄（包含设备器材）、演播厅场地使用和配套设备物料、舞美搭建、人员劳务、后期制作、节目播出、宣传推广、全额含税发票以及合同实施过程中的应预见和不可预见费用等完成合同规定责任和义务、达到合同目的的一切费用。</w:t>
      </w:r>
    </w:p>
    <w:p>
      <w:pPr>
        <w:jc w:val="both"/>
      </w:pPr>
      <w:r>
        <w:rPr>
          <w:color w:val="000000"/>
          <w:sz w:val="21"/>
        </w:rPr>
        <w:t>2.</w:t>
      </w:r>
      <w:r>
        <w:rPr>
          <w:color w:val="000000"/>
          <w:sz w:val="21"/>
        </w:rPr>
        <w:t>供应商报价不能超出采购预算，否则按响应无效处理。</w:t>
      </w:r>
    </w:p>
    <w:p>
      <w:pPr>
        <w:jc w:val="both"/>
      </w:pPr>
      <w:r>
        <w:rPr>
          <w:b/>
          <w:color w:val="000000"/>
          <w:sz w:val="21"/>
        </w:rPr>
        <w:t>九、商务要求</w:t>
      </w:r>
    </w:p>
    <w:p>
      <w:pPr>
        <w:jc w:val="both"/>
      </w:pPr>
      <w:r>
        <w:rPr>
          <w:color w:val="000000"/>
          <w:sz w:val="21"/>
        </w:rPr>
        <w:t>1</w:t>
      </w:r>
      <w:r>
        <w:rPr>
          <w:color w:val="000000"/>
          <w:sz w:val="21"/>
        </w:rPr>
        <w:t>、服务期限：合同签订之日起至2024年6月30日（具体以合同签订为准）。</w:t>
      </w:r>
    </w:p>
    <w:p>
      <w:pPr>
        <w:jc w:val="both"/>
      </w:pPr>
      <w:r>
        <w:rPr>
          <w:color w:val="000000"/>
          <w:sz w:val="21"/>
        </w:rPr>
        <w:t>2</w:t>
      </w:r>
      <w:r>
        <w:rPr>
          <w:color w:val="000000"/>
          <w:sz w:val="21"/>
        </w:rPr>
        <w:t>、成果交付地点：采购人指定的交付地点。</w:t>
      </w:r>
    </w:p>
    <w:p>
      <w:pPr>
        <w:jc w:val="both"/>
      </w:pPr>
      <w:r>
        <w:rPr>
          <w:color w:val="000000"/>
          <w:sz w:val="21"/>
        </w:rPr>
        <w:t>3</w:t>
      </w:r>
      <w:r>
        <w:rPr>
          <w:color w:val="000000"/>
          <w:sz w:val="21"/>
        </w:rPr>
        <w:t>、付款方式：签订合同后，采购人收到成交供应商开具的等额增值税普通发票后15日内支付合同总价70%的预付款（含税）。成交供应商按合同约定完成全部工作并经采购人验收完毕后，成交供应商提出申请，采购人收到成交供应商开具的等额增值税普通发票后15日内支付合同总价30%的尾款（含税）。成交供应商应在每笔款项约定的付款前15日内先行向采购人开具并交付等额的增值税普通发票作为采购人支付该笔款项的付款前置条件。</w:t>
      </w:r>
    </w:p>
    <w:p>
      <w:pPr>
        <w:jc w:val="both"/>
      </w:pPr>
      <w:r>
        <w:rPr>
          <w:b/>
          <w:color w:val="000000"/>
          <w:sz w:val="21"/>
        </w:rPr>
        <w:t>十、验收要求</w:t>
      </w:r>
    </w:p>
    <w:p>
      <w:pPr>
        <w:jc w:val="both"/>
      </w:pPr>
      <w:r>
        <w:rPr>
          <w:color w:val="000000"/>
          <w:sz w:val="21"/>
        </w:rPr>
        <w:t>成交供应商应严格按采购文件、响应文件、采购人的要求及标准执行，提供验收报告，预计覆盖人次不少于2000万。采购人按照合同要求对相关服务内容的完成情况及项目评估报告进行验收，最终须经采购人验收合格通过。成交供应商须为验收提供必需的一切条件及相关费用。</w:t>
      </w:r>
    </w:p>
    <w:p/>
    <w:p>
      <w:pPr>
        <w:ind w:firstLine="480"/>
      </w:pPr>
    </w:p>
    <w:p/>
    <w:p>
      <w:r>
        <w:rPr/>
        <w:t>采购包1（健康科普进校园电视专题栏目项目）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合同签订之日起至2024年6月30日（具体以合同签订为准）</w:t>
            </w:r>
          </w:p>
        </w:tc>
      </w:tr>
      <w:tr>
        <w:tc>
          <w:tcPr>
            <w:tcW w:type="dxa" w:w="4153"/>
          </w:tcPr>
          <w:p>
            <w:r>
              <w:rPr/>
              <w:t>标的提供的地点</w:t>
            </w:r>
          </w:p>
        </w:tc>
        <w:tc>
          <w:tcPr>
            <w:tcW w:type="dxa" w:w="4153"/>
          </w:tcPr>
          <w:p/>
          <w:p>
            <w:r>
              <w:rPr/>
              <w:t>采购人指定的交付地点</w:t>
            </w:r>
          </w:p>
        </w:tc>
      </w:tr>
      <w:tr>
        <w:tc>
          <w:tcPr>
            <w:tcW w:type="dxa" w:w="4153"/>
          </w:tcPr>
          <w:p>
            <w:r>
              <w:rPr/>
              <w:t>付款方式</w:t>
            </w:r>
          </w:p>
        </w:tc>
        <w:tc>
          <w:tcPr>
            <w:tcW w:type="dxa" w:w="4153"/>
          </w:tcPr>
          <w:p/>
          <w:p/>
          <w:p>
            <w:r>
              <w:rPr/>
              <w:t>1期：支付比例70%,签订合同后，采购人收到成交供应商开具的等额增值税普通发票后15日内支付合同总价70%的预付款（含税）。</w:t>
            </w:r>
          </w:p>
          <w:p/>
          <w:p>
            <w:r>
              <w:rPr/>
              <w:t>2期：支付比例30%,成交供应商按合同约定完成全部工作并经采购人验收完毕后，成交供应商提出申请，采购人收到成交供应商开具的等额增值税普通发票后15日内支付合同总价30%的尾款（含税）。成交供应商应在每笔款项约定的付款前15日内先行向采购人开具并交付等额的增值税普通发票作为采购人支付该笔款项的付款前置条件。</w:t>
            </w:r>
          </w:p>
        </w:tc>
      </w:tr>
      <w:tr>
        <w:tc>
          <w:tcPr>
            <w:tcW w:type="dxa" w:w="4153"/>
          </w:tcPr>
          <w:p>
            <w:r>
              <w:rPr/>
              <w:t>验收要求</w:t>
            </w:r>
          </w:p>
        </w:tc>
        <w:tc>
          <w:tcPr>
            <w:tcW w:type="dxa" w:w="4153"/>
          </w:tcPr>
          <w:p/>
          <w:p/>
          <w:p/>
          <w:p>
            <w:r>
              <w:rPr/>
              <w:t>1期：成交供应商应严格按采购文件、响应文件、采购人的要求及标准执行，提供验收报告，预计覆盖人次不少于2000万。采购人按照合同要求对相关服务内容的完成情况及项目评估报告进行验收，最终须经采购人验收合格通过。成交供应商须为验收提供必需的一切条件及相关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公共公益宣传服务</w:t>
            </w:r>
          </w:p>
        </w:tc>
        <w:tc>
          <w:tcPr>
            <w:tcW w:type="dxa" w:w="933"/>
          </w:tcPr>
          <w:p>
            <w:pPr>
              <w:jc w:val="left"/>
            </w:pPr>
            <w:r>
              <w:rPr/>
              <w:t>健康科普进校园电视专题栏目</w:t>
            </w:r>
          </w:p>
        </w:tc>
        <w:tc>
          <w:tcPr>
            <w:tcW w:type="dxa" w:w="933"/>
          </w:tcPr>
          <w:p>
            <w:pPr>
              <w:jc w:val="left"/>
            </w:pPr>
            <w:r>
              <w:rPr/>
              <w:t>项</w:t>
            </w:r>
          </w:p>
        </w:tc>
        <w:tc>
          <w:tcPr>
            <w:tcW w:type="dxa" w:w="933"/>
          </w:tcPr>
          <w:p>
            <w:pPr>
              <w:jc w:val="right"/>
            </w:pPr>
            <w:r>
              <w:rPr/>
              <w:t>1.00</w:t>
            </w:r>
          </w:p>
        </w:tc>
        <w:tc>
          <w:tcPr>
            <w:tcW w:type="dxa" w:w="933"/>
          </w:tcPr>
          <w:p>
            <w:pPr>
              <w:jc w:val="right"/>
            </w:pPr>
            <w:r>
              <w:rPr/>
              <w:t>980,000.00</w:t>
            </w:r>
          </w:p>
        </w:tc>
        <w:tc>
          <w:tcPr>
            <w:tcW w:type="dxa" w:w="933"/>
          </w:tcPr>
          <w:p>
            <w:pPr>
              <w:jc w:val="right"/>
            </w:pPr>
            <w:r>
              <w:rPr/>
              <w:t>980,000.00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健康科普进校园电视专题栏目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供应商在响应文件中提供的人员，即为项目实施时投入的人员。在项目实施期间，本项目实施人员的更换须经采购人同意。在项目实施期间，未经采购人同意，成交供应商不得调整在响应文件中所承诺的项目实施人员，否则采购人有权终止合同，并要求成交供应商赔偿由此给采购人造成的全部损失。（初次报价时提交承诺，可参照“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广东省卫生健康宣传教育中心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主持人开启远程解密起30分钟内完成。</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广东省政府采购中心网 (http://gpcgd.gd.gov.cn)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健康科普进校园电视专题栏目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采购包1（健康科普进校园电视专题栏目项目）：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采购包1（健康科普进校园电视专题栏目项目）：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必须是具有独立承担民事责任能力的在中华人民共和国境内注册的法人或其他组织或自然人，提交有效的营业执照（或事业法人登记证等相关证明）副本复印件。分支机构报价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供应商有依法缴纳税收和社会保障资金的良好记录（提供报价截止日前6个月内任意1个月依法缴纳税收和社会保障资金的相关材料。如依法免税或不需要缴纳社会保障资金的，提供相应证明材料）。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供应商必须具有良好的商业信誉和健全的财务会计制度（提供以下2种证明材料之一：①经会计师事务所审计的2022年度财务状况报告；②基本开户行出具的资信证明和《基本存款账号信息》）。</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本项目不接受联合体参与报价，不允许分包、转包。</w:t>
            </w:r>
          </w:p>
        </w:tc>
        <w:tc>
          <w:tcPr>
            <w:tcW w:type="dxa" w:w="4238"/>
          </w:tcPr>
          <w:p>
            <w:r>
              <w:rPr/>
              <w:t>本项目不接受联合体参与报价，不允许分包、转包。</w:t>
            </w:r>
          </w:p>
        </w:tc>
      </w:tr>
      <w:tr>
        <w:tc>
          <w:tcPr>
            <w:tcW w:type="dxa" w:w="890"/>
          </w:tcPr>
          <w:p>
            <w:r>
              <w:rPr/>
              <w:t>9</w:t>
            </w:r>
          </w:p>
        </w:tc>
        <w:tc>
          <w:tcPr>
            <w:tcW w:type="dxa" w:w="3178"/>
          </w:tcPr>
          <w:p>
            <w:r>
              <w:rPr/>
              <w:t>供应商具有有效期内的广播电视节目制作经营许可证（提供证书复印件）。</w:t>
            </w:r>
          </w:p>
        </w:tc>
        <w:tc>
          <w:tcPr>
            <w:tcW w:type="dxa" w:w="4238"/>
          </w:tcPr>
          <w:p>
            <w:r>
              <w:rPr/>
              <w:t>供应商具有有效期内的广播电视节目制作经营许可证（提供证书复印件）。</w:t>
            </w:r>
          </w:p>
        </w:tc>
      </w:tr>
      <w:tr>
        <w:tc>
          <w:tcPr>
            <w:tcW w:type="dxa" w:w="890"/>
          </w:tcPr>
          <w:p>
            <w:r>
              <w:rPr/>
              <w:t>10</w:t>
            </w:r>
          </w:p>
        </w:tc>
        <w:tc>
          <w:tcPr>
            <w:tcW w:type="dxa" w:w="3178"/>
          </w:tcPr>
          <w:p>
            <w:r>
              <w:rPr/>
              <w:t>本采购包专门面向中小企业采购</w:t>
            </w:r>
          </w:p>
        </w:tc>
        <w:tc>
          <w:tcPr>
            <w:tcW w:type="dxa" w:w="4238"/>
          </w:tcPr>
          <w:p>
            <w:r>
              <w:rPr/>
              <w:t>本项目属于专门面向中小企业采购项目，供应商须为符合本项目采购标的对应行业（其他未列明行业）政策划分标准的中小企业。监狱企业、残疾人福利单位视同小型、微型企业。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采购包1（健康科普进校园电视专题栏目项目）：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最终报价金额是固定价且是唯一的，未超过本项目采购预算。</w:t>
            </w:r>
          </w:p>
        </w:tc>
        <w:tc>
          <w:tcPr>
            <w:tcW w:type="dxa" w:w="4238"/>
          </w:tcPr>
          <w:p>
            <w:r>
              <w:rPr/>
              <w:t>最终报价金额是固定价且是唯一的，未超过本项目采购预算。</w:t>
            </w:r>
          </w:p>
        </w:tc>
      </w:tr>
      <w:tr>
        <w:tc>
          <w:tcPr>
            <w:tcW w:type="dxa" w:w="890"/>
          </w:tcPr>
          <w:p>
            <w:r>
              <w:rPr/>
              <w:t>2</w:t>
            </w:r>
          </w:p>
        </w:tc>
        <w:tc>
          <w:tcPr>
            <w:tcW w:type="dxa" w:w="3178"/>
          </w:tcPr>
          <w:p>
            <w:r>
              <w:rPr/>
              <w:t>对标的内容、服务没有报价漏项。</w:t>
            </w:r>
          </w:p>
        </w:tc>
        <w:tc>
          <w:tcPr>
            <w:tcW w:type="dxa" w:w="4238"/>
          </w:tcPr>
          <w:p>
            <w:r>
              <w:rPr/>
              <w:t>对标的内容、服务没有报价漏项。</w:t>
            </w:r>
          </w:p>
        </w:tc>
      </w:tr>
      <w:tr>
        <w:tc>
          <w:tcPr>
            <w:tcW w:type="dxa" w:w="890"/>
          </w:tcPr>
          <w:p>
            <w:r>
              <w:rPr/>
              <w:t>3</w:t>
            </w:r>
          </w:p>
        </w:tc>
        <w:tc>
          <w:tcPr>
            <w:tcW w:type="dxa" w:w="3178"/>
          </w:tcPr>
          <w:p>
            <w:r>
              <w:rPr/>
              <w:t>提交报价函。报价文件完整且编排有序，报价内容基本完整，无重大错漏，并按要求签署、盖章。</w:t>
            </w:r>
          </w:p>
        </w:tc>
        <w:tc>
          <w:tcPr>
            <w:tcW w:type="dxa" w:w="4238"/>
          </w:tcPr>
          <w:p>
            <w:r>
              <w:rPr/>
              <w:t>提交报价函。报价文件完整且编排有序，报价内容基本完整，无重大错漏，并按要求签署、盖章。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“★”号条款满足采购文件要求。</w:t>
            </w:r>
          </w:p>
        </w:tc>
        <w:tc>
          <w:tcPr>
            <w:tcW w:type="dxa" w:w="4238"/>
          </w:tcPr>
          <w:p>
            <w:r>
              <w:rPr/>
              <w:t>“★”号条款满足采购文件要求。</w:t>
            </w:r>
          </w:p>
        </w:tc>
      </w:tr>
      <w:tr>
        <w:tc>
          <w:tcPr>
            <w:tcW w:type="dxa" w:w="890"/>
          </w:tcPr>
          <w:p>
            <w:r>
              <w:rPr/>
              <w:t>6</w:t>
            </w:r>
          </w:p>
        </w:tc>
        <w:tc>
          <w:tcPr>
            <w:tcW w:type="dxa" w:w="3178"/>
          </w:tcPr>
          <w:p>
            <w:r>
              <w:rPr/>
              <w:t>报价有效期为报价截止日起至少90天。</w:t>
            </w:r>
          </w:p>
        </w:tc>
        <w:tc>
          <w:tcPr>
            <w:tcW w:type="dxa" w:w="4238"/>
          </w:tcPr>
          <w:p>
            <w:r>
              <w:rPr/>
              <w:t>报价有效期为报价截止日起至少90天。</w:t>
            </w:r>
          </w:p>
        </w:tc>
      </w:tr>
      <w:tr>
        <w:tc>
          <w:tcPr>
            <w:tcW w:type="dxa" w:w="890"/>
          </w:tcPr>
          <w:p>
            <w:r>
              <w:rPr/>
              <w:t>7</w:t>
            </w:r>
          </w:p>
        </w:tc>
        <w:tc>
          <w:tcPr>
            <w:tcW w:type="dxa" w:w="3178"/>
          </w:tcPr>
          <w:p>
            <w:r>
              <w:rPr/>
              <w:t>如出现磋商报价错误的处理原则修正后的报价,报价人按规定书面确认。</w:t>
            </w:r>
          </w:p>
        </w:tc>
        <w:tc>
          <w:tcPr>
            <w:tcW w:type="dxa" w:w="4238"/>
          </w:tcPr>
          <w:p>
            <w:r>
              <w:rPr/>
              <w:t>如出现磋商报价错误的处理原则修正后的报价,报价人按规定书面确认。</w:t>
            </w:r>
          </w:p>
        </w:tc>
      </w:tr>
      <w:tr>
        <w:tc>
          <w:tcPr>
            <w:tcW w:type="dxa" w:w="890"/>
          </w:tcPr>
          <w:p>
            <w:r>
              <w:rPr/>
              <w:t>8</w:t>
            </w:r>
          </w:p>
        </w:tc>
        <w:tc>
          <w:tcPr>
            <w:tcW w:type="dxa" w:w="3178"/>
          </w:tcPr>
          <w:p>
            <w:r>
              <w:rPr/>
              <w:t>如果评审小组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c>
          <w:tcPr>
            <w:tcW w:type="dxa" w:w="4238"/>
          </w:tcPr>
          <w:p>
            <w:r>
              <w:rPr/>
              <w:t>如果评审小组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采购包1(健康科普进校园电视专题栏目项目):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(15.0分)</w:t>
            </w:r>
            <w:r>
              <w:rPr/>
              <w:t>，（等次分值选择：</w:t>
            </w:r>
            <w:r>
              <w:rPr/>
              <w:t>0.0;</w:t>
            </w:r>
            <w:r>
              <w:rPr/>
              <w:t>5.0;</w:t>
            </w:r>
            <w:r>
              <w:rPr/>
              <w:t>10.0;</w:t>
            </w:r>
            <w:r>
              <w:rPr/>
              <w:t>15.0;</w:t>
            </w:r>
            <w:r>
              <w:rPr/>
              <w:t>）</w:t>
            </w:r>
          </w:p>
        </w:tc>
        <w:tc>
          <w:tcPr>
            <w:tcW w:type="dxa" w:w="5076"/>
          </w:tcPr>
          <w:p>
            <w:pPr>
              <w:jc w:val="left"/>
            </w:pPr>
            <w:r>
              <w:rPr/>
              <w:t>对应采购需求书“服务内容”部分，针对本项目服务特点制定符合实际的响应方案：  1、完全满足且优于项目需求的，得15分；  2、完全满足项目需求的，得10分；  3、不完全满足项目需求的，得5分；  4、无方案的，得0分。</w:t>
            </w:r>
          </w:p>
        </w:tc>
      </w:tr>
      <w:tr>
        <w:tc>
          <w:tcPr>
            <w:tcW w:type="dxa" w:w="922"/>
            <w:gridSpan w:val="2"/>
            <w:vMerge/>
          </w:tcPr>
          <w:p/>
        </w:tc>
        <w:tc>
          <w:tcPr>
            <w:tcW w:type="dxa" w:w="2307"/>
          </w:tcPr>
          <w:p>
            <w:pPr>
              <w:jc w:val="left"/>
            </w:pPr>
            <w:r>
              <w:rPr/>
              <w:t>项目执行团队 (10.0分)</w:t>
            </w:r>
          </w:p>
        </w:tc>
        <w:tc>
          <w:tcPr>
            <w:tcW w:type="dxa" w:w="5076"/>
          </w:tcPr>
          <w:p>
            <w:pPr>
              <w:jc w:val="left"/>
            </w:pPr>
            <w:r>
              <w:rPr/>
              <w:t>对应采购需求书“企业和服务团队要求”部分，进行评审： 1.投入本项目的人员数量：  达到20人或以上得5分；  达到15（含）-19人得2.5分；  达到15（不含）人以下得0分。 序号1提供以下任一证明材料：  ①报价人需提供拟投入的团队成员名单及分工，并提供报价人为其依法缴纳的自2023年10月以来任意一个月的社保证明复印件，任意一项未提供者不得分。  ②承诺签订合同后提供满足上述要求的人员，须明确人数及到位时间（初次报价时提交承诺，可参照“格式”中《承诺函》格式）。 2.项目负责人具有10年或以上电视节目拍摄制作经验，得3分； 3.项目团队主创人员（项目负责人除外）具有电视节目拍摄制作的经验，每投入一人得0.5分，本项最高得2分。 序号2-3提供人员工作履历表并加盖报价人公章作为证明材料，并提供报价人为其依法缴纳的自2023年10月以来任意一个月的社保证明复印件，任意一项未提供者不得分。</w:t>
            </w:r>
          </w:p>
        </w:tc>
      </w:tr>
      <w:tr>
        <w:tc>
          <w:tcPr>
            <w:tcW w:type="dxa" w:w="922"/>
            <w:gridSpan w:val="2"/>
            <w:vMerge/>
          </w:tcPr>
          <w:p/>
        </w:tc>
        <w:tc>
          <w:tcPr>
            <w:tcW w:type="dxa" w:w="2307"/>
          </w:tcPr>
          <w:p>
            <w:pPr>
              <w:jc w:val="left"/>
            </w:pPr>
            <w:r>
              <w:rPr/>
              <w:t>拟投入本项目的拍摄制作设备情况 (10.0分)</w:t>
            </w:r>
          </w:p>
        </w:tc>
        <w:tc>
          <w:tcPr>
            <w:tcW w:type="dxa" w:w="5076"/>
          </w:tcPr>
          <w:p>
            <w:pPr>
              <w:jc w:val="left"/>
            </w:pPr>
            <w:r>
              <w:rPr/>
              <w:t>对应采购需求书“拍摄设备要求”部分，进行评审： ①4K数字摄影机至少2套；②定焦镜头全套；③4K超高清监视器监视器至少1套；④LED灯具至少10套；⑤吊麦录音猪笼套装至少1套； ⑥无线领夹式录音麦克风至少3套；⑦4K非线性剪辑工作站至少1套； ⑧调色台至少1套；⑨音频工作站至少1套；⑩调音台至少1套。 每提供一类完全满足要求的设备，得1分，最高得10分。   注：须同时提供购买设备发票（或租赁合同扫描件，如租赁期未覆盖本项目服务期，须提交《承诺函》，承诺合同期满后续租至覆盖本项目服务期。承诺函可参照“格式”中《承诺函》格式。）和对应设备的图片资料并加盖响应供应商公章。不提供或提供不齐全不得分。</w:t>
            </w:r>
          </w:p>
        </w:tc>
      </w:tr>
      <w:tr>
        <w:tc>
          <w:tcPr>
            <w:tcW w:type="dxa" w:w="922"/>
            <w:gridSpan w:val="2"/>
            <w:vMerge/>
          </w:tcPr>
          <w:p/>
        </w:tc>
        <w:tc>
          <w:tcPr>
            <w:tcW w:type="dxa" w:w="2307"/>
          </w:tcPr>
          <w:p>
            <w:pPr>
              <w:jc w:val="left"/>
            </w:pPr>
            <w:r>
              <w:rPr/>
              <w:t>服务方案 (15.0分)</w:t>
            </w:r>
            <w:r>
              <w:rPr/>
              <w:t>，（等次分值选择：</w:t>
            </w:r>
            <w:r>
              <w:rPr/>
              <w:t>0.0;</w:t>
            </w:r>
            <w:r>
              <w:rPr/>
              <w:t>5.0;</w:t>
            </w:r>
            <w:r>
              <w:rPr/>
              <w:t>10.0;</w:t>
            </w:r>
            <w:r>
              <w:rPr/>
              <w:t>15.0;</w:t>
            </w:r>
            <w:r>
              <w:rPr/>
              <w:t>）</w:t>
            </w:r>
          </w:p>
        </w:tc>
        <w:tc>
          <w:tcPr>
            <w:tcW w:type="dxa" w:w="5076"/>
          </w:tcPr>
          <w:p>
            <w:pPr>
              <w:jc w:val="left"/>
            </w:pPr>
            <w:r>
              <w:rPr/>
              <w:t>对应采购需求书“服务要求”序号1-2部分，对报价人提供的服务方案进行评分： 1、完全满足且优于项目需求的，得15分；  2、完全满足项目需求的，得10分；  3、不完全满足项目需求的，得5分；  4、无方案的，得0分。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报价人具备自2020年07月01日以来全国范围内同类项目业绩，同类项目是指电视专题栏目的采购项目，每提供一项得2分，共10分。  注：按合同签订时间为准，须提供合同关键页复印件（包含但不限于合同名称、标的、金额、签字盖章页）；证明材料资料不全无法确定为同类项目，不予认可。</w:t>
            </w:r>
          </w:p>
        </w:tc>
      </w:tr>
      <w:tr>
        <w:tc>
          <w:tcPr>
            <w:tcW w:type="dxa" w:w="922"/>
            <w:gridSpan w:val="2"/>
            <w:vMerge/>
          </w:tcPr>
          <w:p/>
        </w:tc>
        <w:tc>
          <w:tcPr>
            <w:tcW w:type="dxa" w:w="2307"/>
          </w:tcPr>
          <w:p>
            <w:pPr>
              <w:jc w:val="left"/>
            </w:pPr>
            <w:r>
              <w:rPr/>
              <w:t>工作进度计划及保障措施 (5.0分)</w:t>
            </w:r>
            <w:r>
              <w:rPr/>
              <w:t>，（等次分值选择：</w:t>
            </w:r>
            <w:r>
              <w:rPr/>
              <w:t>0.0;</w:t>
            </w:r>
            <w:r>
              <w:rPr/>
              <w:t>1.0;</w:t>
            </w:r>
            <w:r>
              <w:rPr/>
              <w:t>3.0;</w:t>
            </w:r>
            <w:r>
              <w:rPr/>
              <w:t>5.0;</w:t>
            </w:r>
            <w:r>
              <w:rPr/>
              <w:t>）</w:t>
            </w:r>
          </w:p>
        </w:tc>
        <w:tc>
          <w:tcPr>
            <w:tcW w:type="dxa" w:w="5076"/>
          </w:tcPr>
          <w:p>
            <w:pPr>
              <w:jc w:val="left"/>
            </w:pPr>
            <w:r>
              <w:rPr/>
              <w:t>对应采购需求书“工作进度计划及保障措施要求”部分，根据报价人提供的方案进行评价： 1、完全满足且优于项目需求的，得5分；  2、完全满足项目需求的，得3分；  3、不完全满足项目需求的，得1分；  4、无方案的，得0分。</w:t>
            </w:r>
          </w:p>
        </w:tc>
      </w:tr>
      <w:tr>
        <w:tc>
          <w:tcPr>
            <w:tcW w:type="dxa" w:w="922"/>
            <w:gridSpan w:val="2"/>
            <w:vMerge/>
          </w:tcPr>
          <w:p/>
        </w:tc>
        <w:tc>
          <w:tcPr>
            <w:tcW w:type="dxa" w:w="2307"/>
          </w:tcPr>
          <w:p>
            <w:pPr>
              <w:jc w:val="left"/>
            </w:pPr>
            <w:r>
              <w:rPr/>
              <w:t>演播要求 (5.0分)</w:t>
            </w:r>
          </w:p>
        </w:tc>
        <w:tc>
          <w:tcPr>
            <w:tcW w:type="dxa" w:w="5076"/>
          </w:tcPr>
          <w:p>
            <w:pPr>
              <w:jc w:val="left"/>
            </w:pPr>
            <w:r>
              <w:rPr/>
              <w:t>（1）报价人承诺拟为本项投入使用演播厅，得3分；  （2）报价人承诺直播画质清晰度不低于1920*1080，得2分。 初次报价时提交承诺，可参照“格式”中《承诺函》格式，不提供不得分。</w:t>
            </w:r>
          </w:p>
        </w:tc>
      </w:tr>
      <w:tr>
        <w:tc>
          <w:tcPr>
            <w:tcW w:type="dxa" w:w="922"/>
            <w:gridSpan w:val="2"/>
            <w:vMerge/>
          </w:tcPr>
          <w:p/>
        </w:tc>
        <w:tc>
          <w:tcPr>
            <w:tcW w:type="dxa" w:w="2307"/>
          </w:tcPr>
          <w:p>
            <w:pPr>
              <w:jc w:val="left"/>
            </w:pPr>
            <w:r>
              <w:rPr/>
              <w:t>宣传推广能力 (10.0分)</w:t>
            </w:r>
            <w:r>
              <w:rPr/>
              <w:t>，（等次分值选择：</w:t>
            </w:r>
            <w:r>
              <w:rPr/>
              <w:t>0.0;</w:t>
            </w:r>
            <w:r>
              <w:rPr/>
              <w:t>1.0;</w:t>
            </w:r>
            <w:r>
              <w:rPr/>
              <w:t>5.0;</w:t>
            </w:r>
            <w:r>
              <w:rPr/>
              <w:t>10.0;</w:t>
            </w:r>
            <w:r>
              <w:rPr/>
              <w:t>）</w:t>
            </w:r>
          </w:p>
        </w:tc>
        <w:tc>
          <w:tcPr>
            <w:tcW w:type="dxa" w:w="5076"/>
          </w:tcPr>
          <w:p>
            <w:pPr>
              <w:jc w:val="left"/>
            </w:pPr>
            <w:r>
              <w:rPr/>
              <w:t>对应采购需求书“服务要求”的“宣传推广”部分，根据报价人所提供的宣传推广方案，进行评价： 1.完全满足且优于项目需求的，得10分；  2.完全满足项目需求的，得5分；  3.不能完全满足项目需求的，得1分；  4.无方案，得0分。</w:t>
            </w:r>
          </w:p>
        </w:tc>
      </w:tr>
      <w:tr>
        <w:tc>
          <w:tcPr>
            <w:tcW w:type="dxa" w:w="922"/>
            <w:gridSpan w:val="2"/>
            <w:vMerge/>
          </w:tcPr>
          <w:p/>
        </w:tc>
        <w:tc>
          <w:tcPr>
            <w:tcW w:type="dxa" w:w="2307"/>
          </w:tcPr>
          <w:p>
            <w:pPr>
              <w:jc w:val="left"/>
            </w:pPr>
            <w:r>
              <w:rPr/>
              <w:t>服务便捷程度 (10.0分)</w:t>
            </w:r>
          </w:p>
        </w:tc>
        <w:tc>
          <w:tcPr>
            <w:tcW w:type="dxa" w:w="5076"/>
          </w:tcPr>
          <w:p>
            <w:pPr>
              <w:jc w:val="left"/>
            </w:pPr>
            <w:r>
              <w:rPr/>
              <w:t>①报价人在采购人提出服务要求后 30 分钟内(含30 分钟)响立(给予解答、指导，排除有关问题)，1 小时内(含 1小时)派服务人员（驻点人员除外)赶到现场提供服务的，得10分；  ②报价人在采购人提出服务要求后 1小时(内)响应（给予解答、指导、排除有关问题），3小时（内）派服务人员（驻点人员除外)赶到现场提供服务的，得5分。 备注：提供承诺函并加盖报价人单位公章（初次报价时提交承诺，可参照“格式”中《承诺函》格式），不提供不得分。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将各有效供应商按其评审总得分由高到低顺序排列。得分相同的，按报价由低到高顺序排列。得分且报价相同的，由评审委员会采取随机抽取的方式确定。排名第一的供应商为第一成交候选人，排名第二的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8"/>
        </w:rPr>
        <w:t>合同书文本</w:t>
      </w:r>
    </w:p>
    <w:p>
      <w:pPr>
        <w:jc w:val="right"/>
      </w:pPr>
      <w:r>
        <w:rPr>
          <w:sz w:val="21"/>
        </w:rPr>
        <w:t>合同编号：</w:t>
      </w:r>
      <w:r>
        <w:rPr>
          <w:sz w:val="21"/>
        </w:rPr>
        <w:t xml:space="preserve">       </w:t>
      </w:r>
    </w:p>
    <w:p>
      <w:pPr>
        <w:jc w:val="both"/>
      </w:pPr>
    </w:p>
    <w:p>
      <w:pPr>
        <w:jc w:val="both"/>
      </w:pPr>
    </w:p>
    <w:p>
      <w:pPr>
        <w:jc w:val="both"/>
      </w:pPr>
    </w:p>
    <w:p>
      <w:pPr>
        <w:jc w:val="both"/>
      </w:pPr>
    </w:p>
    <w:p>
      <w:pPr>
        <w:jc w:val="both"/>
      </w:pPr>
    </w:p>
    <w:p>
      <w:pPr>
        <w:jc w:val="both"/>
      </w:pPr>
    </w:p>
    <w:p>
      <w:pPr>
        <w:jc w:val="center"/>
      </w:pPr>
      <w:r>
        <w:rPr>
          <w:b/>
          <w:sz w:val="30"/>
        </w:rPr>
        <w:t>广东省政府采购</w:t>
      </w:r>
    </w:p>
    <w:p>
      <w:pPr>
        <w:jc w:val="both"/>
      </w:pPr>
    </w:p>
    <w:p>
      <w:pPr>
        <w:jc w:val="center"/>
      </w:pPr>
      <w:r>
        <w:rPr>
          <w:b/>
          <w:sz w:val="48"/>
        </w:rPr>
        <w:t>合　同　书</w:t>
      </w:r>
    </w:p>
    <w:p>
      <w:pPr>
        <w:jc w:val="center"/>
      </w:pPr>
    </w:p>
    <w:p>
      <w:pPr>
        <w:jc w:val="both"/>
      </w:pP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32"/>
              </w:rPr>
              <w:t>采购编号：</w:t>
            </w:r>
            <w:r>
              <w:rPr>
                <w:b/>
                <w:color w:val="000000"/>
                <w:sz w:val="30"/>
                <w:u w:val="single"/>
              </w:rPr>
              <w:t>GPCGD233174FC214F</w:t>
            </w:r>
          </w:p>
        </w:tc>
      </w:tr>
      <w:tr>
        <w:tc>
          <w:tcPr>
            <w:tcW w:type="dxa" w:w="8306"/>
            <w:vAlign w:val="top"/>
          </w:tcPr>
          <w:p>
            <w:pPr>
              <w:jc w:val="both"/>
            </w:pPr>
          </w:p>
        </w:tc>
      </w:tr>
      <w:tr>
        <w:tc>
          <w:tcPr>
            <w:tcW w:type="dxa" w:w="8306"/>
            <w:vAlign w:val="top"/>
          </w:tcPr>
          <w:p>
            <w:pPr>
              <w:jc w:val="both"/>
            </w:pPr>
            <w:r>
              <w:rPr>
                <w:b/>
                <w:sz w:val="32"/>
              </w:rPr>
              <w:t>项目名称：</w:t>
            </w:r>
            <w:r>
              <w:rPr>
                <w:b/>
                <w:sz w:val="30"/>
                <w:u w:val="single"/>
              </w:rPr>
              <w:t>健康科普进校园电视专题栏目项目</w:t>
            </w:r>
          </w:p>
          <w:p>
            <w:pPr>
              <w:ind w:firstLine="1606"/>
              <w:jc w:val="both"/>
            </w:pPr>
          </w:p>
        </w:tc>
      </w:tr>
    </w:tbl>
    <w:p>
      <w:pPr>
        <w:jc w:val="both"/>
      </w:pPr>
    </w:p>
    <w:p>
      <w:pPr>
        <w:jc w:val="both"/>
      </w:pPr>
    </w:p>
    <w:p>
      <w:pPr>
        <w:jc w:val="both"/>
      </w:pPr>
    </w:p>
    <w:p>
      <w:pPr>
        <w:jc w:val="both"/>
      </w:pPr>
    </w:p>
    <w:p>
      <w:pPr>
        <w:jc w:val="both"/>
      </w:pPr>
    </w:p>
    <w:p>
      <w:pPr>
        <w:jc w:val="both"/>
      </w:pPr>
    </w:p>
    <w:p>
      <w:pPr>
        <w:jc w:val="both"/>
      </w:pPr>
    </w:p>
    <w:p>
      <w:pPr>
        <w:jc w:val="both"/>
      </w:pPr>
    </w:p>
    <w:p/>
    <w:p/>
    <w:p>
      <w:pPr>
        <w:jc w:val="center"/>
      </w:pPr>
      <w:r>
        <w:rPr>
          <w:b/>
          <w:sz w:val="36"/>
        </w:rPr>
        <w:t>合同文本</w:t>
      </w:r>
    </w:p>
    <w:p>
      <w:pPr>
        <w:jc w:val="both"/>
      </w:pPr>
    </w:p>
    <w:p>
      <w:pPr>
        <w:jc w:val="both"/>
      </w:pPr>
      <w:r>
        <w:rPr>
          <w:b/>
          <w:sz w:val="21"/>
        </w:rPr>
        <w:t>甲　　方：</w:t>
      </w:r>
      <w:r>
        <w:rPr>
          <w:b/>
          <w:sz w:val="21"/>
          <w:u w:val="single"/>
        </w:rPr>
        <w:t>广东省卫生健康宣传教育中心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b/>
          <w:sz w:val="21"/>
        </w:rPr>
        <w:t>乙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sz w:val="21"/>
        </w:rPr>
        <w:t>项目名称：</w:t>
      </w:r>
      <w:r>
        <w:rPr>
          <w:sz w:val="21"/>
          <w:u w:val="single"/>
        </w:rPr>
        <w:t>　　　　　　　　　　　　　　　　　　　</w:t>
      </w:r>
      <w:r>
        <w:rPr>
          <w:sz w:val="21"/>
        </w:rPr>
        <w:t>　　采购编号：</w:t>
      </w:r>
      <w:r>
        <w:rPr>
          <w:sz w:val="21"/>
          <w:u w:val="single"/>
        </w:rPr>
        <w:t>　　　　　　　　　　</w:t>
      </w:r>
    </w:p>
    <w:p>
      <w:pPr>
        <w:ind w:firstLine="420"/>
        <w:jc w:val="left"/>
      </w:pPr>
      <w:r>
        <w:rPr>
          <w:color w:val="000000"/>
          <w:sz w:val="21"/>
        </w:rPr>
        <w:t>根据</w:t>
      </w:r>
      <w:r>
        <w:rPr>
          <w:color w:val="000000"/>
          <w:sz w:val="21"/>
          <w:u w:val="single"/>
        </w:rPr>
        <w:t>健康科普进校园电视专题栏目项目</w:t>
      </w:r>
      <w:r>
        <w:rPr>
          <w:color w:val="000000"/>
          <w:sz w:val="21"/>
        </w:rPr>
        <w:t>的采购结果，参照《中华人民共和国政府采购法》《中华人民共和国民法典》的规定，经双方协商，本着平等互利和诚实信用的原则，一致同意签订本合同如下。</w:t>
      </w:r>
    </w:p>
    <w:p>
      <w:pPr>
        <w:ind w:firstLine="426"/>
        <w:jc w:val="both"/>
      </w:pPr>
      <w:r>
        <w:rPr>
          <w:b/>
          <w:sz w:val="21"/>
        </w:rPr>
        <w:t>一、合同金额</w:t>
      </w:r>
    </w:p>
    <w:p>
      <w:pPr>
        <w:ind w:firstLine="424"/>
        <w:jc w:val="both"/>
      </w:pPr>
      <w:r>
        <w:rPr>
          <w:sz w:val="21"/>
        </w:rPr>
        <w:t>合同金额为人民币（大写）：_________________元（￥_______________元）。</w:t>
      </w:r>
    </w:p>
    <w:p>
      <w:pPr>
        <w:ind w:firstLine="426"/>
        <w:jc w:val="both"/>
      </w:pPr>
      <w:r>
        <w:rPr>
          <w:b/>
          <w:sz w:val="21"/>
        </w:rPr>
        <w:t>二、服务范围</w:t>
      </w:r>
      <w:r>
        <w:rPr>
          <w:sz w:val="21"/>
        </w:rPr>
        <w:t>　</w:t>
      </w:r>
    </w:p>
    <w:p>
      <w:pPr>
        <w:ind w:firstLine="424"/>
        <w:jc w:val="both"/>
      </w:pPr>
      <w:r>
        <w:rPr>
          <w:sz w:val="21"/>
        </w:rPr>
        <w:t>甲方聘请乙方提供以下服务：</w:t>
      </w:r>
    </w:p>
    <w:p>
      <w:pPr>
        <w:ind w:firstLine="422"/>
        <w:jc w:val="both"/>
      </w:pPr>
      <w:r>
        <w:rPr>
          <w:b/>
          <w:sz w:val="21"/>
        </w:rPr>
        <w:t>（一）服务内容</w:t>
      </w:r>
    </w:p>
    <w:p>
      <w:pPr>
        <w:ind w:firstLine="420"/>
        <w:jc w:val="both"/>
      </w:pPr>
      <w:r>
        <w:rPr>
          <w:sz w:val="21"/>
        </w:rPr>
        <w:t>1.</w:t>
      </w:r>
      <w:r>
        <w:rPr>
          <w:sz w:val="21"/>
        </w:rPr>
        <w:t>开设电视专题栏目。在省级电视媒体相关频道开设电视专题栏目，暂命名为《上课了！专家与奥运冠军》，将校园健康讲座内容剪辑包装后制作成电视节目，每期节目10分钟，共10期，在省级电视台黄金时段播出。</w:t>
      </w:r>
    </w:p>
    <w:p>
      <w:pPr>
        <w:ind w:firstLine="420"/>
        <w:jc w:val="both"/>
      </w:pPr>
      <w:r>
        <w:rPr>
          <w:sz w:val="21"/>
        </w:rPr>
        <w:t>2.</w:t>
      </w:r>
      <w:r>
        <w:rPr>
          <w:sz w:val="21"/>
        </w:rPr>
        <w:t>举办1场启动仪式。在</w:t>
      </w:r>
      <w:r>
        <w:rPr>
          <w:color w:val="000000"/>
          <w:sz w:val="21"/>
        </w:rPr>
        <w:t>满足甲方演播要求的</w:t>
      </w:r>
      <w:r>
        <w:rPr>
          <w:sz w:val="21"/>
        </w:rPr>
        <w:t>演播厅举办1场健康科普进校园电视专题栏目启动仪式，同步进行网络直播，并将启动环节剪辑在《上课了！专家与奥运冠军》（暂命名）第一期节目内容中，在省级电视台黄金时段播出。</w:t>
      </w:r>
    </w:p>
    <w:p>
      <w:pPr>
        <w:ind w:firstLine="420"/>
        <w:jc w:val="both"/>
      </w:pPr>
      <w:r>
        <w:rPr>
          <w:sz w:val="21"/>
        </w:rPr>
        <w:t>3.</w:t>
      </w:r>
      <w:r>
        <w:rPr>
          <w:sz w:val="21"/>
        </w:rPr>
        <w:t>举办10场线下健康科普讲座。针对全省小学、初高中、大学共10所学校，举办10场线下健康讲座，其中5场在广州、深圳以外的地市。每场邀请一位医学专家、一位教育专家、一位奥运冠军，围绕师生关心的健康话题，通过深度讲解、趣味问答、游戏互动等形式，开展不少于1小时的科普讲座，同步进行网络直播。</w:t>
      </w:r>
    </w:p>
    <w:p>
      <w:pPr>
        <w:ind w:firstLine="420"/>
        <w:jc w:val="both"/>
      </w:pPr>
      <w:r>
        <w:rPr>
          <w:sz w:val="21"/>
        </w:rPr>
        <w:t>4.</w:t>
      </w:r>
      <w:r>
        <w:rPr>
          <w:sz w:val="21"/>
        </w:rPr>
        <w:t>对所有活动进行全程网络直播和全媒体宣传推广。包括但不限于电视端和官方微博、微信公众号、抖音、快手、视频号、触电号等新媒体平台，通过电视节目的热点话题，实现二次传播，引发全民关注。</w:t>
      </w:r>
    </w:p>
    <w:p>
      <w:pPr>
        <w:ind w:firstLine="422"/>
        <w:jc w:val="both"/>
      </w:pPr>
      <w:r>
        <w:rPr>
          <w:b/>
          <w:sz w:val="21"/>
        </w:rPr>
        <w:t>（二）服务要求</w:t>
      </w:r>
    </w:p>
    <w:p>
      <w:pPr>
        <w:ind w:firstLine="420"/>
        <w:jc w:val="both"/>
      </w:pPr>
      <w:r>
        <w:rPr>
          <w:sz w:val="21"/>
        </w:rPr>
        <w:t>1.</w:t>
      </w:r>
      <w:r>
        <w:rPr>
          <w:sz w:val="21"/>
        </w:rPr>
        <w:t>由乙方负责项目整体策划、落地执行、宣传推广等工作。乙方需提供该项目内容创作及宣传推广策划工作方案，经甲方确定后方可启动。</w:t>
      </w:r>
    </w:p>
    <w:p>
      <w:pPr>
        <w:ind w:firstLine="420"/>
        <w:jc w:val="both"/>
      </w:pPr>
      <w:r>
        <w:rPr>
          <w:sz w:val="21"/>
        </w:rPr>
        <w:t>2.</w:t>
      </w:r>
      <w:r>
        <w:rPr>
          <w:sz w:val="21"/>
        </w:rPr>
        <w:t>制作成品时，甲方对成品进行评审、提出修改意见，直至甲方认可为止，乙方须积极配合相关工作。所有内容须经甲方确认后再进行发布。</w:t>
      </w:r>
    </w:p>
    <w:p>
      <w:pPr>
        <w:ind w:firstLine="420"/>
        <w:jc w:val="both"/>
      </w:pPr>
      <w:r>
        <w:rPr>
          <w:sz w:val="21"/>
        </w:rPr>
        <w:t>3.</w:t>
      </w:r>
      <w:r>
        <w:rPr>
          <w:sz w:val="21"/>
        </w:rPr>
        <w:t>宣传推广：乙方提供宣传推广方案，包括但不限于宣传推广资源（平台）、宣传推广形式、宣传推广组织计划等。在省级电视台黄金时段</w:t>
      </w:r>
      <w:r>
        <w:rPr>
          <w:color w:val="000000"/>
          <w:sz w:val="21"/>
        </w:rPr>
        <w:t>（17:00-22:00）</w:t>
      </w:r>
      <w:r>
        <w:rPr>
          <w:sz w:val="21"/>
        </w:rPr>
        <w:t>播出10集节目，</w:t>
      </w:r>
      <w:r>
        <w:rPr>
          <w:color w:val="000000"/>
          <w:sz w:val="21"/>
        </w:rPr>
        <w:t>每集10分钟。</w:t>
      </w:r>
      <w:r>
        <w:rPr>
          <w:sz w:val="21"/>
        </w:rPr>
        <w:t>并通过多样式作品、全媒体矩阵广泛宣传，新闻资讯、短视频、微信图文、主题海报等宣传推广各不少于10次，预计覆盖人次不少于2000万，打造大屏+小屏立体式传播形态。</w:t>
      </w:r>
    </w:p>
    <w:p>
      <w:pPr>
        <w:ind w:firstLine="420"/>
        <w:jc w:val="both"/>
      </w:pPr>
      <w:r>
        <w:rPr>
          <w:sz w:val="21"/>
        </w:rPr>
        <w:t>4.</w:t>
      </w:r>
      <w:r>
        <w:rPr>
          <w:sz w:val="21"/>
        </w:rPr>
        <w:t>在项目实施期间，本项目实施人员的更换须经甲方同意。在项目实施期间，未经甲方同意，乙方不得调整在响应文件中所承诺的项目实施人员，否则甲方有权终止合同，并要求乙方赔偿由此给甲方造成的全部损失。</w:t>
      </w:r>
    </w:p>
    <w:p>
      <w:pPr>
        <w:ind w:firstLine="422"/>
        <w:jc w:val="both"/>
      </w:pPr>
      <w:r>
        <w:rPr>
          <w:b/>
          <w:sz w:val="21"/>
        </w:rPr>
        <w:t>（三）拍摄要求</w:t>
      </w:r>
    </w:p>
    <w:p>
      <w:pPr>
        <w:ind w:firstLine="420"/>
        <w:jc w:val="both"/>
      </w:pPr>
      <w:r>
        <w:rPr>
          <w:sz w:val="21"/>
        </w:rPr>
        <w:t>乙方须提供与项目相关的所有拍摄设备，采用广播级高清设备进行拍摄，</w:t>
      </w:r>
      <w:r>
        <w:rPr>
          <w:color w:val="000000"/>
          <w:sz w:val="21"/>
        </w:rPr>
        <w:t>直播机位每场不少于3个，画质清晰度不低于1920*1080，</w:t>
      </w:r>
      <w:r>
        <w:rPr>
          <w:sz w:val="21"/>
        </w:rPr>
        <w:t>适当运用影视特效、音效、相关的场景美术等辅助手段。提供拟投入本项目的拍摄制作设备情况，如拍摄制作的机器、摄影机+镜头组、高清影视摄像机、灯光设备、录音设备、后期剪辑设备等。采用4K超高清视频录制技术和后期剪辑技术，最终成片时长每集需10分钟以上，10集合计100分钟以上，满足电视台4K超高清播出标准。</w:t>
      </w:r>
    </w:p>
    <w:p>
      <w:pPr>
        <w:ind w:firstLine="422"/>
        <w:jc w:val="both"/>
      </w:pPr>
      <w:r>
        <w:rPr>
          <w:b/>
          <w:sz w:val="21"/>
        </w:rPr>
        <w:t>（四）工作进度计划及保障措施要求</w:t>
      </w:r>
    </w:p>
    <w:p>
      <w:pPr>
        <w:ind w:firstLine="420"/>
        <w:jc w:val="both"/>
      </w:pPr>
      <w:r>
        <w:rPr>
          <w:sz w:val="21"/>
        </w:rPr>
        <w:t>根据拍摄要求制定工作进度计划及保障措施，包括但不限于进度计划安排、进度保障措施等。进度计划安排合理，具有完整详细的进度保证措施，条理清晰，切实可行。</w:t>
      </w:r>
    </w:p>
    <w:p>
      <w:pPr>
        <w:ind w:firstLine="422"/>
        <w:jc w:val="both"/>
      </w:pPr>
      <w:r>
        <w:rPr>
          <w:b/>
          <w:sz w:val="21"/>
        </w:rPr>
        <w:t>（五）企业和服务团队要求</w:t>
      </w:r>
    </w:p>
    <w:p>
      <w:pPr>
        <w:ind w:firstLine="420"/>
        <w:jc w:val="both"/>
      </w:pPr>
      <w:r>
        <w:rPr>
          <w:sz w:val="21"/>
        </w:rPr>
        <w:t>1.</w:t>
      </w:r>
      <w:r>
        <w:rPr>
          <w:sz w:val="21"/>
        </w:rPr>
        <w:t>乙方</w:t>
      </w:r>
      <w:r>
        <w:rPr>
          <w:color w:val="000000"/>
          <w:sz w:val="21"/>
        </w:rPr>
        <w:t>为本项目投入使用演播厅</w:t>
      </w:r>
      <w:r>
        <w:rPr>
          <w:sz w:val="21"/>
        </w:rPr>
        <w:t>。</w:t>
      </w:r>
    </w:p>
    <w:p>
      <w:pPr>
        <w:ind w:firstLine="420"/>
        <w:jc w:val="both"/>
      </w:pPr>
      <w:r>
        <w:rPr>
          <w:sz w:val="21"/>
        </w:rPr>
        <w:t>2.</w:t>
      </w:r>
      <w:r>
        <w:rPr>
          <w:sz w:val="21"/>
        </w:rPr>
        <w:t>乙方需组建项目团队，投入本项目的人员数量不少于15人，为本项目配备负责人、策划设计团队、现场录制执行团队、宣传团队等专业团队。</w:t>
      </w:r>
    </w:p>
    <w:p>
      <w:pPr>
        <w:ind w:firstLine="420"/>
        <w:jc w:val="both"/>
      </w:pPr>
      <w:r>
        <w:rPr>
          <w:sz w:val="21"/>
        </w:rPr>
        <w:t>3.</w:t>
      </w:r>
      <w:r>
        <w:rPr>
          <w:sz w:val="21"/>
        </w:rPr>
        <w:t>项目负责人具有10年或以上电视节目拍摄制作经验，项目团队主创人员</w:t>
      </w:r>
      <w:r>
        <w:rPr>
          <w:sz w:val="21"/>
        </w:rPr>
        <w:t>（项目负责人除外）</w:t>
      </w:r>
      <w:r>
        <w:rPr>
          <w:sz w:val="21"/>
        </w:rPr>
        <w:t>具有电视节目拍摄制作的经验。</w:t>
      </w:r>
    </w:p>
    <w:p>
      <w:pPr>
        <w:ind w:firstLine="420"/>
        <w:jc w:val="both"/>
      </w:pPr>
      <w:r>
        <w:rPr>
          <w:sz w:val="21"/>
        </w:rPr>
        <w:t>4.</w:t>
      </w:r>
      <w:r>
        <w:rPr>
          <w:sz w:val="21"/>
        </w:rPr>
        <w:t>项目负责人全程负责该项目的跟进和落实，应定期召开项目进度沟通会，向甲方通报项目进度及后续工作计划；策划设计团队人员包括策划、平面设计师、动画及三维设计师、剪辑师、专业演播室舞美设计师、平面延展设计师等；现场录制执行团队人员包括主持人、导演及副导演、制片人、摄像摄影组、导播组、场务组、灯光音响组等；结合甲方的宣传需求，乙方配备富有文案媒体产品（含文图、视频、文图稿件采制、平面广告设计等）制作采编经验的宣传团队。</w:t>
      </w:r>
    </w:p>
    <w:p>
      <w:pPr>
        <w:ind w:firstLine="422"/>
        <w:jc w:val="both"/>
      </w:pPr>
      <w:r>
        <w:rPr>
          <w:b/>
          <w:sz w:val="21"/>
        </w:rPr>
        <w:t>（六）服务便捷性要求</w:t>
      </w:r>
    </w:p>
    <w:p>
      <w:pPr>
        <w:ind w:firstLine="420"/>
        <w:jc w:val="both"/>
      </w:pPr>
      <w:r>
        <w:rPr>
          <w:sz w:val="21"/>
        </w:rPr>
        <w:t>乙方应在甲方提出服务要求后 1小时(内)响应（给予解答、指导、排除有关问题），3小时（内）派服务人员（驻点人员除外)赶到现场提供服务。</w:t>
      </w:r>
    </w:p>
    <w:p>
      <w:pPr>
        <w:ind w:firstLine="422"/>
        <w:jc w:val="both"/>
      </w:pPr>
      <w:r>
        <w:rPr>
          <w:b/>
          <w:sz w:val="21"/>
        </w:rPr>
        <w:t>（七）验收要求</w:t>
      </w:r>
    </w:p>
    <w:p>
      <w:pPr>
        <w:ind w:firstLine="420"/>
        <w:jc w:val="both"/>
      </w:pPr>
      <w:r>
        <w:rPr>
          <w:sz w:val="21"/>
        </w:rPr>
        <w:t>乙方应严格按采购文件、响应文件、甲方的要求及标准执行，提供验收报告，预计覆盖人次不少于2000万。甲方按照合同要求对相关服务内容的完成情况及项目评估报告进行验收，最终须经甲方验收合格通过。乙方须为验收提供必需的一切条件及相关费用。</w:t>
      </w:r>
    </w:p>
    <w:p>
      <w:pPr>
        <w:ind w:firstLine="426"/>
        <w:jc w:val="both"/>
      </w:pPr>
      <w:r>
        <w:rPr>
          <w:b/>
          <w:sz w:val="21"/>
        </w:rPr>
        <w:t>三、服务期间（项目完成期限）</w:t>
      </w:r>
    </w:p>
    <w:p>
      <w:pPr>
        <w:ind w:firstLine="425"/>
        <w:jc w:val="both"/>
      </w:pPr>
      <w:r>
        <w:rPr>
          <w:sz w:val="21"/>
        </w:rPr>
        <w:t>自合同签订之日起至______年______月______日。</w:t>
      </w:r>
    </w:p>
    <w:p>
      <w:pPr>
        <w:ind w:firstLine="426"/>
        <w:jc w:val="both"/>
      </w:pPr>
      <w:r>
        <w:rPr>
          <w:b/>
          <w:sz w:val="21"/>
        </w:rPr>
        <w:t>四、付款方式</w:t>
      </w:r>
    </w:p>
    <w:p>
      <w:pPr>
        <w:ind w:firstLine="425"/>
        <w:jc w:val="both"/>
      </w:pPr>
      <w:r>
        <w:rPr>
          <w:sz w:val="21"/>
        </w:rPr>
        <w:t>由甲方按下列程序付款：</w:t>
      </w:r>
    </w:p>
    <w:p>
      <w:pPr>
        <w:ind w:firstLine="420"/>
        <w:jc w:val="both"/>
      </w:pPr>
      <w:r>
        <w:rPr>
          <w:sz w:val="21"/>
        </w:rPr>
        <w:t>1.</w:t>
      </w:r>
      <w:r>
        <w:rPr>
          <w:sz w:val="21"/>
        </w:rPr>
        <w:t>签订合同后，甲方收到乙方开具的等额增值税普通发票后15日内支付合同总价70%的预付款（含税）。</w:t>
      </w:r>
    </w:p>
    <w:p>
      <w:pPr>
        <w:ind w:firstLine="420"/>
        <w:jc w:val="both"/>
      </w:pPr>
      <w:r>
        <w:rPr>
          <w:sz w:val="21"/>
        </w:rPr>
        <w:t>2.</w:t>
      </w:r>
      <w:r>
        <w:rPr>
          <w:sz w:val="21"/>
        </w:rPr>
        <w:t>乙方按合同约定完成全部工作并经甲方验收完毕后，乙方提出申请，甲方收到乙方开具的等额增值税普通发票后15日内支付合同总价30%的尾款（含税）。</w:t>
      </w:r>
    </w:p>
    <w:p>
      <w:pPr>
        <w:ind w:firstLine="420"/>
        <w:jc w:val="both"/>
      </w:pPr>
      <w:r>
        <w:rPr>
          <w:sz w:val="21"/>
        </w:rPr>
        <w:t>3.</w:t>
      </w:r>
      <w:r>
        <w:rPr>
          <w:sz w:val="21"/>
        </w:rPr>
        <w:t>乙方应在每笔款项约定的付款前15日内先行向甲方开具并交付等额的增值税普通发票作为甲方支付该笔款项的付款前置条件。</w:t>
      </w:r>
    </w:p>
    <w:p>
      <w:pPr>
        <w:ind w:firstLine="420"/>
        <w:jc w:val="both"/>
      </w:pPr>
      <w:r>
        <w:rPr>
          <w:sz w:val="21"/>
        </w:rPr>
        <w:t>4.</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2"/>
        <w:jc w:val="both"/>
      </w:pPr>
      <w:r>
        <w:rPr>
          <w:b/>
          <w:sz w:val="21"/>
        </w:rPr>
        <w:t>五、知识产权产权归属</w:t>
      </w:r>
    </w:p>
    <w:p>
      <w:pPr>
        <w:ind w:firstLine="420"/>
        <w:jc w:val="both"/>
      </w:pPr>
      <w:r>
        <w:rPr>
          <w:sz w:val="21"/>
        </w:rPr>
        <w:t>1.</w:t>
      </w:r>
      <w:r>
        <w:rPr>
          <w:sz w:val="21"/>
        </w:rPr>
        <w:t>乙方交付的本项目下的一切成果（包括一切音素材、视频资料、成片、创意等）的知识产权及其它相关权利归属于甲方，并保证符合甲方的使用需求，乙方不得擅自使用或许可第三方使用。</w:t>
      </w:r>
    </w:p>
    <w:p>
      <w:pPr>
        <w:ind w:firstLine="420"/>
        <w:jc w:val="both"/>
      </w:pPr>
      <w:r>
        <w:rPr>
          <w:sz w:val="21"/>
        </w:rPr>
        <w:t>2.</w:t>
      </w:r>
      <w:r>
        <w:rPr>
          <w:sz w:val="21"/>
        </w:rPr>
        <w:t>乙方保证其完成本项目制作内容所使用的非甲方提供的素材（如有，包括音乐、图片、文字、动画形象等）的知识产权或其他相关权利的合法性，如涉及需向第三人获得授权或支付报酬的，也均已获得权利人授权并已支付了报酬。</w:t>
      </w:r>
    </w:p>
    <w:p>
      <w:pPr>
        <w:ind w:firstLine="420"/>
        <w:jc w:val="both"/>
      </w:pPr>
      <w:r>
        <w:rPr>
          <w:sz w:val="21"/>
        </w:rPr>
        <w:t>3.</w:t>
      </w:r>
      <w:r>
        <w:rPr>
          <w:sz w:val="21"/>
        </w:rPr>
        <w:t>甲方使用乙方交付的作品若被第三方追究侵权责任，乙方应负责赔偿甲方因此遭受的所有损失，并承担一切责任。</w:t>
      </w:r>
    </w:p>
    <w:p>
      <w:pPr>
        <w:ind w:firstLine="422"/>
        <w:jc w:val="both"/>
      </w:pPr>
      <w:r>
        <w:rPr>
          <w:b/>
          <w:sz w:val="21"/>
        </w:rPr>
        <w:t>六、保密</w:t>
      </w:r>
    </w:p>
    <w:p>
      <w:pPr>
        <w:ind w:firstLine="420"/>
        <w:jc w:val="both"/>
      </w:pPr>
      <w:r>
        <w:rPr>
          <w:sz w:val="21"/>
        </w:rPr>
        <w:t>乙方在合同履行期间，对甲方所提供的所有相关资料、数据，未经甲方书面同意不得向任何第三人泄露，且保密责任不因合同的终止或解除而失效。如甲方提出要求，乙方须无条件与甲方签订保密协议。合同期满后，乙方须把甲方提供的所有资料、数据完整归还甲方，并不得留存任何复制品。</w:t>
      </w:r>
    </w:p>
    <w:p>
      <w:pPr>
        <w:ind w:firstLine="422"/>
        <w:jc w:val="both"/>
      </w:pPr>
      <w:r>
        <w:rPr>
          <w:b/>
          <w:sz w:val="21"/>
        </w:rPr>
        <w:t>七、违约责任与赔偿损失</w:t>
      </w:r>
    </w:p>
    <w:p>
      <w:pPr>
        <w:ind w:firstLine="420"/>
        <w:jc w:val="both"/>
      </w:pPr>
      <w:r>
        <w:rPr>
          <w:sz w:val="21"/>
        </w:rPr>
        <w:t>1.</w:t>
      </w:r>
      <w:r>
        <w:rPr>
          <w:sz w:val="21"/>
        </w:rPr>
        <w:t>乙方提供的服务不符合采购文件、投标文件或本合同规定的，甲方有权拒收，并且乙方须向甲方支付本合同总价5%的违约金。</w:t>
      </w:r>
    </w:p>
    <w:p>
      <w:pPr>
        <w:ind w:firstLine="420"/>
        <w:jc w:val="both"/>
      </w:pPr>
      <w:r>
        <w:rPr>
          <w:sz w:val="21"/>
        </w:rPr>
        <w:t>2.</w:t>
      </w:r>
      <w:r>
        <w:rPr>
          <w:sz w:val="21"/>
        </w:rPr>
        <w:t>乙方未能按本合同规定的交货时间交付货物/提供服务，从逾期之日起每日按本合同总价3‰的数额向甲方支付违约金；逾期15天以上（含15天）的，甲方有权终止合同，要求乙方支付违约金，并且给甲方造成的经济损失由乙方承担赔偿责任。</w:t>
      </w:r>
    </w:p>
    <w:p>
      <w:pPr>
        <w:ind w:firstLine="420"/>
        <w:jc w:val="both"/>
      </w:pPr>
      <w:r>
        <w:rPr>
          <w:sz w:val="21"/>
        </w:rPr>
        <w:t>3.</w:t>
      </w:r>
      <w:r>
        <w:rPr>
          <w:sz w:val="21"/>
        </w:rPr>
        <w:t>甲方无正当理由拒收接受服务，到期拒付服务款项的，甲方向乙方偿付本合同总价5%的违约金。甲方逾期付款，则每日按本合同总价的3‰向乙方偿付违约金。</w:t>
      </w:r>
    </w:p>
    <w:p>
      <w:pPr>
        <w:ind w:firstLine="420"/>
        <w:jc w:val="both"/>
      </w:pPr>
      <w:r>
        <w:rPr>
          <w:sz w:val="21"/>
        </w:rPr>
        <w:t>4.</w:t>
      </w:r>
      <w:r>
        <w:rPr>
          <w:sz w:val="21"/>
        </w:rPr>
        <w:t>其它违约责任按《中华人民共和国民法典》处理。</w:t>
      </w:r>
    </w:p>
    <w:p>
      <w:pPr>
        <w:ind w:firstLine="422"/>
        <w:jc w:val="both"/>
      </w:pPr>
      <w:r>
        <w:rPr>
          <w:b/>
          <w:sz w:val="21"/>
        </w:rPr>
        <w:t>八、争端的解决</w:t>
      </w:r>
    </w:p>
    <w:p>
      <w:pPr>
        <w:ind w:firstLine="420"/>
        <w:jc w:val="both"/>
      </w:pPr>
      <w:r>
        <w:rPr>
          <w:sz w:val="21"/>
        </w:rPr>
        <w:t>合同执行过程中发生的任何争议，如双方不能通过友好协商解决，甲、乙双方一致同意向甲方所在地人民法院提起诉讼。</w:t>
      </w:r>
    </w:p>
    <w:p>
      <w:pPr>
        <w:ind w:firstLine="422"/>
        <w:jc w:val="both"/>
      </w:pPr>
      <w:r>
        <w:rPr>
          <w:b/>
          <w:sz w:val="21"/>
        </w:rPr>
        <w:t>九、不可抗力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十、税费</w:t>
      </w:r>
    </w:p>
    <w:p>
      <w:pPr>
        <w:ind w:firstLine="420"/>
        <w:jc w:val="both"/>
      </w:pPr>
      <w:r>
        <w:rPr>
          <w:sz w:val="21"/>
        </w:rPr>
        <w:t>在中国境内、外发生的与本合同执行有关的一切税费均由乙方负担。</w:t>
      </w:r>
    </w:p>
    <w:p>
      <w:pPr>
        <w:ind w:firstLine="422"/>
        <w:jc w:val="both"/>
      </w:pPr>
      <w:r>
        <w:rPr>
          <w:b/>
          <w:sz w:val="21"/>
        </w:rPr>
        <w:t>十一、其它</w:t>
      </w:r>
    </w:p>
    <w:p>
      <w:pPr>
        <w:ind w:firstLine="420"/>
        <w:jc w:val="both"/>
      </w:pPr>
      <w:r>
        <w:rPr>
          <w:sz w:val="21"/>
        </w:rPr>
        <w:t>1.</w:t>
      </w:r>
      <w:r>
        <w:rPr>
          <w:sz w:val="21"/>
        </w:rPr>
        <w:t>本合同所有附件、采购文件、投标文件、中标通知书均为合同的有效组成部分，与本合同具有同等法律效力。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ind w:firstLine="422"/>
        <w:jc w:val="both"/>
      </w:pPr>
      <w:r>
        <w:rPr>
          <w:b/>
          <w:sz w:val="21"/>
        </w:rPr>
        <w:t>十二、合同生效</w:t>
      </w:r>
    </w:p>
    <w:p>
      <w:pPr>
        <w:ind w:firstLine="420"/>
        <w:jc w:val="both"/>
      </w:pPr>
      <w:r>
        <w:rPr>
          <w:sz w:val="21"/>
        </w:rPr>
        <w:t>1.</w:t>
      </w:r>
      <w:r>
        <w:rPr>
          <w:sz w:val="21"/>
        </w:rPr>
        <w:t>合同自甲乙双方法人代表或其授权代表签字盖章之日起生效。</w:t>
      </w:r>
    </w:p>
    <w:p>
      <w:pPr>
        <w:ind w:firstLine="420"/>
        <w:jc w:val="both"/>
      </w:pPr>
      <w:r>
        <w:rPr>
          <w:sz w:val="21"/>
        </w:rPr>
        <w:t>2.</w:t>
      </w:r>
      <w:r>
        <w:rPr>
          <w:sz w:val="21"/>
        </w:rPr>
        <w:t>合同壹式</w:t>
      </w:r>
      <w:r>
        <w:rPr>
          <w:sz w:val="21"/>
          <w:u w:val="single"/>
        </w:rPr>
        <w:t xml:space="preserve"> </w:t>
      </w:r>
      <w:r>
        <w:rPr>
          <w:sz w:val="21"/>
        </w:rPr>
        <w:t>份，其中甲乙双方各执</w:t>
      </w:r>
      <w:r>
        <w:rPr>
          <w:sz w:val="21"/>
          <w:u w:val="single"/>
        </w:rPr>
        <w:t xml:space="preserve"> </w:t>
      </w:r>
      <w:r>
        <w:rPr>
          <w:sz w:val="21"/>
        </w:rPr>
        <w:t>份，采购代理机构执壹份，政府采购监督管理部门</w:t>
      </w:r>
      <w:r>
        <w:rPr>
          <w:sz w:val="21"/>
          <w:u w:val="single"/>
        </w:rPr>
        <w:t xml:space="preserve"> </w:t>
      </w:r>
      <w:r>
        <w:rPr>
          <w:sz w:val="21"/>
        </w:rPr>
        <w:t>份。</w:t>
      </w:r>
    </w:p>
    <w:p>
      <w:pPr>
        <w:jc w:val="both"/>
      </w:pPr>
    </w:p>
    <w:p>
      <w:pPr>
        <w:ind w:firstLine="420"/>
        <w:jc w:val="both"/>
      </w:pPr>
      <w:r>
        <w:rPr>
          <w:sz w:val="21"/>
        </w:rPr>
        <w:t>附件：《 》节目制作宣传推广方案及报价</w:t>
      </w:r>
    </w:p>
    <w:p>
      <w:pPr>
        <w:jc w:val="both"/>
      </w:pPr>
    </w:p>
    <w:p>
      <w:pPr>
        <w:jc w:val="both"/>
      </w:pPr>
      <w:r>
        <w:rPr>
          <w:sz w:val="21"/>
        </w:rPr>
        <w:t>甲方（盖章）：                               乙方（盖章）：</w:t>
      </w:r>
    </w:p>
    <w:p>
      <w:pPr>
        <w:jc w:val="both"/>
      </w:pPr>
      <w:r>
        <w:rPr>
          <w:sz w:val="21"/>
        </w:rPr>
        <w:t>代表：                                       代表：</w:t>
      </w:r>
    </w:p>
    <w:p>
      <w:pPr>
        <w:jc w:val="both"/>
      </w:pPr>
      <w:r>
        <w:rPr>
          <w:sz w:val="21"/>
        </w:rPr>
        <w:t>签定地点：</w:t>
      </w:r>
    </w:p>
    <w:p>
      <w:pPr>
        <w:jc w:val="both"/>
      </w:pPr>
      <w:r>
        <w:rPr>
          <w:sz w:val="21"/>
        </w:rPr>
        <w:t xml:space="preserve">签定日期：       年    月   日                签定日期：       年    月    日  </w:t>
      </w:r>
    </w:p>
    <w:p>
      <w:pPr>
        <w:ind w:firstLine="4830"/>
        <w:jc w:val="both"/>
      </w:pPr>
      <w:r>
        <w:rPr>
          <w:sz w:val="21"/>
        </w:rPr>
        <w:t>开户名称：</w:t>
      </w:r>
    </w:p>
    <w:p>
      <w:pPr>
        <w:ind w:firstLine="4830"/>
        <w:jc w:val="both"/>
      </w:pPr>
      <w:r>
        <w:rPr>
          <w:sz w:val="21"/>
        </w:rPr>
        <w:t>银行账号：</w:t>
      </w:r>
    </w:p>
    <w:p>
      <w:pPr>
        <w:ind w:firstLine="4830"/>
        <w:jc w:val="both"/>
      </w:pPr>
      <w:r>
        <w:rPr>
          <w:sz w:val="21"/>
        </w:rPr>
        <w:t>开户行：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440001-2023-58573</w:t>
      </w:r>
    </w:p>
    <w:p>
      <w:pPr>
        <w:jc w:val="center"/>
      </w:pPr>
      <w:r>
        <w:rPr>
          <w:b/>
          <w:sz w:val="24"/>
        </w:rPr>
        <w:t>采购项目编号：</w:t>
      </w:r>
      <w:r>
        <w:rPr>
          <w:b/>
          <w:sz w:val="24"/>
        </w:rPr>
        <w:t>GPCGD233174FC214F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健康科普进校园电视专题栏目项目</w:t>
      </w:r>
      <w:r>
        <w:rPr>
          <w:u w:val="single"/>
        </w:rPr>
        <w:t>”</w:t>
      </w:r>
      <w:r>
        <w:rPr/>
        <w:t>项目的竞争性磋商[采购项目编号为：</w:t>
      </w:r>
      <w:r>
        <w:rPr>
          <w:u w:val="single"/>
        </w:rPr>
        <w:t>GPCGD233174FC214F</w:t>
      </w:r>
      <w:r>
        <w:rPr/>
        <w:t>]，我方愿参与响应。</w:t>
      </w:r>
    </w:p>
    <w:p>
      <w:pPr>
        <w:ind w:firstLine="480"/>
      </w:pPr>
      <w:r>
        <w:rPr/>
        <w:t>我方确认收到贵方提供的</w:t>
      </w:r>
      <w:r>
        <w:rPr>
          <w:u w:val="single"/>
        </w:rPr>
        <w:t>“</w:t>
      </w:r>
      <w:r>
        <w:rPr>
          <w:u w:val="single"/>
        </w:rPr>
        <w:t>健康科普进校园电视专题栏目项目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健康科普进校园电视专题栏目项目</w:t>
      </w:r>
      <w:r>
        <w:rPr/>
        <w:t>”项目采购[采购项目编号为</w:t>
      </w:r>
      <w:r>
        <w:rPr/>
        <w:t>GPCGD233174FC214F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广东省卫生健康宣传教育中心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健康科普进校园电视专题栏目项目</w:t>
      </w:r>
      <w:r>
        <w:rPr/>
        <w:t>（采购项目编号：</w:t>
      </w:r>
      <w:r>
        <w:rPr/>
        <w:t>GPCGD233174FC214F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健康科普进校园电视专题栏目项目</w:t>
      </w:r>
      <w:r>
        <w:rPr/>
        <w:t>”项目（采购项目编号：</w:t>
      </w:r>
      <w:r>
        <w:rPr/>
        <w:t>GPCGD233174FC214F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