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070" w:rsidRDefault="00713070">
      <w:pPr>
        <w:spacing w:line="560" w:lineRule="exact"/>
        <w:rPr>
          <w:rFonts w:ascii="方正小标宋简体" w:eastAsia="方正小标宋简体" w:hAnsi="方正小标宋简体" w:cs="方正小标宋简体"/>
          <w:iCs/>
          <w:spacing w:val="2"/>
          <w:sz w:val="44"/>
          <w:szCs w:val="44"/>
        </w:rPr>
      </w:pPr>
    </w:p>
    <w:tbl>
      <w:tblPr>
        <w:tblW w:w="13433" w:type="dxa"/>
        <w:tblLayout w:type="fixed"/>
        <w:tblLook w:val="04A0" w:firstRow="1" w:lastRow="0" w:firstColumn="1" w:lastColumn="0" w:noHBand="0" w:noVBand="1"/>
      </w:tblPr>
      <w:tblGrid>
        <w:gridCol w:w="1125"/>
        <w:gridCol w:w="1960"/>
        <w:gridCol w:w="7229"/>
        <w:gridCol w:w="993"/>
        <w:gridCol w:w="536"/>
        <w:gridCol w:w="456"/>
        <w:gridCol w:w="1134"/>
      </w:tblGrid>
      <w:tr w:rsidR="00713070">
        <w:trPr>
          <w:gridAfter w:val="2"/>
          <w:wAfter w:w="1590" w:type="dxa"/>
        </w:trPr>
        <w:tc>
          <w:tcPr>
            <w:tcW w:w="103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070" w:rsidRDefault="00801D06" w:rsidP="007A6F2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</w:rPr>
              <w:t xml:space="preserve">             </w:t>
            </w:r>
            <w:r w:rsidR="00EA0C4D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</w:rPr>
              <w:t>靶机</w:t>
            </w:r>
            <w:r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44"/>
                <w:szCs w:val="44"/>
              </w:rPr>
              <w:t>设备项目需求明细表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070" w:rsidRDefault="00713070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技术参数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801D0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801D0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801D0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激波报靶系统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 w:rsidP="008628F8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1.敞开型激波精度报靶系统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（1）靶面类型：标准精度胸环靶；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（2）设备采用便携式设计，可放置任意位置开展活动，使用后便于存放管理；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（3）设备采用声电信号处理技术和无线通信组网技术，每个位置配置一台</w:t>
            </w:r>
            <w:r w:rsidR="008628F8">
              <w:rPr>
                <w:rFonts w:ascii="宋体" w:hAnsi="宋体" w:cs="宋体" w:hint="eastAsia"/>
                <w:kern w:val="0"/>
                <w:szCs w:val="21"/>
              </w:rPr>
              <w:t>操作人员</w:t>
            </w:r>
            <w:r>
              <w:rPr>
                <w:rFonts w:ascii="宋体" w:hAnsi="宋体" w:cs="宋体" w:hint="eastAsia"/>
                <w:kern w:val="0"/>
                <w:szCs w:val="21"/>
              </w:rPr>
              <w:t>显示分机（20台），靶标设备、</w:t>
            </w:r>
            <w:r w:rsidR="008628F8">
              <w:rPr>
                <w:rFonts w:ascii="宋体" w:hAnsi="宋体" w:cs="宋体" w:hint="eastAsia"/>
                <w:kern w:val="0"/>
                <w:szCs w:val="21"/>
              </w:rPr>
              <w:t>操作人员</w:t>
            </w:r>
            <w:r>
              <w:rPr>
                <w:rFonts w:ascii="宋体" w:hAnsi="宋体" w:cs="宋体" w:hint="eastAsia"/>
                <w:kern w:val="0"/>
                <w:szCs w:val="21"/>
              </w:rPr>
              <w:t>显示分机和集中控制设备之间连接采用无线传输方式；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（4）适用</w:t>
            </w:r>
            <w:r w:rsidR="008628F8">
              <w:rPr>
                <w:rFonts w:ascii="宋体" w:hAnsi="宋体" w:cs="宋体" w:hint="eastAsia"/>
                <w:kern w:val="0"/>
                <w:szCs w:val="21"/>
              </w:rPr>
              <w:t>范围</w:t>
            </w:r>
            <w:r w:rsidRPr="00D72C45">
              <w:rPr>
                <w:rFonts w:ascii="宋体" w:hAnsi="宋体" w:cs="宋体" w:hint="eastAsia"/>
                <w:kern w:val="0"/>
                <w:szCs w:val="21"/>
              </w:rPr>
              <w:t>：</w:t>
            </w:r>
            <w:r w:rsidR="008628F8">
              <w:rPr>
                <w:rFonts w:ascii="宋体" w:hAnsi="宋体" w:cs="宋体" w:hint="eastAsia"/>
                <w:kern w:val="0"/>
                <w:szCs w:val="21"/>
              </w:rPr>
              <w:t>普适</w:t>
            </w:r>
            <w:r w:rsidRPr="00D72C45"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t>（5</w:t>
            </w:r>
            <w:r w:rsidR="00CE1AEF">
              <w:rPr>
                <w:rFonts w:ascii="宋体" w:hAnsi="宋体" w:cs="宋体" w:hint="eastAsia"/>
                <w:kern w:val="0"/>
                <w:szCs w:val="21"/>
              </w:rPr>
              <w:t>）主控和分机实时显示命中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Cs w:val="21"/>
              </w:rPr>
              <w:t>点，主控终端可查看并打印成绩；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（6）报靶显示分机：采用便携式≥7</w:t>
            </w:r>
            <w:r w:rsidR="008628F8">
              <w:rPr>
                <w:rFonts w:ascii="宋体" w:hAnsi="宋体" w:cs="宋体" w:hint="eastAsia"/>
                <w:kern w:val="0"/>
                <w:szCs w:val="21"/>
              </w:rPr>
              <w:t>寸显示报靶分机（带支架），适合不同</w:t>
            </w:r>
            <w:r>
              <w:rPr>
                <w:rFonts w:ascii="宋体" w:hAnsi="宋体" w:cs="宋体" w:hint="eastAsia"/>
                <w:kern w:val="0"/>
                <w:szCs w:val="21"/>
              </w:rPr>
              <w:t>姿势使用，采用可充电电池，电池连续工作时间≥8小时。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（7）适用距离：7米到500米；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（8）报靶正确率≥98%；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（9）报靶精度：平均精度≤3mm；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（10）报靶形式：语音与图像报靶。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（11）报靶器报靶使用电子专用靶板、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靶杆耗材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 xml:space="preserve">； 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（12）敞开型激波精度报靶器激波精度报靶器与升降靶机分体式设计，方便后期设备升级与更换；除可与升降靶机结合使用外还可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与起倒靶机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结合使用；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ind w:firstLineChars="100" w:firstLine="21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ind w:firstLineChars="50" w:firstLine="105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主控电脑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采用国产主流品牌笔记本电脑: 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处理器：4核2.5GHz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内存容量≥16GB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硬盘容量≥1TB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屏幕尺寸≥16英寸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满足工作需要；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教官显示主机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防护等级≥IP67;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 xml:space="preserve">重量≤ 1.1KG; 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电池≥20000mAh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WIFI无线通信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使用时间: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满电屏幕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显示调至亮度最高时使用≥10小时;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 xml:space="preserve">内存≥4GB; 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存储≥ 64GB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工作温度: -30"C~ 60°C下可正常使用: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内置扬声器，音量大小可调: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无线基站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数传电台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，工作频段位于420MHz-5 10MHz: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采用电台信号与无线通信网络信号相结合的方式，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通信信道≥20个，可有效避开市场同频干扰。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有效通信距离≥1500米: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通信节点数量≥100个: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无线通信丢包率为2%。，通信稳定可靠: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信号控制器通信容量可同时控制≥50套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激波起倒靶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遥控器控制模式：一个遥控器可进行：单机控制、全体控制、分组控制；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延时控制：控制靶机自动延时隐靶；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红外触发：经过控制器红外触发区域，靶机自动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显靶或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显靶后自动隐靶，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显靶时间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可调；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无线遥控器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（1）设置具体参数、显示</w:t>
            </w:r>
            <w:r w:rsidR="008628F8">
              <w:rPr>
                <w:rFonts w:ascii="宋体" w:hAnsi="宋体" w:cs="宋体" w:hint="eastAsia"/>
                <w:kern w:val="0"/>
                <w:szCs w:val="21"/>
              </w:rPr>
              <w:t>成绩、查看设备运行状态、控制靶标隐显、控制</w:t>
            </w:r>
            <w:r>
              <w:rPr>
                <w:rFonts w:ascii="宋体" w:hAnsi="宋体" w:cs="宋体" w:hint="eastAsia"/>
                <w:kern w:val="0"/>
                <w:szCs w:val="21"/>
              </w:rPr>
              <w:t>启动或停止；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（2）遥控距离≥500米；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防护等级≥ IP67;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 xml:space="preserve">重量≤ 1.1KG; 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电池≥20000mAh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WIFI无线通信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使用时间: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满电屏幕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 xml:space="preserve">显示调至亮度最高时使用≥10小时 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 xml:space="preserve">内存≥4GB; 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存储≥64GB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工作温度: -30"C~ 60°C下可正常使用: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内置扬声器，音量大小可调: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升降式精度靶机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升降靶机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（1）控制方式：升降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靶可以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通过控制盒、无线遥控器、</w:t>
            </w:r>
            <w:proofErr w:type="spellStart"/>
            <w:r>
              <w:rPr>
                <w:rFonts w:ascii="宋体" w:hAnsi="宋体" w:cs="宋体" w:hint="eastAsia"/>
                <w:kern w:val="0"/>
                <w:szCs w:val="21"/>
              </w:rPr>
              <w:t>wifi</w:t>
            </w:r>
            <w:proofErr w:type="spellEnd"/>
            <w:r>
              <w:rPr>
                <w:rFonts w:ascii="宋体" w:hAnsi="宋体" w:cs="宋体" w:hint="eastAsia"/>
                <w:kern w:val="0"/>
                <w:szCs w:val="21"/>
              </w:rPr>
              <w:t>总控制器和手动人工操作进行控制。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（2</w:t>
            </w:r>
            <w:r w:rsidR="008628F8">
              <w:rPr>
                <w:rFonts w:ascii="宋体" w:hAnsi="宋体" w:cs="宋体" w:hint="eastAsia"/>
                <w:kern w:val="0"/>
                <w:szCs w:val="21"/>
              </w:rPr>
              <w:t>）可灵活搭建各类科目，既可单机，也可多机联合</w:t>
            </w:r>
            <w:r>
              <w:rPr>
                <w:rFonts w:ascii="宋体" w:hAnsi="宋体" w:cs="宋体" w:hint="eastAsia"/>
                <w:kern w:val="0"/>
                <w:szCs w:val="21"/>
              </w:rPr>
              <w:t>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（3）中心控制系统可实现单机、多机或整体控制，靶板可采用电子靶板和普通靶板（胸环靶、胸靶、半身靶、头靶）互换使用。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（4）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额定举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升力：大于18Kg，不但可以举升靶标，也可以举升精度报靶器。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（5）升降时间：≥1.8秒，多机升降时间误差1秒以内。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（6）电源功率：大于400W。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（7）升降距离：距靶壕上沿地面垂直上升不低于2米；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（8）升降靶机主体高度：≥2米；重量：小于70Kg（不含靶标）。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（9）结构设计：采用防锈、防尘设计，具有防晒、防洪、防潮湿功能。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（10）靶机使用AC220V供电。电池续航时间：12小时；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具有卡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机自行保护能力，靶机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显靶时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，人为阻挡，靶机自动停止运行，撤销阻挡后无需重新开机，靶机再次运行正常。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（11）靶机具有防涝能力，靶机电机、防涝能力大于＞1.5m。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（12）靶机需具有电量显示功能；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（13）靶机具有开机自检，故障报警功能。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（14）靶机适用温度：零下20度--70度。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（15）远程控制方式：通过总控系统和无线遥控器可对各靶机无线控制。总控系统控制距离≥2000米，遥控器控制距离≥300米。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（16）靶机控制模式：遥控器可单机、全体控制；中控系统可编程控制；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（17）靶机外置高亮度射灯照明，灯光亮度、灯光频率均可调控，满足夜间需求；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（18）遥控器控制能力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①.控制模式：一个遥控器可进行：单机控制、全体控制、分组控制；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②.延时控制：控制靶机自动延时隐靶；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③.红外触发：经过控制器红外触发区域，靶机自动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显靶或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显靶后自动隐靶，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显靶时间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可调；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移动靶机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（一拖4）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1、靶车运动方式：有轨运动；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2、靶车载重能力：≥150kg；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3、运动要求：轮式四驱；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4、有效控制距离：通视情况下≥300米；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="008628F8">
              <w:rPr>
                <w:rFonts w:ascii="宋体" w:hAnsi="宋体" w:cs="宋体" w:hint="eastAsia"/>
                <w:kern w:val="0"/>
                <w:szCs w:val="21"/>
              </w:rPr>
              <w:t>、靶车可根据</w:t>
            </w:r>
            <w:r>
              <w:rPr>
                <w:rFonts w:ascii="宋体" w:hAnsi="宋体" w:cs="宋体" w:hint="eastAsia"/>
                <w:kern w:val="0"/>
                <w:szCs w:val="21"/>
              </w:rPr>
              <w:t>需要任意增加拖拽靶位数；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6、靶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车具备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智能电量百分比显示功能，可随时了解靶车使用能力；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7、靶车具有前进后退方向指示灯，便于识别行进方向；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8、靶车可进行速度调节，调节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档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位数≥5挡；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9、靶车在有轨运动下，可设置定距停车及在规定距离内往返运动；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10、靶机控制模式：遥控器可单机、全体控制；中控系统可编程控制；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11、自动保护：靶机超过最大扭力时自动停止用行，防止烧机。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12、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起倒次数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：充满电的情况下，可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连续起倒次数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≥800次。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13、供电模式：采用可循环充电锂电池供电，更换方便，充满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电正常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使用时间≥8小时；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14、遥控器延时控制功能：遥控器可自行设定时间，使靶机在设定时间内自</w:t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动隐靶。</w:t>
            </w: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15、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具有卡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机自行保护能力，靶机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显靶时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，人为阻挡，靶机自动停止运行，撤销阻挡后无需重新开机，靶机再次运行正常。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20台靶机</w:t>
            </w: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专用移动轨道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4根70米长轨道，采用高强度钢材，组合式结构设计，上下层轨道用轨道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撑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连接；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4根70米</w:t>
            </w:r>
          </w:p>
        </w:tc>
      </w:tr>
      <w:tr w:rsidR="00713070"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起倒式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精度靶机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070" w:rsidRDefault="00801D06" w:rsidP="00CE1AE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起倒靶机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br/>
              <w:t>（1）靶机壳体材质：金属材质，可防水、防腐蚀。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（2）靶机采用模块化设计，易拆卸组装，上盖有提手方便携带运输；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（3）靶机机体部分采用蒙扎钢板机箱，轻便不生锈；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（4）靶机防尘、防水、防压、防腐蚀、防撞击，机体保护等级达≥IP 66；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（5）靶机重量：＜30Kg；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（6）设备可配备钢板，可有效保护靶机机体；拆卸方便，便携式设计，运输方便；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（7）电池箱可分离充电并具备电量显示功能；设计有保险功能，如过载可保护电池损坏；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（8）靶机需具有电量显示功能；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（9）靶机具有开机自检，故障报警功能。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（10）靶机适用温度：零下20度--70度。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（11）远程控制方式：通过总控系统和无线遥控器可对各靶机无线控制。总控系统控制距离≥150米，遥控器控制距离≥50米。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（12）靶机控制模式：遥控器可单机、全体控制；中控系统可编程控制；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（13）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起倒能力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：可起≥5Kg重型靶板。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（14）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起倒次数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：充满电的情况下，可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连续起倒次数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≥800次。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（12）供电模式：采用可循环充电锂电池供电，更换方便，充满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电正常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使用时间≥8小时；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（16）遥控器控制能力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</w: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>①.控制模式：一个遥控器可进行：单机控制、全体控制、分组控制；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②.延时控制：控制靶机自动延时隐靶；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③.红外触发：经过控制器红外触发区域，靶机自动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显靶或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显靶后自动隐靶，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显靶时间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可调；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（17）自动保护：靶机超过最大扭力时自动停止用行，防止烧机。再次重新控制靶机可正常使用，无需开关机或更换保险丝；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（18）便捷控制能力：不使用电脑情况下，设备需具备多种控制方式：1、手持按键控制；2、脚踏开关控制；3、红外触发控制；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（19）夜巡功能：靶机具有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照靶灯，照靶灯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与靶机为一体且亮度可调，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照靶灯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可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设置显靶灯亮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隐靶灯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灭。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 w:rsidR="00713070" w:rsidRDefault="00801D06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070" w:rsidRDefault="00713070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713070" w:rsidRDefault="00713070">
      <w:pPr>
        <w:widowControl/>
        <w:jc w:val="left"/>
        <w:rPr>
          <w:rFonts w:ascii="宋体" w:hAnsi="宋体" w:cs="宋体"/>
          <w:kern w:val="0"/>
          <w:szCs w:val="21"/>
        </w:rPr>
      </w:pPr>
    </w:p>
    <w:p w:rsidR="00713070" w:rsidRDefault="00713070">
      <w:pPr>
        <w:widowControl/>
        <w:jc w:val="left"/>
        <w:rPr>
          <w:rFonts w:ascii="宋体" w:hAnsi="宋体" w:cs="宋体"/>
          <w:kern w:val="0"/>
          <w:szCs w:val="21"/>
        </w:rPr>
      </w:pPr>
    </w:p>
    <w:p w:rsidR="00713070" w:rsidRDefault="00713070">
      <w:pPr>
        <w:widowControl/>
        <w:jc w:val="left"/>
        <w:rPr>
          <w:rFonts w:ascii="宋体" w:hAnsi="宋体" w:cs="宋体"/>
          <w:kern w:val="0"/>
          <w:szCs w:val="21"/>
        </w:rPr>
      </w:pPr>
    </w:p>
    <w:sectPr w:rsidR="0071307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09A" w:rsidRDefault="001B209A" w:rsidP="00D72C45">
      <w:r>
        <w:separator/>
      </w:r>
    </w:p>
  </w:endnote>
  <w:endnote w:type="continuationSeparator" w:id="0">
    <w:p w:rsidR="001B209A" w:rsidRDefault="001B209A" w:rsidP="00D7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09A" w:rsidRDefault="001B209A" w:rsidP="00D72C45">
      <w:r>
        <w:separator/>
      </w:r>
    </w:p>
  </w:footnote>
  <w:footnote w:type="continuationSeparator" w:id="0">
    <w:p w:rsidR="001B209A" w:rsidRDefault="001B209A" w:rsidP="00D72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1D2F"/>
    <w:rsid w:val="001B209A"/>
    <w:rsid w:val="002A2136"/>
    <w:rsid w:val="002D1AA2"/>
    <w:rsid w:val="00374EB3"/>
    <w:rsid w:val="004B50B4"/>
    <w:rsid w:val="005D3243"/>
    <w:rsid w:val="00602790"/>
    <w:rsid w:val="00713070"/>
    <w:rsid w:val="00796AA2"/>
    <w:rsid w:val="007A6F2F"/>
    <w:rsid w:val="00801D06"/>
    <w:rsid w:val="00807498"/>
    <w:rsid w:val="008628F8"/>
    <w:rsid w:val="008862E8"/>
    <w:rsid w:val="008D57E1"/>
    <w:rsid w:val="00992036"/>
    <w:rsid w:val="00A63EFB"/>
    <w:rsid w:val="00B57603"/>
    <w:rsid w:val="00C90858"/>
    <w:rsid w:val="00CE1AEF"/>
    <w:rsid w:val="00D72C45"/>
    <w:rsid w:val="00E2088F"/>
    <w:rsid w:val="00EA0C4D"/>
    <w:rsid w:val="00EE3F9A"/>
    <w:rsid w:val="00FF1D2F"/>
    <w:rsid w:val="04D119AD"/>
    <w:rsid w:val="39CF192A"/>
    <w:rsid w:val="6A48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spacing w:after="120"/>
    </w:pPr>
    <w:rPr>
      <w:rFonts w:asciiTheme="minorHAnsi" w:eastAsiaTheme="minorEastAsia" w:hAnsiTheme="minorHAnsi" w:cstheme="minorBidi"/>
    </w:rPr>
  </w:style>
  <w:style w:type="paragraph" w:styleId="a4">
    <w:name w:val="Body Text Indent"/>
    <w:basedOn w:val="a"/>
    <w:link w:val="Char0"/>
    <w:uiPriority w:val="99"/>
    <w:semiHidden/>
    <w:unhideWhenUsed/>
    <w:pPr>
      <w:spacing w:after="120"/>
      <w:ind w:leftChars="200" w:left="420"/>
    </w:p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">
    <w:name w:val="正文文本 Char"/>
    <w:link w:val="a3"/>
    <w:rPr>
      <w:szCs w:val="24"/>
    </w:rPr>
  </w:style>
  <w:style w:type="character" w:customStyle="1" w:styleId="font71">
    <w:name w:val="font71"/>
    <w:basedOn w:val="a0"/>
    <w:qFormat/>
    <w:rPr>
      <w:rFonts w:ascii="Calibri" w:hAnsi="Calibri" w:cs="Calibri"/>
      <w:color w:val="000000"/>
      <w:sz w:val="21"/>
      <w:szCs w:val="21"/>
      <w:u w:val="none"/>
    </w:rPr>
  </w:style>
  <w:style w:type="character" w:customStyle="1" w:styleId="Char10">
    <w:name w:val="正文文本 Char1"/>
    <w:basedOn w:val="a0"/>
    <w:uiPriority w:val="99"/>
    <w:semiHidden/>
    <w:rPr>
      <w:rFonts w:ascii="Times New Roman" w:eastAsia="宋体" w:hAnsi="Times New Roman" w:cs="Times New Roman"/>
      <w:szCs w:val="24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cs="黑体"/>
      <w:kern w:val="0"/>
      <w:sz w:val="22"/>
      <w:szCs w:val="22"/>
      <w:lang w:eastAsia="en-US"/>
    </w:rPr>
  </w:style>
  <w:style w:type="character" w:customStyle="1" w:styleId="Char0">
    <w:name w:val="正文文本缩进 Char"/>
    <w:basedOn w:val="a0"/>
    <w:link w:val="a4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487</Words>
  <Characters>2777</Characters>
  <Application>Microsoft Office Word</Application>
  <DocSecurity>0</DocSecurity>
  <Lines>23</Lines>
  <Paragraphs>6</Paragraphs>
  <ScaleCrop>false</ScaleCrop>
  <Company>Microsoft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dcterms:created xsi:type="dcterms:W3CDTF">2022-08-23T02:16:00Z</dcterms:created>
  <dcterms:modified xsi:type="dcterms:W3CDTF">2022-11-15T07:12:00Z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