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-435" w:type="dxa"/>
        <w:tblLayout w:type="fixed"/>
        <w:tblLook w:val="0000"/>
      </w:tblPr>
      <w:tblGrid>
        <w:gridCol w:w="710"/>
        <w:gridCol w:w="846"/>
        <w:gridCol w:w="777"/>
        <w:gridCol w:w="790"/>
        <w:gridCol w:w="1733"/>
        <w:gridCol w:w="3750"/>
        <w:gridCol w:w="1894"/>
      </w:tblGrid>
      <w:tr w:rsidR="00F26FD6" w:rsidTr="00827DC7">
        <w:trPr>
          <w:trHeight w:val="1456"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FD6" w:rsidRDefault="00F26FD6" w:rsidP="00827DC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8"/>
                <w:szCs w:val="48"/>
              </w:rPr>
            </w:pPr>
            <w:bookmarkStart w:id="0" w:name="RANGE!A1:G41"/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  <w:lang w:val="zh-CN"/>
              </w:rPr>
              <w:t>办公家具采购明细表</w:t>
            </w:r>
            <w:bookmarkEnd w:id="0"/>
          </w:p>
        </w:tc>
      </w:tr>
      <w:tr w:rsidR="00F26FD6" w:rsidTr="00827DC7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D6" w:rsidRDefault="00F26FD6" w:rsidP="00827DC7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FD6" w:rsidRDefault="00F26FD6" w:rsidP="00827DC7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名 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FD6" w:rsidRDefault="00F26FD6" w:rsidP="00827DC7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FD6" w:rsidRDefault="00F26FD6" w:rsidP="00827DC7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FD6" w:rsidRDefault="00F26FD6" w:rsidP="00827DC7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规格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FD6" w:rsidRDefault="00F26FD6" w:rsidP="00827DC7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材质备注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FD6" w:rsidRDefault="00F26FD6" w:rsidP="00827DC7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家具参考图片</w:t>
            </w:r>
          </w:p>
        </w:tc>
      </w:tr>
      <w:tr w:rsidR="00F26FD6" w:rsidTr="00827DC7">
        <w:trPr>
          <w:trHeight w:val="5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1600*800*750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1、基材：选用优质环保E1级中纤板；</w:t>
            </w:r>
          </w:p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2、贴面用材：采用优质胡桃木皮，木皮厚度0.6mm，木皮纹理颜色一致，无结疤，无瑕疵；</w:t>
            </w:r>
          </w:p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3、油漆：采用环保油漆，“五底三面”工艺，漆膜附着力达到1级，硬度达到3H以上；</w:t>
            </w:r>
          </w:p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4、五金配件：采用优质五金配件。</w:t>
            </w:r>
          </w:p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▲中纤板质量及环保要求：</w:t>
            </w:r>
          </w:p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（1）甲醛释放量≤0.5mg/L；</w:t>
            </w:r>
          </w:p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▲油漆质量及环保要求：</w:t>
            </w:r>
          </w:p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（1）挥发性有机化合物含量≤600g/L；</w:t>
            </w:r>
          </w:p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（2）苯含量总和≤0.2%；</w:t>
            </w:r>
          </w:p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（3）甲苯、二甲苯、乙苯含量总和≤20%；</w:t>
            </w:r>
          </w:p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（4）游离二异氰酸脂≤0.2%；</w:t>
            </w:r>
          </w:p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（5）卤代烃含量≤0.02%；</w:t>
            </w:r>
          </w:p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（6）可溶性重金属含量（汞）：≤30mg/kg；</w:t>
            </w:r>
          </w:p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▲提供自公告之日止供应商自有的具有“CMA”和“CNAS”标志的检验报告,原件备查。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75247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524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D6" w:rsidTr="00827DC7">
        <w:trPr>
          <w:trHeight w:val="3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标准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D6" w:rsidRDefault="00F26FD6" w:rsidP="00827DC7">
            <w:pPr>
              <w:spacing w:line="2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1、饰面用材：采用优质黑色真皮，外观色泽均匀，自然，手感柔软；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2、海绵：采用优质海绵，密度高，回弹力好，硬度适当；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3、成型弯板：采用高频压机将多导单板施胶层叠且热压成型；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4、脚架：电镀五星脚。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▲天然皮革质量及环保要求：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（1）撕裂力：≥100N；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（2）涂层粘着牢度：≥5N/10mm；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（3）Ph值：3.5~6.0；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（4）游离甲醛含量：≤50mg/kg；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▲海棉质量及环保要求：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（1）甲醛释放量：≤0.050mg/ ㎡.h；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▲提供自公告之日止供应商自有的具有“CMA”和“CNAS”标志的检验报告,原件备查。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352550"/>
                  <wp:effectExtent l="1905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525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D6" w:rsidTr="00827DC7">
        <w:trPr>
          <w:trHeight w:val="5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三门文件柜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1200*400*2000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1、基材：选用优质环保E1级中纤板；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2、贴面用材：采用优质胡桃木皮，木皮厚度0.6mm，木皮纹理颜色一致，无结疤，无瑕疵；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3、油漆：采用环保油漆，“五底三面”工艺，漆膜附着力达到1级，硬度达到3H以上；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4、五金配件：采用优质五金配件。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▲中纤板质量及环保要求：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（1）甲醛释放量≤0.5mg/L；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▲油漆质量及环保要求：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（1）挥发性有机化合物含量≤600g/L；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（2）苯含量总和≤0.2%；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（3）甲苯、二甲苯、乙苯含量总和≤20%；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（4）游离二异氰酸脂≤0.2%；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（5）卤代烃含量≤0.02%；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（6）可溶性重金属含量（汞）：≤30mg/kg；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▲提供自公告之日止供应商自有的具有“CMA”和“CNAS”标志的检验报告,原件备查。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52475" cy="1047750"/>
                  <wp:effectExtent l="1905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2475" cy="10477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D6" w:rsidTr="00827DC7">
        <w:trPr>
          <w:trHeight w:val="4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沙发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套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3+1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1、面料：选用优质真皮，防潮、防污易清洁等，皮面更加柔软舒适，光泽持久性好；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2、基材：橡胶木框架，木质坚硬钢性强；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3、辅料：采用优质55#密度以上成型PU泡棉，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4、内架：实木内架；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▲天然皮革质量及环保要求：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（1）撕裂力：≥100N；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（2）涂层粘着牢度：≥5N/10mm；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（3）Ph值：3.5~6.0；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（4）游离甲醛含量：≤50mg/kg；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▲海棉质量及环保要求：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（1）甲醛释放量：≤0.050mg/ ㎡.h；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▲实木木方质量及环保要求：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（1）木材含水率≤14%；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▲提供自公告之日止供应商自有的具有“CMA”和“CNAS”标志的检验报告,原件备查。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714375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33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4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D6" w:rsidTr="00827DC7">
        <w:trPr>
          <w:trHeight w:val="5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茶水柜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800*400*800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1、基材：选用优质环保E1级中纤板；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2、贴面用材：采用优质胡桃木皮，木皮厚度0.6mm，木皮纹理颜色一致，无结疤，无瑕疵；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3、油漆：采用环保油漆，“五底三面”工艺，漆膜附着力达到1级，硬度达到3H以上；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4、五金配件：采用优质五金配件。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▲中纤板质量及环保要求：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（1）甲醛释放量≤0.5mg/L；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▲油漆质量及环保要求：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（1）挥发性有机化合物含量≤600g/L；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（2）苯含量总和≤0.2%；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（3）甲苯、二甲苯、乙苯含量总和≤20%；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（4）游离二异氰酸脂≤0.2%；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（5）卤代烃含量≤0.02%；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（6）可溶性重金属含量（汞）：≤30mg/kg；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▲提供自公告之日止供应商自有的具有“CMA”和“CNAS”标志的检验报告,原件备查。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62025" cy="981075"/>
                  <wp:effectExtent l="1905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81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D6" w:rsidTr="00827DC7">
        <w:trPr>
          <w:trHeight w:val="46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</w:t>
            </w:r>
          </w:p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卡位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位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1400*1400*1050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1、铝材框架，共分三段，桌面以上分两段，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2、贴面：采用优质三聚氰胺板饰面；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3、基材：采用优质环保E1级刨花板；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4、粘合剂：优质热熔胶；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5、封边用材：优质PVC胶边；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▲三聚氰胺板质量及环保要求：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（1）表面耐磨：检测合格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（2）表面耐干热：达到4级以上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（3）表面耐龟裂：达到4级以上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▲胶水质量及环保要求：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（1）游离甲醛≤0.1g/kg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（2）苯≤0.1g/kg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（3）甲苯+二甲苯≤1.0g/kg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▲封边条质量及环保要求：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（1）甲醛释放量：≤0.8mg/L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▲提供自公告之日止供应商自有的具有“CMA”和“CNAS”标志的检验报告,原件备查。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790575"/>
                  <wp:effectExtent l="1905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905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D6" w:rsidTr="00827DC7">
        <w:trPr>
          <w:trHeight w:val="3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标准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1、饰面：优质网布，经液态浸色及防潮、防污等工艺处理；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2、海绵：采用恒温发泡的定型海棉，密度高、回弹力好，在常期负重状态下性能保持良好；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3、钢制电镀五星脚，优质气压杆；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4、优质五金配件。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▲网布质量及环保要求：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（1）甲醛含量≤50mg/kg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▲海棉质量及环保要求：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（1）甲醛释放量：≤0.050mg/ ㎡.h；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▲提供自公告之日止供应商自有的具有“CMA”和“CNAS”标志的检验报告,原件备查。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771525" cy="1057275"/>
                  <wp:effectExtent l="19050" t="0" r="9525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57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D6" w:rsidTr="00827DC7">
        <w:trPr>
          <w:trHeight w:val="4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两门文件柜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800*400*2000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1、贴面：采用优质三聚氰胺板饰面；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2、基材：采用优质环保E1级刨花板；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3、粘合剂：优质热熔胶；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4、封边用材：封边用材：优质PVC胶边；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▲三聚氰胺板质量及环保要求：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（1）表面耐磨：检测合格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（2）表面耐干热：达到4级以上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（3）表面耐龟裂：达到4级以上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▲胶水质量及环保要求：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（1）游离甲醛≤0.1g/kg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（2）苯≤0.1g/kg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（3）甲苯+二甲苯≤1.0g/kg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▲封边条质量及环保要求：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（1）甲醛释放量：≤0.8mg/L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▲提供自公告之日止供应商自有的具有“CMA”和“CNAS”标志的检验报告,原件备查。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66775" cy="1666875"/>
                  <wp:effectExtent l="19050" t="0" r="9525" b="0"/>
                  <wp:docPr id="8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6668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D6" w:rsidTr="00827DC7">
        <w:trPr>
          <w:trHeight w:val="45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茶几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1200*600*450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D6" w:rsidRDefault="00F26FD6" w:rsidP="00827DC7">
            <w:pPr>
              <w:spacing w:line="21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1、基材：选用优质环保E1级中纤板；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2、贴面用材：采用优质胡桃木皮，木皮厚度0.6mm，木皮纹理颜色一致，无结疤，无瑕疵；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3、油漆：采用环保油漆，“五底三面”工艺，漆膜附着力达到1级，硬度达到3H以上；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4、五金配件：采用优质五金配件。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▲中纤板质量及环保要求：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（1）甲醛释放量≤0.5mg/L；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▲油漆质量及环保要求：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（1）挥发性有机化合物含量≤600g/L；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（2）苯含量总和≤0.2%；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（3）甲苯、二甲苯、乙苯含量总和≤20%；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（4）游离二异氰酸脂≤0.2%；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（5）卤代烃含量≤0.02%；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（6）可溶性重金属含量（汞）：≤30mg/kg；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▲提供自公告之日止供应商自有的具有“CMA”和“CNAS”标志的检验报告,原件备查。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57250" cy="723900"/>
                  <wp:effectExtent l="19050" t="0" r="0" b="0"/>
                  <wp:docPr id="9" name="Picture 72" descr="F8107S F8107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8107S F8107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8572" t="30188" r="32353" b="20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39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D6" w:rsidTr="00827DC7">
        <w:trPr>
          <w:trHeight w:val="5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会议桌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4200*1200*750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1、基材：选用优质环保E1级中纤板；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2、贴面用材：采用优质胡桃木皮，木皮厚度0.6mm，木皮纹理颜色一致，无结疤，无瑕疵；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3、油漆：采用环保油漆，“五底三面”工艺，漆膜附着力达到1级，硬度达到3H以上；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4、五金配件：采用优质五金配件。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▲中纤板质量及环保要求：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（1）甲醛释放量≤0.5mg/L；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▲油漆质量及环保要求：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（1）挥发性有机化合物含量≤600g/L；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（2）苯含量总和≤0.2%；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（3）甲苯、二甲苯、乙苯含量总和≤20%；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（4）游离二异氰酸脂≤0.2%；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（5）卤代烃含量≤0.02%；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（6）可溶性重金属含量（汞）：≤30mg/kg；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▲提供自公告之日止供应商自有的具有“CMA”和“CNAS”标志的检验报告,原件备查。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676275"/>
                  <wp:effectExtent l="19050" t="0" r="0" b="0"/>
                  <wp:docPr id="10" name="Picture 80" descr="HT90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90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6000"/>
                          </a:blip>
                          <a:srcRect l="3300" b="4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76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D6" w:rsidTr="00827DC7">
        <w:trPr>
          <w:trHeight w:val="1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会议椅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标准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1、饰面用材：采用优质黑色真皮，外观色泽均匀，自然，手感柔软；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2、海绵：采用优质海绵，密度高，回弹力好，硬度适当；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3、成型弯板：采用高频压机将多导单板施胶层叠且热压成型；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4、脚架：实木脚架。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19050" t="0" r="9525" b="0"/>
                  <wp:docPr id="1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D6" w:rsidTr="00827DC7">
        <w:trPr>
          <w:trHeight w:val="27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陪护凳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340*230*430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1、贴面：采用优质三聚氰胺板饰面；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2、基材：采用优质环保E1级刨花板；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3、粘合剂：优质热熔胶；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4、封边用材：优质PVC胶边；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5、优质冷轧钢管焊接脚架，壁厚0.8，经静电喷粉，耐磨。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▲冷轧钢管质量及环保要求：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（1）钢板厚度：≥1.2mm；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▲提供自公告之日止供应商自有的具有“CMA”和“CNAS”标志的检验报告,原件备查。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00125" cy="1228725"/>
                  <wp:effectExtent l="19050" t="0" r="9525" b="0"/>
                  <wp:docPr id="12" name="图片 13" descr="165699598239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1656995982395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287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D6" w:rsidTr="00827DC7">
        <w:trPr>
          <w:trHeight w:val="2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病房门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樘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子母门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D6" w:rsidRDefault="00F26FD6" w:rsidP="00827DC7">
            <w:pPr>
              <w:spacing w:line="2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1、贴面：采用优质三聚氰胺板饰面；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2、基材：采用优质环保E1级多层实木夹板；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3、粘合剂：优质热熔胶；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4、封边用材：优质PVC胶边；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5、门下部压304#不锈钢板饰面。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▲多层实木夹板质量及环保要求：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（1）甲醛释放量≤0.9mg/L；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▲提供自公告之日止供应商自有的具有“CMA”和“CNAS”标志的检验报告,原件备查。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42950" cy="1295400"/>
                  <wp:effectExtent l="19050" t="0" r="0" b="0"/>
                  <wp:docPr id="13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954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D6" w:rsidTr="00827DC7">
        <w:trPr>
          <w:trHeight w:val="47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沙发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套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3+1+1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1123315</wp:posOffset>
                  </wp:positionV>
                  <wp:extent cx="1269365" cy="540385"/>
                  <wp:effectExtent l="19050" t="0" r="6985" b="0"/>
                  <wp:wrapNone/>
                  <wp:docPr id="15" name="Picture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2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1、面料：选用优质真皮，防潮、防污易清洁等，皮面更加柔软舒适，光泽持久性好；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2、基材：橡胶木框架，木质坚硬钢性强；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3、辅料：采用优质55#密度以上成型PU泡棉，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4、内架：实木内架；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▲天然皮革质量及环保要求：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（1）撕裂力：≥100N；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（2）涂层粘着牢度：≥5N/10mm；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（3）Ph值：3.5~6.0；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（4）游离甲醛含量：≤50mg/kg；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▲海棉质量及环保要求：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（1）甲醛释放量：≤0.050mg/ ㎡.h；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▲实木木方质量及环保要求：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（1）木材含水率≤14%；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▲提供自公告之日止供应商自有的具有“CMA”和“CNAS”标志的检验报告,原件备查。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F26FD6" w:rsidRDefault="00F26FD6" w:rsidP="00827D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F26FD6" w:rsidRDefault="00F26FD6" w:rsidP="00827D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26FD6" w:rsidTr="00827DC7">
        <w:trPr>
          <w:trHeight w:val="4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收费台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18000*600*750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D6" w:rsidRDefault="00F26FD6" w:rsidP="00827DC7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1、基材：选用优质实木指接板；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2、油漆：采用环保油漆，“五底三面”工艺，漆膜附着力达到1级，硬度达到3H以上；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3、五金配件：采用优质五金配件。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▲实木木方质量及环保要求：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（1）木材含水率≤14%；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▲油漆质量及环保要求：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（1）挥发性有机化合物含量≤600g/L；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（2）苯含量总和≤0.2%；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（3）甲苯、二甲苯、乙苯含量总和≤20%；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（4）游离二异氰酸脂≤0.2%；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（5）卤代烃含量≤0.02%；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（6）可溶性重金属含量（汞）：≤30mg/kg；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▲提供自公告之日止供应商自有的具有“CMA”和“CNAS”标志的检验报告,原件备查。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1000125"/>
                  <wp:effectExtent l="19050" t="0" r="0" b="0"/>
                  <wp:docPr id="14" name="图片 16" descr="375601a5a970266eb0c8df0f1a8d9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375601a5a970266eb0c8df0f1a8d9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00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FD6" w:rsidTr="00827DC7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房门包边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套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与门配套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304不锈钢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D6" w:rsidRDefault="00F26FD6" w:rsidP="00827DC7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</w:p>
        </w:tc>
      </w:tr>
    </w:tbl>
    <w:p w:rsidR="00F26FD6" w:rsidRDefault="00F26FD6" w:rsidP="00F26FD6">
      <w:pP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</w:pPr>
    </w:p>
    <w:p w:rsidR="00832C03" w:rsidRDefault="00832C03"/>
    <w:sectPr w:rsidR="00832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03" w:rsidRDefault="00832C03" w:rsidP="00F26FD6">
      <w:r>
        <w:separator/>
      </w:r>
    </w:p>
  </w:endnote>
  <w:endnote w:type="continuationSeparator" w:id="1">
    <w:p w:rsidR="00832C03" w:rsidRDefault="00832C03" w:rsidP="00F2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03" w:rsidRDefault="00832C03" w:rsidP="00F26FD6">
      <w:r>
        <w:separator/>
      </w:r>
    </w:p>
  </w:footnote>
  <w:footnote w:type="continuationSeparator" w:id="1">
    <w:p w:rsidR="00832C03" w:rsidRDefault="00832C03" w:rsidP="00F26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FD6"/>
    <w:rsid w:val="00832C03"/>
    <w:rsid w:val="00F2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F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F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F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6F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6F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649</Words>
  <Characters>3701</Characters>
  <Application>Microsoft Office Word</Application>
  <DocSecurity>0</DocSecurity>
  <Lines>30</Lines>
  <Paragraphs>8</Paragraphs>
  <ScaleCrop>false</ScaleCrop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2022-08-23T01:51:00Z</dcterms:created>
  <dcterms:modified xsi:type="dcterms:W3CDTF">2022-08-23T01:58:00Z</dcterms:modified>
</cp:coreProperties>
</file>