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2E" w:rsidRPr="00DE664B" w:rsidRDefault="00160D2E" w:rsidP="00160D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500" w:lineRule="exact"/>
        <w:jc w:val="both"/>
        <w:rPr>
          <w:rFonts w:ascii="Times New Roman" w:eastAsia="黑体" w:hAnsi="Times New Roman" w:hint="eastAsia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服务</w:t>
      </w:r>
      <w:r>
        <w:rPr>
          <w:rFonts w:ascii="Times New Roman" w:eastAsia="黑体" w:hAnsi="Times New Roman"/>
          <w:sz w:val="28"/>
          <w:szCs w:val="28"/>
          <w:lang w:eastAsia="zh-CN"/>
        </w:rPr>
        <w:t>一览表</w:t>
      </w:r>
      <w:bookmarkStart w:id="0" w:name="_Toc285612596"/>
      <w:r>
        <w:rPr>
          <w:rFonts w:ascii="Times New Roman" w:eastAsia="黑体" w:hAnsi="Times New Roman"/>
          <w:sz w:val="28"/>
          <w:szCs w:val="28"/>
          <w:lang w:eastAsia="zh-CN"/>
        </w:rPr>
        <w:t>及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要求</w:t>
      </w:r>
    </w:p>
    <w:bookmarkEnd w:id="0"/>
    <w:p w:rsidR="00160D2E" w:rsidRPr="005628F6" w:rsidRDefault="00160D2E" w:rsidP="00160D2E">
      <w:pPr>
        <w:pStyle w:val="ListParagraph"/>
        <w:autoSpaceDE w:val="0"/>
        <w:autoSpaceDN w:val="0"/>
        <w:adjustRightInd w:val="0"/>
        <w:ind w:left="0" w:firstLineChars="200" w:firstLine="560"/>
        <w:rPr>
          <w:rFonts w:ascii="Times New Roman" w:hAnsi="宋体" w:hint="eastAsia"/>
          <w:sz w:val="28"/>
          <w:szCs w:val="28"/>
          <w:lang w:eastAsia="zh-CN"/>
        </w:rPr>
      </w:pPr>
      <w:r w:rsidRPr="005628F6">
        <w:rPr>
          <w:rFonts w:ascii="Times New Roman" w:hAnsi="宋体" w:hint="eastAsia"/>
          <w:sz w:val="28"/>
          <w:szCs w:val="28"/>
          <w:lang w:eastAsia="zh-CN"/>
        </w:rPr>
        <w:t>1.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本项目是对后续投资约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1000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万工程建设项目进行预算编制，该项目有详细施工图设计和工程量清单，现需选取符合资质的造价公司进行复核。</w:t>
      </w:r>
    </w:p>
    <w:p w:rsidR="00160D2E" w:rsidRPr="005628F6" w:rsidRDefault="00160D2E" w:rsidP="00160D2E">
      <w:pPr>
        <w:pStyle w:val="ListParagraph"/>
        <w:autoSpaceDE w:val="0"/>
        <w:autoSpaceDN w:val="0"/>
        <w:adjustRightInd w:val="0"/>
        <w:ind w:left="0" w:firstLineChars="200" w:firstLine="560"/>
        <w:rPr>
          <w:rFonts w:ascii="Times New Roman" w:hAnsi="宋体" w:hint="eastAsia"/>
          <w:sz w:val="28"/>
          <w:szCs w:val="28"/>
          <w:lang w:eastAsia="zh-CN"/>
        </w:rPr>
      </w:pPr>
      <w:r w:rsidRPr="005628F6">
        <w:rPr>
          <w:rFonts w:ascii="Times New Roman" w:hAnsi="宋体" w:hint="eastAsia"/>
          <w:sz w:val="28"/>
          <w:szCs w:val="28"/>
          <w:lang w:eastAsia="zh-CN"/>
        </w:rPr>
        <w:t>2.</w:t>
      </w:r>
      <w:proofErr w:type="gramStart"/>
      <w:r w:rsidRPr="005628F6">
        <w:rPr>
          <w:rFonts w:ascii="Times New Roman" w:hAnsi="宋体" w:hint="eastAsia"/>
          <w:sz w:val="28"/>
          <w:szCs w:val="28"/>
          <w:lang w:eastAsia="zh-CN"/>
        </w:rPr>
        <w:t>预算预算</w:t>
      </w:r>
      <w:proofErr w:type="gramEnd"/>
      <w:r w:rsidRPr="005628F6">
        <w:rPr>
          <w:rFonts w:ascii="Times New Roman" w:hAnsi="宋体" w:hint="eastAsia"/>
          <w:sz w:val="28"/>
          <w:szCs w:val="28"/>
          <w:lang w:eastAsia="zh-CN"/>
        </w:rPr>
        <w:t>价格已经含税，以人民币为单位结算。报价按照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[2011]742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号（粤价函）文件相关规定进行取费，采用清单计价法，按下浮费率收取。</w:t>
      </w:r>
    </w:p>
    <w:p w:rsidR="00160D2E" w:rsidRPr="005628F6" w:rsidRDefault="00160D2E" w:rsidP="00160D2E">
      <w:pPr>
        <w:pStyle w:val="ListParagraph"/>
        <w:widowControl w:val="0"/>
        <w:autoSpaceDE w:val="0"/>
        <w:autoSpaceDN w:val="0"/>
        <w:adjustRightInd w:val="0"/>
        <w:ind w:left="0" w:firstLineChars="200" w:firstLine="560"/>
        <w:jc w:val="both"/>
        <w:rPr>
          <w:rFonts w:ascii="Times New Roman" w:hAnsi="宋体" w:hint="eastAsia"/>
          <w:sz w:val="28"/>
          <w:szCs w:val="28"/>
          <w:lang w:eastAsia="zh-CN"/>
        </w:rPr>
      </w:pPr>
      <w:r w:rsidRPr="005628F6">
        <w:rPr>
          <w:rFonts w:ascii="Times New Roman" w:hAnsi="宋体" w:hint="eastAsia"/>
          <w:sz w:val="28"/>
          <w:szCs w:val="28"/>
          <w:lang w:eastAsia="zh-CN"/>
        </w:rPr>
        <w:t>3.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询价采取最低价评审法，取最大</w:t>
      </w:r>
      <w:proofErr w:type="gramStart"/>
      <w:r w:rsidRPr="005628F6">
        <w:rPr>
          <w:rFonts w:ascii="Times New Roman" w:hAnsi="宋体" w:hint="eastAsia"/>
          <w:sz w:val="28"/>
          <w:szCs w:val="28"/>
          <w:lang w:eastAsia="zh-CN"/>
        </w:rPr>
        <w:t>下浮率者</w:t>
      </w:r>
      <w:proofErr w:type="gramEnd"/>
      <w:r w:rsidRPr="005628F6">
        <w:rPr>
          <w:rFonts w:ascii="Times New Roman" w:hAnsi="宋体" w:hint="eastAsia"/>
          <w:sz w:val="28"/>
          <w:szCs w:val="28"/>
          <w:lang w:eastAsia="zh-CN"/>
        </w:rPr>
        <w:t>为成交供应商。</w:t>
      </w:r>
    </w:p>
    <w:p w:rsidR="00160D2E" w:rsidRPr="00054C94" w:rsidRDefault="00160D2E" w:rsidP="00160D2E">
      <w:pPr>
        <w:pStyle w:val="ListParagraph"/>
        <w:widowControl w:val="0"/>
        <w:autoSpaceDE w:val="0"/>
        <w:autoSpaceDN w:val="0"/>
        <w:adjustRightInd w:val="0"/>
        <w:ind w:left="568" w:firstLine="0"/>
        <w:jc w:val="both"/>
        <w:rPr>
          <w:rFonts w:ascii="Times New Roman" w:eastAsia="黑体" w:hAnsi="Times New Roman" w:hint="eastAsia"/>
          <w:sz w:val="28"/>
          <w:szCs w:val="28"/>
          <w:lang w:eastAsia="zh-CN"/>
        </w:rPr>
      </w:pPr>
      <w:r w:rsidRPr="004C318C">
        <w:rPr>
          <w:rFonts w:ascii="Times New Roman" w:eastAsia="黑体" w:hAnsi="Times New Roman" w:hint="eastAsia"/>
          <w:sz w:val="28"/>
          <w:szCs w:val="28"/>
          <w:lang w:eastAsia="zh-CN"/>
        </w:rPr>
        <w:t>二、</w:t>
      </w:r>
      <w:r>
        <w:rPr>
          <w:rFonts w:ascii="Times New Roman" w:eastAsia="黑体" w:hAnsi="Times New Roman"/>
          <w:sz w:val="28"/>
          <w:szCs w:val="28"/>
          <w:lang w:eastAsia="zh-CN"/>
        </w:rPr>
        <w:t>商务要求</w:t>
      </w:r>
    </w:p>
    <w:p w:rsidR="00160D2E" w:rsidRPr="004C68F2" w:rsidRDefault="00160D2E" w:rsidP="00160D2E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/>
          <w:sz w:val="28"/>
          <w:szCs w:val="28"/>
          <w:lang w:val="zh-CN"/>
        </w:rPr>
        <w:t>★</w:t>
      </w:r>
      <w:r>
        <w:rPr>
          <w:rFonts w:ascii="宋体" w:hAnsi="宋体" w:hint="eastAsia"/>
          <w:sz w:val="28"/>
          <w:szCs w:val="28"/>
          <w:lang w:val="zh-CN"/>
        </w:rPr>
        <w:t>（一）</w:t>
      </w:r>
      <w:r w:rsidRPr="004C68F2">
        <w:rPr>
          <w:rFonts w:ascii="宋体" w:hAnsi="宋体" w:hint="eastAsia"/>
          <w:sz w:val="28"/>
          <w:szCs w:val="28"/>
          <w:lang w:val="zh-CN"/>
        </w:rPr>
        <w:t>交货时间、地点与方式</w:t>
      </w:r>
    </w:p>
    <w:p w:rsidR="00160D2E" w:rsidRPr="005628F6" w:rsidRDefault="00160D2E" w:rsidP="00160D2E">
      <w:pPr>
        <w:pStyle w:val="1"/>
        <w:spacing w:line="400" w:lineRule="exact"/>
        <w:ind w:left="11" w:firstLineChars="200" w:firstLine="560"/>
        <w:rPr>
          <w:rFonts w:ascii="Times New Roman" w:hAnsi="宋体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1.</w:t>
      </w:r>
      <w:r>
        <w:rPr>
          <w:rFonts w:ascii="Times New Roman" w:hAnsi="宋体" w:hint="eastAsia"/>
          <w:sz w:val="28"/>
          <w:szCs w:val="28"/>
          <w:lang w:eastAsia="zh-CN"/>
        </w:rPr>
        <w:t>服务地点：</w:t>
      </w:r>
      <w:r w:rsidRPr="005628F6">
        <w:rPr>
          <w:rFonts w:ascii="Times New Roman" w:hAnsi="宋体" w:hint="eastAsia"/>
          <w:sz w:val="28"/>
          <w:szCs w:val="28"/>
          <w:lang w:eastAsia="zh-CN"/>
        </w:rPr>
        <w:t>广东省（详细地址电话联系）。</w:t>
      </w:r>
    </w:p>
    <w:p w:rsidR="00160D2E" w:rsidRDefault="00160D2E" w:rsidP="00160D2E">
      <w:pPr>
        <w:spacing w:line="560" w:lineRule="exact"/>
        <w:ind w:firstLineChars="200" w:firstLine="560"/>
        <w:rPr>
          <w:rFonts w:ascii="仿宋_GB2312" w:eastAsia="仿宋_GB2312" w:hAnsi="仿宋_GB2312" w:cs="仿宋_GB2312" w:hint="eastAsia"/>
          <w:sz w:val="32"/>
          <w:szCs w:val="32"/>
        </w:rPr>
      </w:pPr>
      <w:r w:rsidRPr="005628F6">
        <w:rPr>
          <w:rFonts w:ascii="宋体" w:hAnsi="宋体" w:cs="宋体" w:hint="eastAsia"/>
          <w:sz w:val="28"/>
          <w:szCs w:val="28"/>
        </w:rPr>
        <w:t>2.</w:t>
      </w:r>
      <w:r w:rsidRPr="005628F6">
        <w:rPr>
          <w:rFonts w:ascii="宋体" w:hAnsi="宋体" w:hint="eastAsia"/>
          <w:sz w:val="28"/>
          <w:szCs w:val="28"/>
          <w:lang w:val="zh-CN"/>
        </w:rPr>
        <w:t>交货期限及验收要求</w:t>
      </w:r>
      <w:r w:rsidRPr="005628F6">
        <w:rPr>
          <w:rFonts w:hAnsi="宋体" w:hint="eastAsia"/>
          <w:sz w:val="28"/>
          <w:szCs w:val="28"/>
        </w:rPr>
        <w:t>：</w:t>
      </w:r>
      <w:r w:rsidRPr="005628F6">
        <w:rPr>
          <w:rFonts w:hAnsi="宋体" w:hint="eastAsia"/>
          <w:sz w:val="28"/>
          <w:szCs w:val="28"/>
          <w:lang w:val="x-none"/>
        </w:rPr>
        <w:t>中标方在甲方按时提供造价所需全部资料和现场勘查完毕的基础上，在</w:t>
      </w:r>
      <w:r w:rsidRPr="005628F6">
        <w:rPr>
          <w:rFonts w:hAnsi="宋体" w:hint="eastAsia"/>
          <w:sz w:val="28"/>
          <w:szCs w:val="28"/>
          <w:lang w:val="x-none"/>
        </w:rPr>
        <w:t>7</w:t>
      </w:r>
      <w:r w:rsidRPr="005628F6">
        <w:rPr>
          <w:rFonts w:hAnsi="宋体" w:hint="eastAsia"/>
          <w:sz w:val="28"/>
          <w:szCs w:val="28"/>
          <w:lang w:val="x-none"/>
        </w:rPr>
        <w:t>个工作日内提交造价报告初稿（未定稿），并在甲方反馈意见后</w:t>
      </w:r>
      <w:r w:rsidRPr="005628F6">
        <w:rPr>
          <w:rFonts w:hAnsi="宋体" w:hint="eastAsia"/>
          <w:sz w:val="28"/>
          <w:szCs w:val="28"/>
          <w:lang w:val="x-none"/>
        </w:rPr>
        <w:t>3</w:t>
      </w:r>
      <w:r w:rsidRPr="005628F6">
        <w:rPr>
          <w:rFonts w:hAnsi="宋体" w:hint="eastAsia"/>
          <w:sz w:val="28"/>
          <w:szCs w:val="28"/>
          <w:lang w:val="x-none"/>
        </w:rPr>
        <w:t>个工作日内，提交正式</w:t>
      </w:r>
      <w:r>
        <w:rPr>
          <w:rFonts w:hAnsi="宋体" w:hint="eastAsia"/>
          <w:sz w:val="28"/>
          <w:szCs w:val="28"/>
          <w:lang w:val="x-none"/>
        </w:rPr>
        <w:t>造价</w:t>
      </w:r>
      <w:r w:rsidRPr="005628F6">
        <w:rPr>
          <w:rFonts w:hAnsi="宋体" w:hint="eastAsia"/>
          <w:sz w:val="28"/>
          <w:szCs w:val="28"/>
          <w:lang w:val="x-none"/>
        </w:rPr>
        <w:t>报告</w:t>
      </w:r>
      <w:r w:rsidRPr="005628F6">
        <w:rPr>
          <w:rFonts w:hAnsi="宋体" w:hint="eastAsia"/>
          <w:sz w:val="28"/>
          <w:szCs w:val="28"/>
          <w:lang w:val="x-none"/>
        </w:rPr>
        <w:t>3</w:t>
      </w:r>
      <w:r w:rsidRPr="005628F6">
        <w:rPr>
          <w:rFonts w:hAnsi="宋体" w:hint="eastAsia"/>
          <w:sz w:val="28"/>
          <w:szCs w:val="28"/>
          <w:lang w:val="x-none"/>
        </w:rPr>
        <w:t>份。</w:t>
      </w:r>
    </w:p>
    <w:p w:rsidR="00160D2E" w:rsidRPr="005628F6" w:rsidRDefault="00160D2E" w:rsidP="00160D2E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/>
          <w:sz w:val="28"/>
          <w:szCs w:val="28"/>
          <w:lang w:val="zh-CN"/>
        </w:rPr>
        <w:t>★</w:t>
      </w:r>
      <w:r>
        <w:rPr>
          <w:rFonts w:ascii="宋体" w:hAnsi="宋体" w:hint="eastAsia"/>
          <w:sz w:val="28"/>
          <w:szCs w:val="28"/>
          <w:lang w:val="zh-CN"/>
        </w:rPr>
        <w:t>（二）</w:t>
      </w:r>
      <w:r w:rsidRPr="004C68F2">
        <w:rPr>
          <w:rFonts w:ascii="宋体" w:hAnsi="宋体"/>
          <w:sz w:val="28"/>
          <w:szCs w:val="28"/>
          <w:lang w:val="zh-CN"/>
        </w:rPr>
        <w:t>专</w:t>
      </w:r>
      <w:r w:rsidRPr="005628F6">
        <w:rPr>
          <w:rFonts w:ascii="宋体" w:hAnsi="宋体"/>
          <w:sz w:val="28"/>
          <w:szCs w:val="28"/>
          <w:lang w:val="zh-CN"/>
        </w:rPr>
        <w:t>利权和保密要求</w:t>
      </w:r>
    </w:p>
    <w:p w:rsidR="00160D2E" w:rsidRPr="005628F6" w:rsidRDefault="00160D2E" w:rsidP="00160D2E">
      <w:pPr>
        <w:spacing w:line="560" w:lineRule="exact"/>
        <w:ind w:firstLineChars="200" w:firstLine="560"/>
        <w:rPr>
          <w:rFonts w:ascii="宋体" w:hAnsi="宋体" w:hint="eastAsia"/>
          <w:sz w:val="28"/>
          <w:szCs w:val="28"/>
          <w:lang w:val="zh-CN"/>
        </w:rPr>
      </w:pPr>
      <w:r w:rsidRPr="005628F6">
        <w:rPr>
          <w:rFonts w:ascii="宋体" w:hAnsi="宋体" w:hint="eastAsia"/>
          <w:sz w:val="28"/>
          <w:szCs w:val="28"/>
          <w:lang w:val="zh-CN"/>
        </w:rPr>
        <w:t>对甲方提供的有关情况、资料及知悉的秘密信息，严加保密。中标方应同意并承诺：</w:t>
      </w:r>
    </w:p>
    <w:p w:rsidR="00160D2E" w:rsidRPr="005628F6" w:rsidRDefault="00160D2E" w:rsidP="00160D2E">
      <w:pPr>
        <w:spacing w:line="560" w:lineRule="exact"/>
        <w:ind w:firstLineChars="200" w:firstLine="560"/>
        <w:rPr>
          <w:rFonts w:ascii="宋体" w:hAnsi="宋体" w:hint="eastAsia"/>
          <w:sz w:val="28"/>
          <w:szCs w:val="28"/>
          <w:lang w:val="zh-CN"/>
        </w:rPr>
      </w:pPr>
      <w:r w:rsidRPr="005628F6">
        <w:rPr>
          <w:rFonts w:ascii="宋体" w:hAnsi="宋体" w:hint="eastAsia"/>
          <w:sz w:val="28"/>
          <w:szCs w:val="28"/>
          <w:lang w:val="zh-CN"/>
        </w:rPr>
        <w:t>1.保证秘密信息仅用于本项目有关的用途或目的；</w:t>
      </w:r>
    </w:p>
    <w:p w:rsidR="00160D2E" w:rsidRPr="005628F6" w:rsidRDefault="00160D2E" w:rsidP="00160D2E">
      <w:pPr>
        <w:spacing w:line="560" w:lineRule="exact"/>
        <w:ind w:firstLineChars="200" w:firstLine="560"/>
        <w:rPr>
          <w:rFonts w:ascii="宋体" w:hAnsi="宋体" w:hint="eastAsia"/>
          <w:sz w:val="28"/>
          <w:szCs w:val="28"/>
          <w:lang w:val="zh-CN"/>
        </w:rPr>
      </w:pPr>
      <w:r w:rsidRPr="005628F6">
        <w:rPr>
          <w:rFonts w:ascii="宋体" w:hAnsi="宋体" w:hint="eastAsia"/>
          <w:sz w:val="28"/>
          <w:szCs w:val="28"/>
          <w:lang w:val="zh-CN"/>
        </w:rPr>
        <w:t>2.除依据法律规定、国家安全机关或司法机关要求、招标方事先许可之外，不得向任何第三方泄露招标方的任何秘密信息；</w:t>
      </w:r>
    </w:p>
    <w:p w:rsidR="00160D2E" w:rsidRPr="005628F6" w:rsidRDefault="00160D2E" w:rsidP="00160D2E">
      <w:pPr>
        <w:spacing w:line="560" w:lineRule="exact"/>
        <w:ind w:firstLineChars="200" w:firstLine="560"/>
        <w:rPr>
          <w:rFonts w:ascii="宋体" w:hAnsi="宋体" w:hint="eastAsia"/>
          <w:sz w:val="28"/>
          <w:szCs w:val="28"/>
          <w:lang w:val="zh-CN"/>
        </w:rPr>
      </w:pPr>
      <w:r w:rsidRPr="005628F6">
        <w:rPr>
          <w:rFonts w:ascii="宋体" w:hAnsi="宋体" w:hint="eastAsia"/>
          <w:sz w:val="28"/>
          <w:szCs w:val="28"/>
          <w:lang w:val="zh-CN"/>
        </w:rPr>
        <w:t>3.未经甲方许可，中标方不得将相关秘密信息通过存储介质、网络等途径传播；</w:t>
      </w:r>
    </w:p>
    <w:p w:rsidR="00160D2E" w:rsidRPr="005628F6" w:rsidRDefault="00160D2E" w:rsidP="00160D2E">
      <w:pPr>
        <w:spacing w:line="560" w:lineRule="exact"/>
        <w:ind w:firstLineChars="200" w:firstLine="560"/>
        <w:rPr>
          <w:rFonts w:ascii="宋体" w:hAnsi="宋体" w:hint="eastAsia"/>
          <w:sz w:val="28"/>
          <w:szCs w:val="28"/>
          <w:lang w:val="zh-CN"/>
        </w:rPr>
      </w:pPr>
      <w:r w:rsidRPr="005628F6">
        <w:rPr>
          <w:rFonts w:ascii="宋体" w:hAnsi="宋体" w:hint="eastAsia"/>
          <w:sz w:val="28"/>
          <w:szCs w:val="28"/>
          <w:lang w:val="zh-CN"/>
        </w:rPr>
        <w:t>4.未经招标方许可，中标方不得接收任何媒体的采访，不得以招标方名义进行公告、招商等活动，不得以本项目为业绩对外宣传。</w:t>
      </w:r>
    </w:p>
    <w:p w:rsidR="00160D2E" w:rsidRDefault="00160D2E" w:rsidP="00160D2E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 w:hint="eastAsia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★（三）报价要求</w:t>
      </w:r>
    </w:p>
    <w:p w:rsidR="00B561D9" w:rsidRDefault="00160D2E" w:rsidP="00160D2E">
      <w:proofErr w:type="gramStart"/>
      <w:r w:rsidRPr="005628F6">
        <w:rPr>
          <w:rFonts w:hAnsi="宋体" w:hint="eastAsia"/>
          <w:sz w:val="28"/>
          <w:szCs w:val="28"/>
          <w:lang w:val="x-none"/>
        </w:rPr>
        <w:lastRenderedPageBreak/>
        <w:t>预算预算</w:t>
      </w:r>
      <w:proofErr w:type="gramEnd"/>
      <w:r w:rsidRPr="005628F6">
        <w:rPr>
          <w:rFonts w:hAnsi="宋体" w:hint="eastAsia"/>
          <w:sz w:val="28"/>
          <w:szCs w:val="28"/>
          <w:lang w:val="x-none"/>
        </w:rPr>
        <w:t>价格已经含税，以人民币为单位结算。报价按照</w:t>
      </w:r>
      <w:r w:rsidRPr="005628F6">
        <w:rPr>
          <w:rFonts w:hAnsi="宋体" w:hint="eastAsia"/>
          <w:sz w:val="28"/>
          <w:szCs w:val="28"/>
          <w:lang w:val="x-none"/>
        </w:rPr>
        <w:t>[2011]742</w:t>
      </w:r>
      <w:r w:rsidRPr="005628F6">
        <w:rPr>
          <w:rFonts w:hAnsi="宋体" w:hint="eastAsia"/>
          <w:sz w:val="28"/>
          <w:szCs w:val="28"/>
          <w:lang w:val="x-none"/>
        </w:rPr>
        <w:t>号（粤价函）文件相关规定进行取费，采用</w:t>
      </w:r>
      <w:r w:rsidR="00454504" w:rsidRPr="005628F6">
        <w:rPr>
          <w:rFonts w:hAnsi="宋体" w:hint="eastAsia"/>
          <w:sz w:val="28"/>
          <w:szCs w:val="28"/>
          <w:lang w:val="x-none"/>
        </w:rPr>
        <w:t>清单计价法，按下浮费率收取。</w:t>
      </w:r>
      <w:r w:rsidR="00454504">
        <w:rPr>
          <w:rFonts w:ascii="宋体" w:hAnsi="宋体"/>
          <w:sz w:val="28"/>
          <w:szCs w:val="28"/>
          <w:lang w:val="zh-CN"/>
        </w:rPr>
        <w:br w:type="page"/>
      </w:r>
      <w:bookmarkStart w:id="1" w:name="_GoBack"/>
      <w:bookmarkEnd w:id="1"/>
    </w:p>
    <w:sectPr w:rsidR="00B56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1FE" w:rsidRDefault="00C621FE" w:rsidP="00160D2E">
      <w:r>
        <w:separator/>
      </w:r>
    </w:p>
  </w:endnote>
  <w:endnote w:type="continuationSeparator" w:id="0">
    <w:p w:rsidR="00C621FE" w:rsidRDefault="00C621FE" w:rsidP="0016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1FE" w:rsidRDefault="00C621FE" w:rsidP="00160D2E">
      <w:r>
        <w:separator/>
      </w:r>
    </w:p>
  </w:footnote>
  <w:footnote w:type="continuationSeparator" w:id="0">
    <w:p w:rsidR="00C621FE" w:rsidRDefault="00C621FE" w:rsidP="0016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2991"/>
    <w:multiLevelType w:val="hybridMultilevel"/>
    <w:tmpl w:val="9E70AAF2"/>
    <w:lvl w:ilvl="0" w:tplc="8D00BA22">
      <w:start w:val="1"/>
      <w:numFmt w:val="chineseCountingThousand"/>
      <w:suff w:val="nothing"/>
      <w:lvlText w:val="%1、"/>
      <w:lvlJc w:val="left"/>
      <w:pPr>
        <w:ind w:left="13" w:firstLine="555"/>
      </w:pPr>
      <w:rPr>
        <w:rFonts w:cs="Times New Roman" w:hint="eastAsia"/>
        <w:b w:val="0"/>
      </w:rPr>
    </w:lvl>
    <w:lvl w:ilvl="1" w:tplc="9DAA230C">
      <w:start w:val="1"/>
      <w:numFmt w:val="japaneseCounting"/>
      <w:lvlText w:val="%2、"/>
      <w:lvlJc w:val="left"/>
      <w:pPr>
        <w:ind w:left="1701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21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41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61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81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501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21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41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9B"/>
    <w:rsid w:val="000D17B5"/>
    <w:rsid w:val="00160D2E"/>
    <w:rsid w:val="00454504"/>
    <w:rsid w:val="00985B9B"/>
    <w:rsid w:val="00C621FE"/>
    <w:rsid w:val="00D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E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D2E"/>
    <w:rPr>
      <w:sz w:val="18"/>
      <w:szCs w:val="18"/>
    </w:rPr>
  </w:style>
  <w:style w:type="paragraph" w:customStyle="1" w:styleId="ListParagraph">
    <w:name w:val="List Paragraph"/>
    <w:basedOn w:val="a"/>
    <w:link w:val="ListParagraphChar"/>
    <w:rsid w:val="00160D2E"/>
    <w:pPr>
      <w:widowControl/>
      <w:ind w:left="720" w:firstLine="360"/>
      <w:jc w:val="left"/>
    </w:pPr>
    <w:rPr>
      <w:rFonts w:ascii="Calibri" w:hAnsi="Calibri"/>
      <w:sz w:val="22"/>
      <w:szCs w:val="20"/>
      <w:lang w:val="x-none" w:eastAsia="en-US"/>
    </w:rPr>
  </w:style>
  <w:style w:type="character" w:customStyle="1" w:styleId="ListParagraphChar">
    <w:name w:val="List Paragraph Char"/>
    <w:link w:val="ListParagraph"/>
    <w:qFormat/>
    <w:locked/>
    <w:rsid w:val="00160D2E"/>
    <w:rPr>
      <w:rFonts w:ascii="Calibri" w:eastAsia="宋体" w:hAnsi="Calibri" w:cs="Times New Roman"/>
      <w:kern w:val="0"/>
      <w:sz w:val="22"/>
      <w:szCs w:val="20"/>
      <w:lang w:val="x-none" w:eastAsia="en-US"/>
    </w:rPr>
  </w:style>
  <w:style w:type="paragraph" w:customStyle="1" w:styleId="1">
    <w:name w:val="列出段落1"/>
    <w:basedOn w:val="a"/>
    <w:link w:val="Char1"/>
    <w:qFormat/>
    <w:rsid w:val="00160D2E"/>
    <w:pPr>
      <w:widowControl/>
      <w:ind w:left="720" w:firstLine="360"/>
      <w:jc w:val="left"/>
    </w:pPr>
    <w:rPr>
      <w:rFonts w:ascii="Calibri" w:hAnsi="Calibri"/>
      <w:sz w:val="22"/>
      <w:szCs w:val="20"/>
      <w:lang w:val="x-none" w:eastAsia="en-US"/>
    </w:rPr>
  </w:style>
  <w:style w:type="character" w:customStyle="1" w:styleId="Char1">
    <w:name w:val="列出段落 Char"/>
    <w:aliases w:val="（黄底红字） Char,text Char,List Char,List1 Char,列出段落111 Char,符号列表 Char,lp1 Char,方案 图 Char"/>
    <w:link w:val="1"/>
    <w:qFormat/>
    <w:locked/>
    <w:rsid w:val="00160D2E"/>
    <w:rPr>
      <w:rFonts w:ascii="Calibri" w:eastAsia="宋体" w:hAnsi="Calibri" w:cs="Times New Roman"/>
      <w:kern w:val="0"/>
      <w:sz w:val="22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E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D2E"/>
    <w:rPr>
      <w:sz w:val="18"/>
      <w:szCs w:val="18"/>
    </w:rPr>
  </w:style>
  <w:style w:type="paragraph" w:customStyle="1" w:styleId="ListParagraph">
    <w:name w:val="List Paragraph"/>
    <w:basedOn w:val="a"/>
    <w:link w:val="ListParagraphChar"/>
    <w:rsid w:val="00160D2E"/>
    <w:pPr>
      <w:widowControl/>
      <w:ind w:left="720" w:firstLine="360"/>
      <w:jc w:val="left"/>
    </w:pPr>
    <w:rPr>
      <w:rFonts w:ascii="Calibri" w:hAnsi="Calibri"/>
      <w:sz w:val="22"/>
      <w:szCs w:val="20"/>
      <w:lang w:val="x-none" w:eastAsia="en-US"/>
    </w:rPr>
  </w:style>
  <w:style w:type="character" w:customStyle="1" w:styleId="ListParagraphChar">
    <w:name w:val="List Paragraph Char"/>
    <w:link w:val="ListParagraph"/>
    <w:qFormat/>
    <w:locked/>
    <w:rsid w:val="00160D2E"/>
    <w:rPr>
      <w:rFonts w:ascii="Calibri" w:eastAsia="宋体" w:hAnsi="Calibri" w:cs="Times New Roman"/>
      <w:kern w:val="0"/>
      <w:sz w:val="22"/>
      <w:szCs w:val="20"/>
      <w:lang w:val="x-none" w:eastAsia="en-US"/>
    </w:rPr>
  </w:style>
  <w:style w:type="paragraph" w:customStyle="1" w:styleId="1">
    <w:name w:val="列出段落1"/>
    <w:basedOn w:val="a"/>
    <w:link w:val="Char1"/>
    <w:qFormat/>
    <w:rsid w:val="00160D2E"/>
    <w:pPr>
      <w:widowControl/>
      <w:ind w:left="720" w:firstLine="360"/>
      <w:jc w:val="left"/>
    </w:pPr>
    <w:rPr>
      <w:rFonts w:ascii="Calibri" w:hAnsi="Calibri"/>
      <w:sz w:val="22"/>
      <w:szCs w:val="20"/>
      <w:lang w:val="x-none" w:eastAsia="en-US"/>
    </w:rPr>
  </w:style>
  <w:style w:type="character" w:customStyle="1" w:styleId="Char1">
    <w:name w:val="列出段落 Char"/>
    <w:aliases w:val="（黄底红字） Char,text Char,List Char,List1 Char,列出段落111 Char,符号列表 Char,lp1 Char,方案 图 Char"/>
    <w:link w:val="1"/>
    <w:qFormat/>
    <w:locked/>
    <w:rsid w:val="00160D2E"/>
    <w:rPr>
      <w:rFonts w:ascii="Calibri" w:eastAsia="宋体" w:hAnsi="Calibri" w:cs="Times New Roman"/>
      <w:kern w:val="0"/>
      <w:sz w:val="22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2022-05-24T00:49:00Z</dcterms:created>
  <dcterms:modified xsi:type="dcterms:W3CDTF">2022-05-24T00:50:00Z</dcterms:modified>
</cp:coreProperties>
</file>