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381" w:rsidRDefault="00FE7381" w:rsidP="00FE7381">
      <w:pPr>
        <w:autoSpaceDE w:val="0"/>
        <w:autoSpaceDN w:val="0"/>
        <w:adjustRightInd w:val="0"/>
        <w:jc w:val="center"/>
        <w:outlineLvl w:val="0"/>
        <w:rPr>
          <w:rFonts w:ascii="方正小标宋简体" w:eastAsia="方正小标宋简体" w:hAnsi="华文中宋" w:cs="华文新魏" w:hint="eastAsia"/>
          <w:snapToGrid w:val="0"/>
          <w:kern w:val="0"/>
          <w:sz w:val="44"/>
          <w:szCs w:val="44"/>
          <w:lang w:val="zh-CN"/>
        </w:rPr>
      </w:pPr>
      <w:r>
        <w:rPr>
          <w:rFonts w:ascii="方正小标宋简体" w:eastAsia="方正小标宋简体" w:hAnsi="华文中宋" w:cs="华文新魏" w:hint="eastAsia"/>
          <w:snapToGrid w:val="0"/>
          <w:kern w:val="0"/>
          <w:sz w:val="44"/>
          <w:szCs w:val="44"/>
          <w:lang w:val="zh-CN"/>
        </w:rPr>
        <w:t>第二部分  采购</w:t>
      </w:r>
      <w:r>
        <w:rPr>
          <w:rFonts w:ascii="方正小标宋简体" w:eastAsia="方正小标宋简体" w:hint="eastAsia"/>
          <w:sz w:val="44"/>
          <w:szCs w:val="44"/>
          <w:lang w:val="zh-CN"/>
        </w:rPr>
        <w:t>项目</w:t>
      </w:r>
      <w:r>
        <w:rPr>
          <w:rFonts w:ascii="方正小标宋简体" w:eastAsia="方正小标宋简体" w:hAnsi="华文中宋" w:cs="华文新魏" w:hint="eastAsia"/>
          <w:snapToGrid w:val="0"/>
          <w:kern w:val="0"/>
          <w:sz w:val="44"/>
          <w:szCs w:val="44"/>
          <w:lang w:val="zh-CN"/>
        </w:rPr>
        <w:t>技术和商务要求</w:t>
      </w:r>
    </w:p>
    <w:p w:rsidR="00FE7381" w:rsidRDefault="00FE7381" w:rsidP="00FE738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500" w:lineRule="exact"/>
        <w:jc w:val="both"/>
        <w:rPr>
          <w:rFonts w:eastAsia="黑体" w:hint="eastAsia"/>
          <w:sz w:val="28"/>
          <w:szCs w:val="28"/>
          <w:lang w:eastAsia="zh-CN"/>
        </w:rPr>
      </w:pPr>
      <w:r>
        <w:rPr>
          <w:rFonts w:eastAsia="黑体" w:hint="eastAsia"/>
          <w:sz w:val="28"/>
          <w:szCs w:val="28"/>
          <w:lang w:eastAsia="zh-CN"/>
        </w:rPr>
        <w:t>货物一览表</w:t>
      </w:r>
      <w:bookmarkStart w:id="0" w:name="_Toc285612596"/>
      <w:r>
        <w:rPr>
          <w:rFonts w:eastAsia="黑体" w:hint="eastAsia"/>
          <w:sz w:val="28"/>
          <w:szCs w:val="28"/>
          <w:lang w:eastAsia="zh-CN"/>
        </w:rPr>
        <w:t>及技术要求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875"/>
        <w:gridCol w:w="1913"/>
        <w:gridCol w:w="6687"/>
        <w:gridCol w:w="838"/>
        <w:gridCol w:w="726"/>
        <w:gridCol w:w="786"/>
        <w:gridCol w:w="888"/>
        <w:gridCol w:w="595"/>
      </w:tblGrid>
      <w:tr w:rsidR="00FE7381" w:rsidTr="008F304E">
        <w:trPr>
          <w:cantSplit/>
          <w:trHeight w:val="721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t>序号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t>货物名称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t>规格型号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t>技术要求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t>计量</w:t>
            </w:r>
          </w:p>
          <w:p w:rsidR="00FE7381" w:rsidRDefault="00FE7381" w:rsidP="008F304E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t>单位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t>数量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t>交货</w:t>
            </w:r>
          </w:p>
          <w:p w:rsidR="00FE7381" w:rsidRDefault="00FE7381" w:rsidP="008F304E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t>时间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t>交货地点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t>备注</w:t>
            </w: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57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113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合同签订之日起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日内全部交货送货完毕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广州市天河区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56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111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450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4676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63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125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112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223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1910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127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253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129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257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650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181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361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133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265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170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114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227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134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267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87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173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113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225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203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405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143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285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148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295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79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157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100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199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119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封面：</w:t>
            </w:r>
            <w:r>
              <w:rPr>
                <w:rFonts w:hint="eastAsia"/>
                <w:szCs w:val="21"/>
              </w:rPr>
              <w:t>350*240mm</w:t>
            </w:r>
          </w:p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203*140mm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封面封底：活页夹式，封面及书脊烫金字。尺寸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高</w:t>
            </w:r>
            <w:r>
              <w:rPr>
                <w:rFonts w:hint="eastAsia"/>
                <w:szCs w:val="21"/>
              </w:rPr>
              <w:t>230mm</w:t>
            </w:r>
            <w:r>
              <w:rPr>
                <w:rFonts w:hint="eastAsia"/>
                <w:szCs w:val="21"/>
              </w:rPr>
              <w:t>、展宽约</w:t>
            </w:r>
            <w:r>
              <w:rPr>
                <w:rFonts w:hint="eastAsia"/>
                <w:szCs w:val="21"/>
              </w:rPr>
              <w:t>350mm(</w:t>
            </w:r>
            <w:r>
              <w:rPr>
                <w:rFonts w:hint="eastAsia"/>
                <w:szCs w:val="21"/>
              </w:rPr>
              <w:t>根据页码确定厚度）。产品规格</w:t>
            </w:r>
            <w:r>
              <w:rPr>
                <w:rFonts w:hint="eastAsia"/>
                <w:szCs w:val="21"/>
              </w:rPr>
              <w:t>:350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240mm</w:t>
            </w:r>
            <w:r>
              <w:rPr>
                <w:rFonts w:hint="eastAsia"/>
                <w:szCs w:val="21"/>
              </w:rPr>
              <w:t>；双面采用</w:t>
            </w:r>
            <w:r>
              <w:rPr>
                <w:rFonts w:hint="eastAsia"/>
                <w:szCs w:val="21"/>
              </w:rPr>
              <w:t>0.8mm</w:t>
            </w:r>
            <w:r>
              <w:rPr>
                <w:rFonts w:hint="eastAsia"/>
                <w:szCs w:val="21"/>
              </w:rPr>
              <w:t>厚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革，辅料为</w:t>
            </w:r>
            <w:r>
              <w:rPr>
                <w:rFonts w:hint="eastAsia"/>
                <w:szCs w:val="21"/>
              </w:rPr>
              <w:t>1.2mm</w:t>
            </w:r>
            <w:r>
              <w:rPr>
                <w:rFonts w:hint="eastAsia"/>
                <w:szCs w:val="21"/>
              </w:rPr>
              <w:t>厚灰纸板及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克白板纸，五金件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孔镀银活页夹及柳钉。将</w:t>
            </w:r>
            <w:r>
              <w:rPr>
                <w:rFonts w:hint="eastAsia"/>
                <w:szCs w:val="21"/>
              </w:rPr>
              <w:t>PU</w:t>
            </w:r>
            <w:r>
              <w:rPr>
                <w:rFonts w:hint="eastAsia"/>
                <w:szCs w:val="21"/>
              </w:rPr>
              <w:t>革与白板、灰板过胶复合后烫金字（包括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正面的编码、密级、书名、发行单位和书脊的书名），切至标准规格后用专用同色边油封边，后用柳钉将活页夹与外皮固定。按书脊厚度分别使用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×</w:t>
            </w:r>
            <w:r>
              <w:rPr>
                <w:rFonts w:hint="eastAsia"/>
                <w:szCs w:val="21"/>
              </w:rPr>
              <w:t>22cm</w:t>
            </w:r>
            <w:r>
              <w:rPr>
                <w:rFonts w:hint="eastAsia"/>
                <w:szCs w:val="21"/>
              </w:rPr>
              <w:t>三种规格或与厚度相适应的活页夹。封面颜色为橄榄绿色，色号</w:t>
            </w:r>
            <w:r>
              <w:rPr>
                <w:rFonts w:hint="eastAsia"/>
                <w:szCs w:val="21"/>
              </w:rPr>
              <w:t>RGB:0,202,68</w:t>
            </w:r>
            <w:r>
              <w:rPr>
                <w:rFonts w:hint="eastAsia"/>
                <w:szCs w:val="21"/>
              </w:rPr>
              <w:t>。（封面字样</w:t>
            </w:r>
            <w:proofErr w:type="gramStart"/>
            <w:r>
              <w:rPr>
                <w:rFonts w:hint="eastAsia"/>
                <w:szCs w:val="21"/>
              </w:rPr>
              <w:t>见谈判</w:t>
            </w:r>
            <w:proofErr w:type="gramEnd"/>
            <w:r>
              <w:rPr>
                <w:rFonts w:hint="eastAsia"/>
                <w:szCs w:val="21"/>
              </w:rPr>
              <w:t>现场样品）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内芯：</w:t>
            </w:r>
            <w:r>
              <w:rPr>
                <w:rFonts w:hint="eastAsia"/>
                <w:szCs w:val="21"/>
              </w:rPr>
              <w:t>70</w:t>
            </w:r>
            <w:r>
              <w:rPr>
                <w:rFonts w:hint="eastAsia"/>
                <w:szCs w:val="21"/>
              </w:rPr>
              <w:t>克印尼双胶纸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每页编码</w:t>
            </w:r>
          </w:p>
          <w:p w:rsidR="00FE7381" w:rsidRDefault="00FE7381" w:rsidP="008F304E">
            <w:pPr>
              <w:spacing w:line="36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厚度：</w:t>
            </w:r>
            <w:r>
              <w:rPr>
                <w:rFonts w:hint="eastAsia"/>
                <w:szCs w:val="21"/>
              </w:rPr>
              <w:t>68</w:t>
            </w:r>
            <w:r>
              <w:rPr>
                <w:rFonts w:hint="eastAsia"/>
                <w:szCs w:val="21"/>
              </w:rPr>
              <w:t>张（</w:t>
            </w:r>
            <w:r>
              <w:rPr>
                <w:rFonts w:hint="eastAsia"/>
                <w:szCs w:val="21"/>
              </w:rPr>
              <w:t>135</w:t>
            </w:r>
            <w:r>
              <w:rPr>
                <w:rFonts w:hint="eastAsia"/>
                <w:szCs w:val="21"/>
              </w:rPr>
              <w:t>页）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7381" w:rsidRDefault="00FE7381" w:rsidP="008F304E">
            <w:pPr>
              <w:widowControl/>
              <w:jc w:val="center"/>
              <w:textAlignment w:val="center"/>
              <w:rPr>
                <w:rFonts w:hint="eastAsia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3860</w:t>
            </w:r>
          </w:p>
        </w:tc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FE7381" w:rsidTr="008F304E">
        <w:trPr>
          <w:cantSplit/>
          <w:trHeight w:val="624"/>
          <w:jc w:val="center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2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381" w:rsidRDefault="00FE7381" w:rsidP="008F304E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7700</w:t>
            </w:r>
            <w:r>
              <w:rPr>
                <w:rFonts w:hint="eastAsia"/>
                <w:szCs w:val="21"/>
              </w:rPr>
              <w:t>本</w:t>
            </w:r>
          </w:p>
        </w:tc>
      </w:tr>
      <w:tr w:rsidR="00FE7381" w:rsidTr="008F304E">
        <w:trPr>
          <w:cantSplit/>
          <w:trHeight w:val="638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56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/>
                <w:snapToGrid w:val="0"/>
                <w:sz w:val="28"/>
                <w:szCs w:val="28"/>
              </w:rPr>
              <w:lastRenderedPageBreak/>
              <w:t>说明</w:t>
            </w:r>
          </w:p>
        </w:tc>
        <w:tc>
          <w:tcPr>
            <w:tcW w:w="13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81" w:rsidRDefault="00FE7381" w:rsidP="008F304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报价方须对所报价包内所有产品和数量进行报价，否则视为无效报价。</w:t>
            </w:r>
          </w:p>
          <w:p w:rsidR="00FE7381" w:rsidRDefault="00FE7381" w:rsidP="008F304E">
            <w:pPr>
              <w:spacing w:line="560" w:lineRule="exact"/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物资供货前，供应商先提供设计样式，审核通过后再批量制作。物资交付时，如出现封面印刷错误，由中标供应商负责重新制作相同数量物资，并承担因此而产生的一切费用。</w:t>
            </w:r>
          </w:p>
          <w:p w:rsidR="00FE7381" w:rsidRDefault="00FE7381" w:rsidP="008F304E">
            <w:pPr>
              <w:spacing w:line="560" w:lineRule="exact"/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3.中标供应商负责送货，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报价人民币（含税），包括谈判文件中要求提供的货物、服务内容（包含全部运输、设备和耗材、售后服务期费用、发票及税费等项目实施中应预见的全部费用）</w:t>
            </w:r>
          </w:p>
        </w:tc>
      </w:tr>
    </w:tbl>
    <w:p w:rsidR="00FE7381" w:rsidRDefault="00FE7381" w:rsidP="00FE7381">
      <w:pPr>
        <w:pStyle w:val="ListParagraph"/>
        <w:widowControl w:val="0"/>
        <w:autoSpaceDE w:val="0"/>
        <w:autoSpaceDN w:val="0"/>
        <w:adjustRightInd w:val="0"/>
        <w:spacing w:line="500" w:lineRule="exact"/>
        <w:ind w:left="13" w:firstLine="0"/>
        <w:jc w:val="both"/>
        <w:rPr>
          <w:rFonts w:eastAsia="黑体" w:hint="eastAsia"/>
          <w:sz w:val="28"/>
          <w:szCs w:val="28"/>
          <w:lang w:eastAsia="zh-CN"/>
        </w:rPr>
      </w:pPr>
    </w:p>
    <w:p w:rsidR="00FE7381" w:rsidRDefault="00FE7381" w:rsidP="00FE7381">
      <w:pPr>
        <w:pStyle w:val="ListParagraph"/>
        <w:widowControl w:val="0"/>
        <w:autoSpaceDE w:val="0"/>
        <w:autoSpaceDN w:val="0"/>
        <w:adjustRightInd w:val="0"/>
        <w:spacing w:line="500" w:lineRule="exact"/>
        <w:ind w:left="13" w:firstLine="0"/>
        <w:jc w:val="both"/>
        <w:rPr>
          <w:rFonts w:eastAsia="黑体" w:hint="eastAsia"/>
          <w:sz w:val="28"/>
          <w:szCs w:val="28"/>
          <w:lang w:eastAsia="zh-CN"/>
        </w:rPr>
      </w:pPr>
    </w:p>
    <w:p w:rsidR="00FE7381" w:rsidRDefault="00FE7381" w:rsidP="00FE7381">
      <w:pPr>
        <w:pStyle w:val="ListParagraph"/>
        <w:widowControl w:val="0"/>
        <w:autoSpaceDE w:val="0"/>
        <w:autoSpaceDN w:val="0"/>
        <w:adjustRightInd w:val="0"/>
        <w:spacing w:line="500" w:lineRule="exact"/>
        <w:ind w:left="13" w:firstLine="0"/>
        <w:jc w:val="both"/>
        <w:rPr>
          <w:rFonts w:eastAsia="黑体" w:hint="eastAsia"/>
          <w:sz w:val="28"/>
          <w:szCs w:val="28"/>
          <w:lang w:eastAsia="zh-CN"/>
        </w:rPr>
      </w:pPr>
    </w:p>
    <w:p w:rsidR="00FE7381" w:rsidRDefault="00FE7381" w:rsidP="00FE7381">
      <w:pPr>
        <w:pStyle w:val="ListParagraph"/>
        <w:widowControl w:val="0"/>
        <w:autoSpaceDE w:val="0"/>
        <w:autoSpaceDN w:val="0"/>
        <w:adjustRightInd w:val="0"/>
        <w:spacing w:line="500" w:lineRule="exact"/>
        <w:ind w:left="13" w:firstLine="0"/>
        <w:jc w:val="both"/>
        <w:rPr>
          <w:rFonts w:eastAsia="黑体" w:hint="eastAsia"/>
          <w:sz w:val="28"/>
          <w:szCs w:val="28"/>
          <w:lang w:eastAsia="zh-CN"/>
        </w:rPr>
      </w:pPr>
    </w:p>
    <w:bookmarkEnd w:id="0"/>
    <w:p w:rsidR="00FE7381" w:rsidRDefault="00FE7381" w:rsidP="00FE7381">
      <w:pPr>
        <w:pStyle w:val="ListParagraph"/>
        <w:widowControl w:val="0"/>
        <w:autoSpaceDE w:val="0"/>
        <w:autoSpaceDN w:val="0"/>
        <w:adjustRightInd w:val="0"/>
        <w:spacing w:line="500" w:lineRule="exact"/>
        <w:ind w:left="568" w:firstLine="0"/>
        <w:jc w:val="both"/>
        <w:rPr>
          <w:rFonts w:eastAsia="黑体" w:hint="eastAsia"/>
          <w:sz w:val="28"/>
          <w:szCs w:val="28"/>
          <w:lang w:eastAsia="zh-CN"/>
        </w:rPr>
      </w:pPr>
    </w:p>
    <w:p w:rsidR="00FE7381" w:rsidRDefault="00FE7381" w:rsidP="00FE7381">
      <w:pPr>
        <w:pStyle w:val="ListParagraph"/>
        <w:widowControl w:val="0"/>
        <w:autoSpaceDE w:val="0"/>
        <w:autoSpaceDN w:val="0"/>
        <w:adjustRightInd w:val="0"/>
        <w:spacing w:line="500" w:lineRule="exact"/>
        <w:ind w:left="568" w:firstLine="0"/>
        <w:jc w:val="both"/>
        <w:rPr>
          <w:rFonts w:eastAsia="黑体"/>
          <w:sz w:val="28"/>
          <w:szCs w:val="28"/>
          <w:lang w:eastAsia="zh-CN"/>
        </w:rPr>
      </w:pPr>
      <w:r>
        <w:rPr>
          <w:rFonts w:eastAsia="黑体" w:hint="eastAsia"/>
          <w:sz w:val="28"/>
          <w:szCs w:val="28"/>
          <w:lang w:eastAsia="zh-CN"/>
        </w:rPr>
        <w:t>二、商务要求</w:t>
      </w:r>
    </w:p>
    <w:p w:rsidR="00FE7381" w:rsidRDefault="00FE7381" w:rsidP="00FE7381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 w:hint="eastAsia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★（一）交货时间、地点与方式</w:t>
      </w:r>
    </w:p>
    <w:p w:rsidR="00FE7381" w:rsidRDefault="00FE7381" w:rsidP="00FE7381">
      <w:pPr>
        <w:pStyle w:val="1"/>
        <w:spacing w:line="400" w:lineRule="exact"/>
        <w:ind w:left="11" w:firstLineChars="200" w:firstLine="560"/>
        <w:rPr>
          <w:rFonts w:hAnsi="宋体"/>
          <w:sz w:val="28"/>
          <w:szCs w:val="28"/>
          <w:lang w:eastAsia="zh-CN"/>
        </w:rPr>
      </w:pPr>
      <w:r>
        <w:rPr>
          <w:rFonts w:ascii="宋体" w:hAnsi="宋体" w:cs="宋体" w:hint="eastAsia"/>
          <w:sz w:val="28"/>
          <w:szCs w:val="28"/>
          <w:lang w:eastAsia="zh-CN"/>
        </w:rPr>
        <w:t>1.</w:t>
      </w:r>
      <w:r>
        <w:rPr>
          <w:rFonts w:hAnsi="宋体" w:hint="eastAsia"/>
          <w:sz w:val="28"/>
          <w:szCs w:val="28"/>
          <w:lang w:eastAsia="zh-CN"/>
        </w:rPr>
        <w:t>交货地点：</w:t>
      </w:r>
      <w:r>
        <w:rPr>
          <w:rFonts w:hAnsi="宋体" w:hint="eastAsia"/>
          <w:sz w:val="28"/>
          <w:szCs w:val="28"/>
          <w:u w:val="single"/>
          <w:lang w:eastAsia="zh-CN"/>
        </w:rPr>
        <w:t>广东省广州市天河区（详细地址电话联系）</w:t>
      </w:r>
      <w:r>
        <w:rPr>
          <w:rFonts w:hAnsi="宋体" w:hint="eastAsia"/>
          <w:sz w:val="28"/>
          <w:szCs w:val="28"/>
          <w:lang w:eastAsia="zh-CN"/>
        </w:rPr>
        <w:t>。</w:t>
      </w:r>
    </w:p>
    <w:p w:rsidR="00FE7381" w:rsidRDefault="00FE7381" w:rsidP="00FE7381">
      <w:pPr>
        <w:pStyle w:val="1"/>
        <w:spacing w:line="400" w:lineRule="exact"/>
        <w:ind w:left="11" w:firstLineChars="200" w:firstLine="560"/>
        <w:rPr>
          <w:rFonts w:hAnsi="宋体"/>
          <w:sz w:val="28"/>
          <w:szCs w:val="28"/>
          <w:lang w:eastAsia="zh-CN"/>
        </w:rPr>
      </w:pPr>
      <w:r>
        <w:rPr>
          <w:rFonts w:ascii="宋体" w:hAnsi="宋体" w:cs="宋体" w:hint="eastAsia"/>
          <w:sz w:val="28"/>
          <w:szCs w:val="28"/>
          <w:lang w:eastAsia="zh-CN"/>
        </w:rPr>
        <w:t>2.</w:t>
      </w:r>
      <w:r>
        <w:rPr>
          <w:rFonts w:hAnsi="宋体" w:hint="eastAsia"/>
          <w:sz w:val="28"/>
          <w:szCs w:val="28"/>
          <w:lang w:eastAsia="zh-CN"/>
        </w:rPr>
        <w:t>交货期：合同签订之日起</w:t>
      </w:r>
      <w:r>
        <w:rPr>
          <w:rFonts w:hAnsi="宋体" w:hint="eastAsia"/>
          <w:sz w:val="28"/>
          <w:szCs w:val="28"/>
          <w:lang w:eastAsia="zh-CN"/>
        </w:rPr>
        <w:t>30</w:t>
      </w:r>
      <w:r>
        <w:rPr>
          <w:rFonts w:hAnsi="宋体" w:hint="eastAsia"/>
          <w:sz w:val="28"/>
          <w:szCs w:val="28"/>
          <w:lang w:eastAsia="zh-CN"/>
        </w:rPr>
        <w:t>日内全部交货送货完毕。</w:t>
      </w:r>
    </w:p>
    <w:p w:rsidR="00FE7381" w:rsidRDefault="00FE7381" w:rsidP="00FE7381">
      <w:pPr>
        <w:pStyle w:val="1"/>
        <w:widowControl w:val="0"/>
        <w:spacing w:line="400" w:lineRule="exact"/>
        <w:ind w:left="11" w:firstLineChars="200" w:firstLine="560"/>
        <w:jc w:val="both"/>
        <w:rPr>
          <w:rFonts w:hAnsi="宋体" w:hint="eastAsia"/>
          <w:sz w:val="28"/>
          <w:szCs w:val="28"/>
          <w:u w:val="single"/>
          <w:lang w:eastAsia="zh-CN"/>
        </w:rPr>
      </w:pPr>
      <w:r>
        <w:rPr>
          <w:rFonts w:ascii="宋体" w:hAnsi="宋体" w:cs="宋体" w:hint="eastAsia"/>
          <w:sz w:val="28"/>
          <w:szCs w:val="28"/>
          <w:lang w:eastAsia="zh-CN"/>
        </w:rPr>
        <w:t>3.</w:t>
      </w:r>
      <w:r>
        <w:rPr>
          <w:rFonts w:hAnsi="宋体" w:hint="eastAsia"/>
          <w:sz w:val="28"/>
          <w:szCs w:val="28"/>
          <w:lang w:eastAsia="zh-CN"/>
        </w:rPr>
        <w:t>交货方式：</w:t>
      </w:r>
      <w:r>
        <w:rPr>
          <w:rFonts w:hAnsi="宋体" w:hint="eastAsia"/>
          <w:sz w:val="28"/>
          <w:szCs w:val="28"/>
          <w:u w:val="single"/>
          <w:lang w:eastAsia="zh-CN"/>
        </w:rPr>
        <w:t>由中标供应商送货、安装，所有运、杂费用由中标供应商承担</w:t>
      </w:r>
      <w:r>
        <w:rPr>
          <w:rFonts w:hAnsi="宋体"/>
          <w:sz w:val="28"/>
          <w:szCs w:val="28"/>
          <w:u w:val="single"/>
          <w:lang w:eastAsia="zh-CN"/>
        </w:rPr>
        <w:t xml:space="preserve"> </w:t>
      </w:r>
      <w:r>
        <w:rPr>
          <w:rFonts w:hAnsi="宋体" w:hint="eastAsia"/>
          <w:sz w:val="28"/>
          <w:szCs w:val="28"/>
          <w:u w:val="single"/>
          <w:lang w:eastAsia="zh-CN"/>
        </w:rPr>
        <w:t>。</w:t>
      </w:r>
    </w:p>
    <w:p w:rsidR="00FE7381" w:rsidRDefault="00FE7381" w:rsidP="00FE7381">
      <w:pPr>
        <w:pStyle w:val="1"/>
        <w:widowControl w:val="0"/>
        <w:spacing w:line="400" w:lineRule="exact"/>
        <w:ind w:left="11" w:firstLineChars="200" w:firstLine="560"/>
        <w:jc w:val="both"/>
        <w:rPr>
          <w:rFonts w:ascii="宋体" w:hAnsi="宋体" w:cs="宋体"/>
          <w:sz w:val="28"/>
          <w:szCs w:val="28"/>
          <w:lang w:eastAsia="zh-CN"/>
        </w:rPr>
      </w:pPr>
      <w:r>
        <w:rPr>
          <w:rFonts w:ascii="宋体" w:hAnsi="宋体" w:cs="宋体" w:hint="eastAsia"/>
          <w:sz w:val="28"/>
          <w:szCs w:val="28"/>
          <w:lang w:eastAsia="zh-CN"/>
        </w:rPr>
        <w:t>4.验收方式：物资供货前，供应商先提供设计样式，审核通过后再批量制作。物资交付时，如出现封面印刷错误，由中标供应商负责重新制作相同数量物资，并承担因此而产生的一切费用。中标方提供设备的各项技术性能指</w:t>
      </w:r>
      <w:r>
        <w:rPr>
          <w:rFonts w:ascii="宋体" w:hAnsi="宋体" w:cs="宋体" w:hint="eastAsia"/>
          <w:sz w:val="28"/>
          <w:szCs w:val="28"/>
          <w:lang w:eastAsia="zh-CN"/>
        </w:rPr>
        <w:lastRenderedPageBreak/>
        <w:t>标必须达到合同和技术文件规定的要求。</w:t>
      </w:r>
      <w:r>
        <w:rPr>
          <w:rFonts w:ascii="宋体" w:hAnsi="宋体" w:hint="eastAsia"/>
          <w:sz w:val="28"/>
          <w:szCs w:val="28"/>
          <w:lang w:val="zh-CN" w:eastAsia="zh-CN"/>
        </w:rPr>
        <w:t>货物交货完毕并通过验收后，根据实际明确标的物验收方式。</w:t>
      </w:r>
    </w:p>
    <w:p w:rsidR="00FE7381" w:rsidRDefault="00FE7381" w:rsidP="00FE7381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★（二）售后服务</w:t>
      </w:r>
    </w:p>
    <w:p w:rsidR="00FE7381" w:rsidRDefault="00FE7381" w:rsidP="00FE7381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lang w:val="zh-CN"/>
        </w:rPr>
        <w:t>质量保证期：</w:t>
      </w:r>
      <w:r>
        <w:rPr>
          <w:rFonts w:ascii="宋体" w:hAnsi="宋体" w:hint="eastAsia"/>
          <w:sz w:val="28"/>
          <w:szCs w:val="28"/>
        </w:rPr>
        <w:t>自交货验收完毕之日算起，所有产品质保36个月。投标供应商对提供的货物在质保期内，因产品质量而导致的缺陷，必须免费提供包修、包换、包退服务，因此导致的损失采购单位有权向中标供应商追偿。超出质保期后，供应商应当提供上门维修服务，仅收取成本费。</w:t>
      </w:r>
    </w:p>
    <w:p w:rsidR="00FE7381" w:rsidRDefault="00FE7381" w:rsidP="00FE7381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★（三）专利权和保密要求</w:t>
      </w:r>
    </w:p>
    <w:p w:rsidR="00FE7381" w:rsidRDefault="00FE7381" w:rsidP="00FE7381">
      <w:pPr>
        <w:pStyle w:val="ListParagraph"/>
        <w:widowControl w:val="0"/>
        <w:spacing w:line="500" w:lineRule="exact"/>
        <w:ind w:left="0" w:firstLineChars="200" w:firstLine="560"/>
        <w:jc w:val="both"/>
        <w:rPr>
          <w:rFonts w:ascii="宋体" w:hAnsi="宋体" w:hint="eastAsia"/>
          <w:b/>
          <w:sz w:val="28"/>
          <w:szCs w:val="28"/>
          <w:lang w:eastAsia="zh-CN"/>
        </w:rPr>
      </w:pPr>
      <w:r>
        <w:rPr>
          <w:rFonts w:ascii="宋体" w:hAnsi="宋体" w:hint="eastAsia"/>
          <w:sz w:val="28"/>
          <w:szCs w:val="28"/>
          <w:lang w:val="zh-CN" w:eastAsia="zh-CN"/>
        </w:rPr>
        <w:t>报价方应保证使用方在使用该货物或其任何一部分时，不受第三方侵权指控。同时，报价方保证不向第三方泄露采购机构提供的技术文件等资料。</w:t>
      </w:r>
    </w:p>
    <w:p w:rsidR="00FE7381" w:rsidRDefault="00FE7381" w:rsidP="00FE7381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/>
          <w:sz w:val="28"/>
          <w:szCs w:val="28"/>
          <w:lang w:val="zh-CN"/>
        </w:rPr>
      </w:pPr>
      <w:r>
        <w:rPr>
          <w:rFonts w:hint="eastAsia"/>
          <w:lang w:val="zh-CN"/>
        </w:rPr>
        <w:t xml:space="preserve"> </w:t>
      </w:r>
      <w:r>
        <w:rPr>
          <w:rFonts w:ascii="宋体" w:hAnsi="宋体" w:hint="eastAsia"/>
          <w:sz w:val="28"/>
          <w:szCs w:val="28"/>
          <w:lang w:val="zh-CN"/>
        </w:rPr>
        <w:t>★（四）报价要求</w:t>
      </w:r>
    </w:p>
    <w:p w:rsidR="00FE7381" w:rsidRDefault="00FE7381" w:rsidP="00FE7381">
      <w:pPr>
        <w:tabs>
          <w:tab w:val="left" w:pos="0"/>
        </w:tabs>
        <w:autoSpaceDE w:val="0"/>
        <w:autoSpaceDN w:val="0"/>
        <w:adjustRightInd w:val="0"/>
        <w:spacing w:line="400" w:lineRule="exact"/>
        <w:ind w:firstLine="560"/>
        <w:rPr>
          <w:rFonts w:ascii="宋体" w:hAnsi="宋体" w:hint="eastAsia"/>
          <w:sz w:val="28"/>
          <w:szCs w:val="28"/>
          <w:lang w:val="zh-CN"/>
        </w:rPr>
      </w:pPr>
      <w:r>
        <w:rPr>
          <w:rFonts w:ascii="宋体" w:hAnsi="宋体" w:hint="eastAsia"/>
          <w:sz w:val="28"/>
          <w:szCs w:val="28"/>
          <w:lang w:val="zh-CN"/>
        </w:rPr>
        <w:t>最高限价</w:t>
      </w:r>
      <w:r>
        <w:rPr>
          <w:rFonts w:ascii="宋体" w:hAnsi="宋体" w:hint="eastAsia"/>
          <w:sz w:val="28"/>
          <w:szCs w:val="28"/>
        </w:rPr>
        <w:t>35</w:t>
      </w:r>
      <w:r>
        <w:rPr>
          <w:rFonts w:ascii="宋体" w:hAnsi="宋体" w:hint="eastAsia"/>
          <w:sz w:val="28"/>
          <w:szCs w:val="28"/>
          <w:lang w:val="zh-CN"/>
        </w:rPr>
        <w:t>万元，超出最高限价报价无效，报价包含本项目中必须产生的所有费用（包含但不局限于代理服务、运输、安装、管理、维护等费用）。在合同履行时，采购方将不予支付该报价之外任何额外费用。</w:t>
      </w:r>
    </w:p>
    <w:p w:rsidR="00FE7381" w:rsidRDefault="00FE7381" w:rsidP="00FE7381">
      <w:pPr>
        <w:autoSpaceDE w:val="0"/>
        <w:autoSpaceDN w:val="0"/>
        <w:adjustRightInd w:val="0"/>
        <w:spacing w:line="500" w:lineRule="exact"/>
        <w:rPr>
          <w:rFonts w:ascii="宋体" w:hAnsi="宋体" w:cs="宋体"/>
          <w:sz w:val="28"/>
          <w:szCs w:val="28"/>
          <w:lang w:val="zh-CN"/>
        </w:rPr>
      </w:pPr>
    </w:p>
    <w:p w:rsidR="00B561D9" w:rsidRDefault="00B06B2A">
      <w:bookmarkStart w:id="1" w:name="_GoBack"/>
      <w:bookmarkEnd w:id="1"/>
    </w:p>
    <w:sectPr w:rsidR="00B561D9" w:rsidSect="00FE738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B2A" w:rsidRDefault="00B06B2A" w:rsidP="00FE7381">
      <w:r>
        <w:separator/>
      </w:r>
    </w:p>
  </w:endnote>
  <w:endnote w:type="continuationSeparator" w:id="0">
    <w:p w:rsidR="00B06B2A" w:rsidRDefault="00B06B2A" w:rsidP="00FE7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B2A" w:rsidRDefault="00B06B2A" w:rsidP="00FE7381">
      <w:r>
        <w:separator/>
      </w:r>
    </w:p>
  </w:footnote>
  <w:footnote w:type="continuationSeparator" w:id="0">
    <w:p w:rsidR="00B06B2A" w:rsidRDefault="00B06B2A" w:rsidP="00FE7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A2991"/>
    <w:multiLevelType w:val="multilevel"/>
    <w:tmpl w:val="39DA2991"/>
    <w:lvl w:ilvl="0">
      <w:start w:val="1"/>
      <w:numFmt w:val="chineseCountingThousand"/>
      <w:suff w:val="nothing"/>
      <w:lvlText w:val="%1、"/>
      <w:lvlJc w:val="left"/>
      <w:pPr>
        <w:ind w:left="13" w:firstLine="555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ind w:left="1701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21" w:hanging="420"/>
      </w:pPr>
    </w:lvl>
    <w:lvl w:ilvl="3">
      <w:start w:val="1"/>
      <w:numFmt w:val="decimal"/>
      <w:lvlText w:val="%4."/>
      <w:lvlJc w:val="left"/>
      <w:pPr>
        <w:ind w:left="2241" w:hanging="420"/>
      </w:pPr>
    </w:lvl>
    <w:lvl w:ilvl="4">
      <w:start w:val="1"/>
      <w:numFmt w:val="lowerLetter"/>
      <w:lvlText w:val="%5)"/>
      <w:lvlJc w:val="left"/>
      <w:pPr>
        <w:ind w:left="2661" w:hanging="420"/>
      </w:pPr>
    </w:lvl>
    <w:lvl w:ilvl="5">
      <w:start w:val="1"/>
      <w:numFmt w:val="lowerRoman"/>
      <w:lvlText w:val="%6."/>
      <w:lvlJc w:val="right"/>
      <w:pPr>
        <w:ind w:left="3081" w:hanging="420"/>
      </w:pPr>
    </w:lvl>
    <w:lvl w:ilvl="6">
      <w:start w:val="1"/>
      <w:numFmt w:val="decimal"/>
      <w:lvlText w:val="%7."/>
      <w:lvlJc w:val="left"/>
      <w:pPr>
        <w:ind w:left="3501" w:hanging="420"/>
      </w:pPr>
    </w:lvl>
    <w:lvl w:ilvl="7">
      <w:start w:val="1"/>
      <w:numFmt w:val="lowerLetter"/>
      <w:lvlText w:val="%8)"/>
      <w:lvlJc w:val="left"/>
      <w:pPr>
        <w:ind w:left="3921" w:hanging="420"/>
      </w:pPr>
    </w:lvl>
    <w:lvl w:ilvl="8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9EF"/>
    <w:rsid w:val="000D17B5"/>
    <w:rsid w:val="002D49EF"/>
    <w:rsid w:val="00B06B2A"/>
    <w:rsid w:val="00DA2600"/>
    <w:rsid w:val="00FE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8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3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3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381"/>
    <w:rPr>
      <w:sz w:val="18"/>
      <w:szCs w:val="18"/>
    </w:rPr>
  </w:style>
  <w:style w:type="character" w:customStyle="1" w:styleId="ListParagraphChar">
    <w:name w:val="List Paragraph Char"/>
    <w:link w:val="ListParagraph"/>
    <w:qFormat/>
    <w:locked/>
    <w:rsid w:val="00FE7381"/>
    <w:rPr>
      <w:rFonts w:ascii="Calibri" w:eastAsia="宋体" w:hAnsi="Calibri"/>
      <w:sz w:val="22"/>
      <w:lang w:eastAsia="en-US"/>
    </w:rPr>
  </w:style>
  <w:style w:type="paragraph" w:customStyle="1" w:styleId="ListParagraph">
    <w:name w:val="List Paragraph"/>
    <w:basedOn w:val="a"/>
    <w:link w:val="ListParagraphChar"/>
    <w:rsid w:val="00FE7381"/>
    <w:pPr>
      <w:widowControl/>
      <w:ind w:left="720" w:firstLine="360"/>
      <w:jc w:val="left"/>
    </w:pPr>
    <w:rPr>
      <w:rFonts w:ascii="Calibri" w:hAnsi="Calibri" w:cstheme="minorBidi"/>
      <w:sz w:val="22"/>
      <w:lang w:eastAsia="en-US"/>
    </w:rPr>
  </w:style>
  <w:style w:type="paragraph" w:customStyle="1" w:styleId="1">
    <w:name w:val="列出段落1"/>
    <w:basedOn w:val="a"/>
    <w:qFormat/>
    <w:rsid w:val="00FE7381"/>
    <w:pPr>
      <w:widowControl/>
      <w:ind w:left="720" w:firstLine="360"/>
      <w:jc w:val="left"/>
    </w:pPr>
    <w:rPr>
      <w:kern w:val="0"/>
      <w:sz w:val="22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8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3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3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381"/>
    <w:rPr>
      <w:sz w:val="18"/>
      <w:szCs w:val="18"/>
    </w:rPr>
  </w:style>
  <w:style w:type="character" w:customStyle="1" w:styleId="ListParagraphChar">
    <w:name w:val="List Paragraph Char"/>
    <w:link w:val="ListParagraph"/>
    <w:qFormat/>
    <w:locked/>
    <w:rsid w:val="00FE7381"/>
    <w:rPr>
      <w:rFonts w:ascii="Calibri" w:eastAsia="宋体" w:hAnsi="Calibri"/>
      <w:sz w:val="22"/>
      <w:lang w:eastAsia="en-US"/>
    </w:rPr>
  </w:style>
  <w:style w:type="paragraph" w:customStyle="1" w:styleId="ListParagraph">
    <w:name w:val="List Paragraph"/>
    <w:basedOn w:val="a"/>
    <w:link w:val="ListParagraphChar"/>
    <w:rsid w:val="00FE7381"/>
    <w:pPr>
      <w:widowControl/>
      <w:ind w:left="720" w:firstLine="360"/>
      <w:jc w:val="left"/>
    </w:pPr>
    <w:rPr>
      <w:rFonts w:ascii="Calibri" w:hAnsi="Calibri" w:cstheme="minorBidi"/>
      <w:sz w:val="22"/>
      <w:lang w:eastAsia="en-US"/>
    </w:rPr>
  </w:style>
  <w:style w:type="paragraph" w:customStyle="1" w:styleId="1">
    <w:name w:val="列出段落1"/>
    <w:basedOn w:val="a"/>
    <w:qFormat/>
    <w:rsid w:val="00FE7381"/>
    <w:pPr>
      <w:widowControl/>
      <w:ind w:left="720" w:firstLine="360"/>
      <w:jc w:val="left"/>
    </w:pPr>
    <w:rPr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1131</Words>
  <Characters>6452</Characters>
  <Application>Microsoft Office Word</Application>
  <DocSecurity>0</DocSecurity>
  <Lines>53</Lines>
  <Paragraphs>15</Paragraphs>
  <ScaleCrop>false</ScaleCrop>
  <Company>微软中国</Company>
  <LinksUpToDate>false</LinksUpToDate>
  <CharactersWithSpaces>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2022-04-22T09:41:00Z</dcterms:created>
  <dcterms:modified xsi:type="dcterms:W3CDTF">2022-04-22T09:42:00Z</dcterms:modified>
</cp:coreProperties>
</file>